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7D06" w14:textId="77777777" w:rsidR="000C7F66" w:rsidRDefault="000C7F66" w:rsidP="000C7F66">
      <w:pPr>
        <w:spacing w:line="276" w:lineRule="auto"/>
        <w:ind w:firstLine="567"/>
        <w:jc w:val="center"/>
        <w:rPr>
          <w:b/>
          <w:sz w:val="28"/>
          <w:szCs w:val="28"/>
          <w:lang w:val="uk-UA"/>
        </w:rPr>
      </w:pPr>
      <w:r w:rsidRPr="003D3864">
        <w:rPr>
          <w:b/>
          <w:sz w:val="28"/>
          <w:szCs w:val="28"/>
          <w:lang w:val="uk-UA"/>
        </w:rPr>
        <w:t xml:space="preserve">Інформація </w:t>
      </w:r>
    </w:p>
    <w:p w14:paraId="452C415F" w14:textId="77777777" w:rsidR="000C7F66" w:rsidRPr="003D3864" w:rsidRDefault="000C7F66" w:rsidP="000C7F66">
      <w:pPr>
        <w:spacing w:line="276" w:lineRule="auto"/>
        <w:ind w:firstLine="567"/>
        <w:jc w:val="center"/>
        <w:rPr>
          <w:b/>
          <w:sz w:val="28"/>
          <w:szCs w:val="28"/>
          <w:lang w:val="uk-UA"/>
        </w:rPr>
      </w:pPr>
      <w:r w:rsidRPr="003D3864">
        <w:rPr>
          <w:b/>
          <w:sz w:val="28"/>
          <w:szCs w:val="28"/>
          <w:lang w:val="uk-UA"/>
        </w:rPr>
        <w:t>про хід виконання Програми е</w:t>
      </w:r>
      <w:r>
        <w:rPr>
          <w:b/>
          <w:sz w:val="28"/>
          <w:szCs w:val="28"/>
          <w:lang w:val="uk-UA"/>
        </w:rPr>
        <w:t>кономічного та</w:t>
      </w:r>
      <w:r w:rsidRPr="003D3864">
        <w:rPr>
          <w:b/>
          <w:sz w:val="28"/>
          <w:szCs w:val="28"/>
          <w:lang w:val="uk-UA"/>
        </w:rPr>
        <w:t xml:space="preserve"> соціального розвитку галузі охорони здоров’я м. </w:t>
      </w:r>
      <w:r>
        <w:rPr>
          <w:b/>
          <w:sz w:val="28"/>
          <w:szCs w:val="28"/>
          <w:lang w:val="uk-UA"/>
        </w:rPr>
        <w:t xml:space="preserve">Харкова </w:t>
      </w:r>
      <w:r w:rsidRPr="003D3864">
        <w:rPr>
          <w:b/>
          <w:sz w:val="28"/>
          <w:szCs w:val="28"/>
          <w:lang w:val="uk-UA"/>
        </w:rPr>
        <w:t>за 201</w:t>
      </w:r>
      <w:r>
        <w:rPr>
          <w:b/>
          <w:sz w:val="28"/>
          <w:szCs w:val="28"/>
          <w:lang w:val="uk-UA"/>
        </w:rPr>
        <w:t>9</w:t>
      </w:r>
      <w:r w:rsidRPr="003D3864">
        <w:rPr>
          <w:b/>
          <w:sz w:val="28"/>
          <w:szCs w:val="28"/>
          <w:lang w:val="uk-UA"/>
        </w:rPr>
        <w:t xml:space="preserve"> рік  </w:t>
      </w:r>
    </w:p>
    <w:p w14:paraId="4DD4AC75" w14:textId="77777777" w:rsidR="009E3F46" w:rsidRDefault="009E3F46" w:rsidP="001445FA">
      <w:pPr>
        <w:pStyle w:val="7"/>
        <w:spacing w:line="360" w:lineRule="auto"/>
        <w:ind w:firstLine="708"/>
        <w:jc w:val="both"/>
      </w:pPr>
    </w:p>
    <w:p w14:paraId="72E8E143" w14:textId="77777777" w:rsidR="008578A3" w:rsidRDefault="004741BB" w:rsidP="000C7F66">
      <w:pPr>
        <w:pStyle w:val="7"/>
        <w:spacing w:line="276" w:lineRule="auto"/>
        <w:ind w:firstLine="709"/>
        <w:jc w:val="both"/>
      </w:pPr>
      <w:r>
        <w:t>З</w:t>
      </w:r>
      <w:r w:rsidR="00581F5D">
        <w:t xml:space="preserve"> метою підвищення ефективності витрат міського бюджету </w:t>
      </w:r>
      <w:r w:rsidR="00037594">
        <w:t xml:space="preserve">                             </w:t>
      </w:r>
      <w:r w:rsidR="00581F5D">
        <w:t xml:space="preserve">міста Харкова та відповідно </w:t>
      </w:r>
      <w:r w:rsidR="007B4BE9" w:rsidRPr="00111158">
        <w:t>вимогам реформування системи охорони здоров</w:t>
      </w:r>
      <w:r w:rsidR="007B4BE9" w:rsidRPr="007B4BE9">
        <w:t>’</w:t>
      </w:r>
      <w:r w:rsidR="007B4BE9" w:rsidRPr="00111158">
        <w:t>я</w:t>
      </w:r>
      <w:r w:rsidR="00581F5D">
        <w:t xml:space="preserve">                     </w:t>
      </w:r>
      <w:r>
        <w:t>у 201</w:t>
      </w:r>
      <w:r w:rsidR="00D018E7">
        <w:t>9</w:t>
      </w:r>
      <w:r>
        <w:t xml:space="preserve"> році </w:t>
      </w:r>
      <w:r w:rsidR="00037594">
        <w:t>продовжується в</w:t>
      </w:r>
      <w:r w:rsidR="00581F5D">
        <w:t>проваджен</w:t>
      </w:r>
      <w:r w:rsidR="00037594">
        <w:t>ня</w:t>
      </w:r>
      <w:r w:rsidR="007B4BE9">
        <w:t xml:space="preserve"> програмно-цільов</w:t>
      </w:r>
      <w:r w:rsidR="00037594">
        <w:t>ого</w:t>
      </w:r>
      <w:r w:rsidR="007B4BE9">
        <w:t xml:space="preserve"> бюджетування галузі </w:t>
      </w:r>
      <w:r w:rsidR="00581F5D">
        <w:t>охорони здоров’</w:t>
      </w:r>
      <w:r w:rsidR="00581F5D" w:rsidRPr="00581F5D">
        <w:t>я</w:t>
      </w:r>
      <w:r w:rsidR="00581F5D">
        <w:t>.</w:t>
      </w:r>
      <w:r w:rsidR="007B4BE9">
        <w:t xml:space="preserve"> </w:t>
      </w:r>
      <w:r w:rsidR="004B33CA">
        <w:t>О</w:t>
      </w:r>
      <w:r w:rsidR="004B33CA" w:rsidRPr="004B33CA">
        <w:t>б</w:t>
      </w:r>
      <w:r w:rsidR="004B33CA">
        <w:t>сяги фінансування галузі охорони здоров</w:t>
      </w:r>
      <w:r w:rsidR="004B33CA" w:rsidRPr="004B33CA">
        <w:t>’</w:t>
      </w:r>
      <w:r w:rsidR="004B33CA">
        <w:t>я</w:t>
      </w:r>
      <w:r>
        <w:t xml:space="preserve"> </w:t>
      </w:r>
      <w:r w:rsidR="00037594">
        <w:t xml:space="preserve">                     </w:t>
      </w:r>
      <w:r>
        <w:t>м.</w:t>
      </w:r>
      <w:r w:rsidR="00281907">
        <w:t xml:space="preserve"> </w:t>
      </w:r>
      <w:r>
        <w:t>Харкова</w:t>
      </w:r>
      <w:r w:rsidR="004B33CA">
        <w:t xml:space="preserve"> на 201</w:t>
      </w:r>
      <w:r w:rsidR="00D018E7">
        <w:t>9</w:t>
      </w:r>
      <w:r w:rsidR="004B33CA">
        <w:t xml:space="preserve"> рік затверджено у кошторисі витрат на виконання Комплексної програми </w:t>
      </w:r>
      <w:r w:rsidR="00EA0738" w:rsidRPr="00EA0738">
        <w:t>«</w:t>
      </w:r>
      <w:r w:rsidR="004B33CA" w:rsidRPr="00111158">
        <w:t>Інновації в пріоритетних напрямках розвитку галузі охорони здоров’я м. Харкова на 2011-2020 роки</w:t>
      </w:r>
      <w:r w:rsidR="004B33CA">
        <w:t xml:space="preserve">». </w:t>
      </w:r>
    </w:p>
    <w:p w14:paraId="6B16C298" w14:textId="77777777" w:rsidR="00D018E7" w:rsidRPr="005F4FFD" w:rsidRDefault="00037594" w:rsidP="000C7F66">
      <w:pPr>
        <w:spacing w:line="276" w:lineRule="auto"/>
        <w:jc w:val="both"/>
        <w:rPr>
          <w:sz w:val="28"/>
          <w:szCs w:val="28"/>
          <w:lang w:val="uk-UA"/>
        </w:rPr>
      </w:pPr>
      <w:r>
        <w:rPr>
          <w:sz w:val="28"/>
          <w:szCs w:val="28"/>
          <w:lang w:val="uk-UA"/>
        </w:rPr>
        <w:t xml:space="preserve">          </w:t>
      </w:r>
      <w:r w:rsidR="00D018E7" w:rsidRPr="005F4FFD">
        <w:rPr>
          <w:sz w:val="28"/>
          <w:szCs w:val="28"/>
          <w:lang w:val="uk-UA"/>
        </w:rPr>
        <w:t xml:space="preserve">Протягом 2019 року комунальні некомерційні підприємства охорони здоров’я </w:t>
      </w:r>
      <w:r>
        <w:rPr>
          <w:sz w:val="28"/>
          <w:szCs w:val="28"/>
          <w:lang w:val="uk-UA"/>
        </w:rPr>
        <w:t>Харківської міської ради</w:t>
      </w:r>
      <w:r w:rsidR="00D018E7" w:rsidRPr="005F4FFD">
        <w:rPr>
          <w:sz w:val="28"/>
          <w:szCs w:val="28"/>
          <w:lang w:val="uk-UA"/>
        </w:rPr>
        <w:t xml:space="preserve"> здійсню</w:t>
      </w:r>
      <w:r w:rsidR="001E39D5">
        <w:rPr>
          <w:sz w:val="28"/>
          <w:szCs w:val="28"/>
          <w:lang w:val="uk-UA"/>
        </w:rPr>
        <w:t>ють</w:t>
      </w:r>
      <w:r w:rsidR="00D018E7" w:rsidRPr="005F4FFD">
        <w:rPr>
          <w:sz w:val="28"/>
          <w:szCs w:val="28"/>
          <w:lang w:val="uk-UA"/>
        </w:rPr>
        <w:t xml:space="preserve"> комплекс заходів, спрямованих на забезпечення стабільності та підвищення рівня показників діяльності галузі охорони здоров’я міста, підтримку найбільш важливих пріоритетних напрямків з надання медичної допомоги населенню та забезпечення її доступності.</w:t>
      </w:r>
    </w:p>
    <w:p w14:paraId="633439C7" w14:textId="77777777" w:rsidR="00D018E7" w:rsidRDefault="00D018E7" w:rsidP="000C7F66">
      <w:pPr>
        <w:pStyle w:val="7"/>
        <w:spacing w:line="276" w:lineRule="auto"/>
        <w:ind w:firstLine="708"/>
        <w:jc w:val="both"/>
      </w:pPr>
      <w:r>
        <w:t>Фінансування галузі забезпечу</w:t>
      </w:r>
      <w:r w:rsidR="001E39D5">
        <w:t>єть</w:t>
      </w:r>
      <w:r>
        <w:t>ся за рахунок коштів медичної субвенції</w:t>
      </w:r>
      <w:r w:rsidR="00037594">
        <w:t xml:space="preserve"> з державного бюджету</w:t>
      </w:r>
      <w:r>
        <w:t xml:space="preserve">, додаткової дотації на здійснення переданих з державного бюджету видатків з утримання закладів освіти та охорони </w:t>
      </w:r>
      <w:r w:rsidRPr="00111158">
        <w:t>здоров’я</w:t>
      </w:r>
      <w:r>
        <w:t xml:space="preserve"> на оплату теплопостачання  та коштів міського бюджету міста Харкова. </w:t>
      </w:r>
    </w:p>
    <w:p w14:paraId="65996B2C" w14:textId="77777777" w:rsidR="00955082" w:rsidRDefault="00955082" w:rsidP="000C7F66">
      <w:pPr>
        <w:spacing w:line="276" w:lineRule="auto"/>
        <w:jc w:val="both"/>
        <w:rPr>
          <w:sz w:val="28"/>
          <w:szCs w:val="28"/>
          <w:lang w:val="uk-UA"/>
        </w:rPr>
      </w:pPr>
      <w:r>
        <w:rPr>
          <w:sz w:val="28"/>
          <w:szCs w:val="28"/>
          <w:lang w:val="uk-UA"/>
        </w:rPr>
        <w:tab/>
      </w:r>
      <w:r w:rsidR="00C56AC6">
        <w:rPr>
          <w:sz w:val="28"/>
          <w:szCs w:val="28"/>
          <w:lang w:val="uk-UA"/>
        </w:rPr>
        <w:t xml:space="preserve">Обсяг </w:t>
      </w:r>
      <w:r w:rsidR="00B07548">
        <w:rPr>
          <w:sz w:val="28"/>
          <w:szCs w:val="28"/>
          <w:lang w:val="uk-UA"/>
        </w:rPr>
        <w:t>фінанс</w:t>
      </w:r>
      <w:r w:rsidR="00037594">
        <w:rPr>
          <w:sz w:val="28"/>
          <w:szCs w:val="28"/>
          <w:lang w:val="uk-UA"/>
        </w:rPr>
        <w:t>ування</w:t>
      </w:r>
      <w:r w:rsidR="00B07548">
        <w:rPr>
          <w:sz w:val="28"/>
          <w:szCs w:val="28"/>
          <w:lang w:val="uk-UA"/>
        </w:rPr>
        <w:t xml:space="preserve"> видатків </w:t>
      </w:r>
      <w:r w:rsidR="00C56AC6">
        <w:rPr>
          <w:sz w:val="28"/>
          <w:szCs w:val="28"/>
          <w:lang w:val="uk-UA"/>
        </w:rPr>
        <w:t>по галузі</w:t>
      </w:r>
      <w:r w:rsidR="00B41DC8">
        <w:rPr>
          <w:sz w:val="28"/>
          <w:szCs w:val="28"/>
          <w:lang w:val="uk-UA"/>
        </w:rPr>
        <w:t xml:space="preserve"> </w:t>
      </w:r>
      <w:r w:rsidR="00C56AC6">
        <w:rPr>
          <w:sz w:val="28"/>
          <w:szCs w:val="28"/>
          <w:lang w:val="uk-UA"/>
        </w:rPr>
        <w:t xml:space="preserve">за </w:t>
      </w:r>
      <w:r w:rsidR="00B41DC8">
        <w:rPr>
          <w:sz w:val="28"/>
          <w:szCs w:val="28"/>
          <w:lang w:val="uk-UA"/>
        </w:rPr>
        <w:t>201</w:t>
      </w:r>
      <w:r w:rsidR="00037594">
        <w:rPr>
          <w:sz w:val="28"/>
          <w:szCs w:val="28"/>
          <w:lang w:val="uk-UA"/>
        </w:rPr>
        <w:t>9</w:t>
      </w:r>
      <w:r w:rsidR="00B41DC8">
        <w:rPr>
          <w:sz w:val="28"/>
          <w:szCs w:val="28"/>
          <w:lang w:val="uk-UA"/>
        </w:rPr>
        <w:t xml:space="preserve"> р</w:t>
      </w:r>
      <w:r w:rsidR="00C56AC6">
        <w:rPr>
          <w:sz w:val="28"/>
          <w:szCs w:val="28"/>
          <w:lang w:val="uk-UA"/>
        </w:rPr>
        <w:t>і</w:t>
      </w:r>
      <w:r w:rsidR="00B41DC8">
        <w:rPr>
          <w:sz w:val="28"/>
          <w:szCs w:val="28"/>
          <w:lang w:val="uk-UA"/>
        </w:rPr>
        <w:t xml:space="preserve">к </w:t>
      </w:r>
      <w:r w:rsidR="00476DEB">
        <w:rPr>
          <w:sz w:val="28"/>
          <w:szCs w:val="28"/>
          <w:lang w:val="uk-UA"/>
        </w:rPr>
        <w:t>склав</w:t>
      </w:r>
      <w:r w:rsidR="00587C0C">
        <w:rPr>
          <w:sz w:val="28"/>
          <w:szCs w:val="28"/>
          <w:lang w:val="uk-UA"/>
        </w:rPr>
        <w:t xml:space="preserve"> </w:t>
      </w:r>
      <w:r w:rsidR="00476DEB">
        <w:rPr>
          <w:sz w:val="28"/>
          <w:szCs w:val="28"/>
          <w:lang w:val="uk-UA"/>
        </w:rPr>
        <w:t xml:space="preserve">                                 </w:t>
      </w:r>
      <w:r w:rsidR="00B07548" w:rsidRPr="00B07548">
        <w:rPr>
          <w:sz w:val="28"/>
          <w:szCs w:val="28"/>
          <w:lang w:val="uk-UA"/>
        </w:rPr>
        <w:t>1 </w:t>
      </w:r>
      <w:r w:rsidR="000706C9">
        <w:rPr>
          <w:sz w:val="28"/>
          <w:szCs w:val="28"/>
          <w:lang w:val="uk-UA"/>
        </w:rPr>
        <w:t>6</w:t>
      </w:r>
      <w:r w:rsidR="00476DEB">
        <w:rPr>
          <w:sz w:val="28"/>
          <w:szCs w:val="28"/>
          <w:lang w:val="uk-UA"/>
        </w:rPr>
        <w:t>27</w:t>
      </w:r>
      <w:r w:rsidR="00B07548" w:rsidRPr="00B07548">
        <w:rPr>
          <w:sz w:val="28"/>
          <w:szCs w:val="28"/>
          <w:lang w:val="uk-UA"/>
        </w:rPr>
        <w:t xml:space="preserve"> </w:t>
      </w:r>
      <w:r w:rsidR="00476DEB">
        <w:rPr>
          <w:sz w:val="28"/>
          <w:szCs w:val="28"/>
          <w:lang w:val="uk-UA"/>
        </w:rPr>
        <w:t>865</w:t>
      </w:r>
      <w:r w:rsidR="00B07548" w:rsidRPr="00B07548">
        <w:rPr>
          <w:sz w:val="28"/>
          <w:szCs w:val="28"/>
          <w:lang w:val="uk-UA"/>
        </w:rPr>
        <w:t>,</w:t>
      </w:r>
      <w:r w:rsidR="001E39D5">
        <w:rPr>
          <w:sz w:val="28"/>
          <w:szCs w:val="28"/>
          <w:lang w:val="uk-UA"/>
        </w:rPr>
        <w:t>9</w:t>
      </w:r>
      <w:r w:rsidR="00B41DC8">
        <w:rPr>
          <w:sz w:val="28"/>
          <w:szCs w:val="28"/>
          <w:lang w:val="uk-UA"/>
        </w:rPr>
        <w:t xml:space="preserve"> тис.</w:t>
      </w:r>
      <w:r w:rsidR="00913A4D">
        <w:rPr>
          <w:sz w:val="28"/>
          <w:szCs w:val="28"/>
          <w:lang w:val="uk-UA"/>
        </w:rPr>
        <w:t xml:space="preserve"> </w:t>
      </w:r>
      <w:r w:rsidR="00B41DC8">
        <w:rPr>
          <w:sz w:val="28"/>
          <w:szCs w:val="28"/>
          <w:lang w:val="uk-UA"/>
        </w:rPr>
        <w:t>гривень</w:t>
      </w:r>
      <w:r w:rsidR="0017785E">
        <w:rPr>
          <w:sz w:val="28"/>
          <w:szCs w:val="28"/>
          <w:lang w:val="uk-UA"/>
        </w:rPr>
        <w:t xml:space="preserve"> (</w:t>
      </w:r>
      <w:r w:rsidR="00635035">
        <w:rPr>
          <w:sz w:val="28"/>
          <w:szCs w:val="28"/>
          <w:lang w:val="uk-UA"/>
        </w:rPr>
        <w:t xml:space="preserve">99,7 % від плану, </w:t>
      </w:r>
      <w:r w:rsidR="0017785E">
        <w:rPr>
          <w:sz w:val="28"/>
          <w:szCs w:val="28"/>
          <w:lang w:val="uk-UA"/>
        </w:rPr>
        <w:t>201</w:t>
      </w:r>
      <w:r w:rsidR="00037594">
        <w:rPr>
          <w:sz w:val="28"/>
          <w:szCs w:val="28"/>
          <w:lang w:val="uk-UA"/>
        </w:rPr>
        <w:t>8</w:t>
      </w:r>
      <w:r w:rsidR="0017785E">
        <w:rPr>
          <w:sz w:val="28"/>
          <w:szCs w:val="28"/>
          <w:lang w:val="uk-UA"/>
        </w:rPr>
        <w:t xml:space="preserve"> рік –  </w:t>
      </w:r>
      <w:r w:rsidR="00037594" w:rsidRPr="00B07548">
        <w:rPr>
          <w:sz w:val="28"/>
          <w:szCs w:val="28"/>
          <w:lang w:val="uk-UA"/>
        </w:rPr>
        <w:t>1 73</w:t>
      </w:r>
      <w:r w:rsidR="00037594">
        <w:rPr>
          <w:sz w:val="28"/>
          <w:szCs w:val="28"/>
          <w:lang w:val="uk-UA"/>
        </w:rPr>
        <w:t>7</w:t>
      </w:r>
      <w:r w:rsidR="00037594" w:rsidRPr="00B07548">
        <w:rPr>
          <w:sz w:val="28"/>
          <w:szCs w:val="28"/>
          <w:lang w:val="uk-UA"/>
        </w:rPr>
        <w:t xml:space="preserve"> 515,4</w:t>
      </w:r>
      <w:r w:rsidR="00037594">
        <w:rPr>
          <w:sz w:val="28"/>
          <w:szCs w:val="28"/>
          <w:lang w:val="uk-UA"/>
        </w:rPr>
        <w:t xml:space="preserve"> </w:t>
      </w:r>
      <w:r w:rsidR="0017785E" w:rsidRPr="00D8489D">
        <w:rPr>
          <w:sz w:val="28"/>
          <w:szCs w:val="28"/>
          <w:lang w:val="uk-UA"/>
        </w:rPr>
        <w:t>тис</w:t>
      </w:r>
      <w:r w:rsidR="0017785E">
        <w:rPr>
          <w:sz w:val="28"/>
          <w:szCs w:val="28"/>
          <w:lang w:val="uk-UA"/>
        </w:rPr>
        <w:t>. гривень)</w:t>
      </w:r>
      <w:r w:rsidR="00B41DC8">
        <w:rPr>
          <w:sz w:val="28"/>
          <w:szCs w:val="28"/>
          <w:lang w:val="uk-UA"/>
        </w:rPr>
        <w:t xml:space="preserve">, </w:t>
      </w:r>
      <w:r w:rsidR="005F3576">
        <w:rPr>
          <w:sz w:val="28"/>
          <w:szCs w:val="28"/>
          <w:lang w:val="uk-UA"/>
        </w:rPr>
        <w:t xml:space="preserve"> </w:t>
      </w:r>
      <w:r w:rsidR="00281907">
        <w:rPr>
          <w:sz w:val="28"/>
          <w:szCs w:val="28"/>
          <w:lang w:val="uk-UA"/>
        </w:rPr>
        <w:t xml:space="preserve">у тому числі: </w:t>
      </w:r>
      <w:r>
        <w:rPr>
          <w:sz w:val="28"/>
          <w:szCs w:val="28"/>
          <w:lang w:val="uk-UA"/>
        </w:rPr>
        <w:t xml:space="preserve">по загальному фонду </w:t>
      </w:r>
      <w:r w:rsidR="00B41DC8">
        <w:rPr>
          <w:sz w:val="28"/>
          <w:szCs w:val="28"/>
          <w:lang w:val="uk-UA"/>
        </w:rPr>
        <w:t>–</w:t>
      </w:r>
      <w:r>
        <w:rPr>
          <w:sz w:val="28"/>
          <w:szCs w:val="28"/>
          <w:lang w:val="uk-UA"/>
        </w:rPr>
        <w:t xml:space="preserve"> </w:t>
      </w:r>
      <w:r w:rsidR="00D8489D">
        <w:rPr>
          <w:sz w:val="28"/>
          <w:szCs w:val="28"/>
          <w:lang w:val="uk-UA"/>
        </w:rPr>
        <w:t>1 </w:t>
      </w:r>
      <w:r w:rsidR="000706C9">
        <w:rPr>
          <w:sz w:val="28"/>
          <w:szCs w:val="28"/>
          <w:lang w:val="uk-UA"/>
        </w:rPr>
        <w:t>4</w:t>
      </w:r>
      <w:r w:rsidR="00476DEB">
        <w:rPr>
          <w:sz w:val="28"/>
          <w:szCs w:val="28"/>
          <w:lang w:val="uk-UA"/>
        </w:rPr>
        <w:t>86</w:t>
      </w:r>
      <w:r w:rsidR="00D8489D">
        <w:rPr>
          <w:sz w:val="28"/>
          <w:szCs w:val="28"/>
          <w:lang w:val="uk-UA"/>
        </w:rPr>
        <w:t> </w:t>
      </w:r>
      <w:r w:rsidR="00476DEB">
        <w:rPr>
          <w:sz w:val="28"/>
          <w:szCs w:val="28"/>
          <w:lang w:val="uk-UA"/>
        </w:rPr>
        <w:t>904</w:t>
      </w:r>
      <w:r w:rsidR="00D8489D">
        <w:rPr>
          <w:sz w:val="28"/>
          <w:szCs w:val="28"/>
          <w:lang w:val="uk-UA"/>
        </w:rPr>
        <w:t>,</w:t>
      </w:r>
      <w:r w:rsidR="00476DEB">
        <w:rPr>
          <w:sz w:val="28"/>
          <w:szCs w:val="28"/>
          <w:lang w:val="uk-UA"/>
        </w:rPr>
        <w:t>8</w:t>
      </w:r>
      <w:r w:rsidR="00B900C1" w:rsidRPr="00B900C1">
        <w:rPr>
          <w:sz w:val="28"/>
          <w:szCs w:val="28"/>
          <w:lang w:val="uk-UA"/>
        </w:rPr>
        <w:t xml:space="preserve"> </w:t>
      </w:r>
      <w:r w:rsidR="00B900C1">
        <w:rPr>
          <w:sz w:val="28"/>
          <w:szCs w:val="28"/>
          <w:lang w:val="uk-UA"/>
        </w:rPr>
        <w:t>тис.</w:t>
      </w:r>
      <w:r w:rsidR="00DA1DA2">
        <w:rPr>
          <w:sz w:val="28"/>
          <w:szCs w:val="28"/>
          <w:lang w:val="uk-UA"/>
        </w:rPr>
        <w:t xml:space="preserve"> </w:t>
      </w:r>
      <w:r w:rsidR="00B900C1">
        <w:rPr>
          <w:sz w:val="28"/>
          <w:szCs w:val="28"/>
          <w:lang w:val="uk-UA"/>
        </w:rPr>
        <w:t>гривень</w:t>
      </w:r>
      <w:r w:rsidR="005F3576">
        <w:rPr>
          <w:sz w:val="28"/>
          <w:szCs w:val="28"/>
          <w:lang w:val="uk-UA"/>
        </w:rPr>
        <w:t xml:space="preserve"> </w:t>
      </w:r>
      <w:r w:rsidR="00B41DC8">
        <w:rPr>
          <w:sz w:val="28"/>
          <w:szCs w:val="28"/>
          <w:lang w:val="uk-UA"/>
        </w:rPr>
        <w:t>(</w:t>
      </w:r>
      <w:r w:rsidR="00635035">
        <w:rPr>
          <w:sz w:val="28"/>
          <w:szCs w:val="28"/>
          <w:lang w:val="uk-UA"/>
        </w:rPr>
        <w:t xml:space="preserve">99,7 % від плану, </w:t>
      </w:r>
      <w:r w:rsidR="000539B9">
        <w:rPr>
          <w:sz w:val="28"/>
          <w:szCs w:val="28"/>
          <w:lang w:val="uk-UA"/>
        </w:rPr>
        <w:t>201</w:t>
      </w:r>
      <w:r w:rsidR="00037594">
        <w:rPr>
          <w:sz w:val="28"/>
          <w:szCs w:val="28"/>
          <w:lang w:val="uk-UA"/>
        </w:rPr>
        <w:t>8</w:t>
      </w:r>
      <w:r w:rsidR="000539B9">
        <w:rPr>
          <w:sz w:val="28"/>
          <w:szCs w:val="28"/>
          <w:lang w:val="uk-UA"/>
        </w:rPr>
        <w:t xml:space="preserve"> р</w:t>
      </w:r>
      <w:r w:rsidR="00C56AC6">
        <w:rPr>
          <w:sz w:val="28"/>
          <w:szCs w:val="28"/>
          <w:lang w:val="uk-UA"/>
        </w:rPr>
        <w:t>ік</w:t>
      </w:r>
      <w:r w:rsidR="00DA1DA2">
        <w:rPr>
          <w:sz w:val="28"/>
          <w:szCs w:val="28"/>
          <w:lang w:val="uk-UA"/>
        </w:rPr>
        <w:t xml:space="preserve"> </w:t>
      </w:r>
      <w:r w:rsidR="000539B9">
        <w:rPr>
          <w:sz w:val="28"/>
          <w:szCs w:val="28"/>
          <w:lang w:val="uk-UA"/>
        </w:rPr>
        <w:t xml:space="preserve">– </w:t>
      </w:r>
      <w:r w:rsidR="00B41DC8">
        <w:rPr>
          <w:sz w:val="28"/>
          <w:szCs w:val="28"/>
          <w:lang w:val="uk-UA"/>
        </w:rPr>
        <w:t xml:space="preserve"> </w:t>
      </w:r>
      <w:r w:rsidR="00037594">
        <w:rPr>
          <w:sz w:val="28"/>
          <w:szCs w:val="28"/>
          <w:lang w:val="uk-UA"/>
        </w:rPr>
        <w:t>1 549 058,9</w:t>
      </w:r>
      <w:r w:rsidR="008701CF" w:rsidRPr="00B900C1">
        <w:rPr>
          <w:sz w:val="28"/>
          <w:szCs w:val="28"/>
          <w:lang w:val="uk-UA"/>
        </w:rPr>
        <w:t xml:space="preserve"> </w:t>
      </w:r>
      <w:r w:rsidR="000539B9">
        <w:rPr>
          <w:sz w:val="28"/>
          <w:szCs w:val="28"/>
          <w:lang w:val="uk-UA"/>
        </w:rPr>
        <w:t>тис.</w:t>
      </w:r>
      <w:r w:rsidR="00DA1DA2">
        <w:rPr>
          <w:sz w:val="28"/>
          <w:szCs w:val="28"/>
          <w:lang w:val="uk-UA"/>
        </w:rPr>
        <w:t xml:space="preserve"> </w:t>
      </w:r>
      <w:r w:rsidR="000539B9">
        <w:rPr>
          <w:sz w:val="28"/>
          <w:szCs w:val="28"/>
          <w:lang w:val="uk-UA"/>
        </w:rPr>
        <w:t>гривень)</w:t>
      </w:r>
      <w:r w:rsidR="00B900C1">
        <w:rPr>
          <w:sz w:val="28"/>
          <w:szCs w:val="28"/>
          <w:lang w:val="uk-UA"/>
        </w:rPr>
        <w:t>, по спеціаль</w:t>
      </w:r>
      <w:r w:rsidR="005F3576">
        <w:rPr>
          <w:sz w:val="28"/>
          <w:szCs w:val="28"/>
          <w:lang w:val="uk-UA"/>
        </w:rPr>
        <w:t xml:space="preserve">ному фонду (бюджет розвитку) – </w:t>
      </w:r>
      <w:r w:rsidR="000706C9">
        <w:rPr>
          <w:sz w:val="28"/>
          <w:szCs w:val="28"/>
          <w:lang w:val="uk-UA"/>
        </w:rPr>
        <w:t>1</w:t>
      </w:r>
      <w:r w:rsidR="00476DEB">
        <w:rPr>
          <w:sz w:val="28"/>
          <w:szCs w:val="28"/>
          <w:lang w:val="uk-UA"/>
        </w:rPr>
        <w:t>40</w:t>
      </w:r>
      <w:r w:rsidR="000706C9">
        <w:rPr>
          <w:sz w:val="28"/>
          <w:szCs w:val="28"/>
          <w:lang w:val="uk-UA"/>
        </w:rPr>
        <w:t> </w:t>
      </w:r>
      <w:r w:rsidR="00476DEB">
        <w:rPr>
          <w:sz w:val="28"/>
          <w:szCs w:val="28"/>
          <w:lang w:val="uk-UA"/>
        </w:rPr>
        <w:t>961</w:t>
      </w:r>
      <w:r w:rsidR="000706C9">
        <w:rPr>
          <w:sz w:val="28"/>
          <w:szCs w:val="28"/>
          <w:lang w:val="uk-UA"/>
        </w:rPr>
        <w:t>,</w:t>
      </w:r>
      <w:r w:rsidR="00476DEB">
        <w:rPr>
          <w:sz w:val="28"/>
          <w:szCs w:val="28"/>
          <w:lang w:val="uk-UA"/>
        </w:rPr>
        <w:t>1</w:t>
      </w:r>
      <w:r w:rsidR="00281907" w:rsidRPr="00281907">
        <w:rPr>
          <w:sz w:val="28"/>
          <w:szCs w:val="28"/>
          <w:lang w:val="uk-UA"/>
        </w:rPr>
        <w:t xml:space="preserve"> </w:t>
      </w:r>
      <w:r w:rsidR="00B900C1" w:rsidRPr="00281907">
        <w:rPr>
          <w:sz w:val="28"/>
          <w:szCs w:val="28"/>
          <w:lang w:val="uk-UA"/>
        </w:rPr>
        <w:t>тис.</w:t>
      </w:r>
      <w:r w:rsidR="00DA1DA2">
        <w:rPr>
          <w:sz w:val="28"/>
          <w:szCs w:val="28"/>
          <w:lang w:val="uk-UA"/>
        </w:rPr>
        <w:t xml:space="preserve"> </w:t>
      </w:r>
      <w:r w:rsidR="00B900C1">
        <w:rPr>
          <w:sz w:val="28"/>
          <w:szCs w:val="28"/>
          <w:lang w:val="uk-UA"/>
        </w:rPr>
        <w:t>гривень</w:t>
      </w:r>
      <w:r w:rsidR="000539B9">
        <w:rPr>
          <w:sz w:val="28"/>
          <w:szCs w:val="28"/>
          <w:lang w:val="uk-UA"/>
        </w:rPr>
        <w:t xml:space="preserve"> (</w:t>
      </w:r>
      <w:r w:rsidR="00635035">
        <w:rPr>
          <w:sz w:val="28"/>
          <w:szCs w:val="28"/>
          <w:lang w:val="uk-UA"/>
        </w:rPr>
        <w:t xml:space="preserve">виконання плану 100 %, </w:t>
      </w:r>
      <w:r w:rsidR="000539B9">
        <w:rPr>
          <w:sz w:val="28"/>
          <w:szCs w:val="28"/>
          <w:lang w:val="uk-UA"/>
        </w:rPr>
        <w:t>201</w:t>
      </w:r>
      <w:r w:rsidR="00037594">
        <w:rPr>
          <w:sz w:val="28"/>
          <w:szCs w:val="28"/>
          <w:lang w:val="uk-UA"/>
        </w:rPr>
        <w:t>8</w:t>
      </w:r>
      <w:r w:rsidR="000539B9">
        <w:rPr>
          <w:sz w:val="28"/>
          <w:szCs w:val="28"/>
          <w:lang w:val="uk-UA"/>
        </w:rPr>
        <w:t xml:space="preserve"> р</w:t>
      </w:r>
      <w:r w:rsidR="00C56AC6">
        <w:rPr>
          <w:sz w:val="28"/>
          <w:szCs w:val="28"/>
          <w:lang w:val="uk-UA"/>
        </w:rPr>
        <w:t>і</w:t>
      </w:r>
      <w:r w:rsidR="000539B9">
        <w:rPr>
          <w:sz w:val="28"/>
          <w:szCs w:val="28"/>
          <w:lang w:val="uk-UA"/>
        </w:rPr>
        <w:t>к</w:t>
      </w:r>
      <w:r w:rsidR="00DA1DA2">
        <w:rPr>
          <w:sz w:val="28"/>
          <w:szCs w:val="28"/>
          <w:lang w:val="uk-UA"/>
        </w:rPr>
        <w:t xml:space="preserve"> </w:t>
      </w:r>
      <w:r w:rsidR="000539B9">
        <w:rPr>
          <w:sz w:val="28"/>
          <w:szCs w:val="28"/>
          <w:lang w:val="uk-UA"/>
        </w:rPr>
        <w:t xml:space="preserve">– </w:t>
      </w:r>
      <w:r w:rsidR="00EF7C6F">
        <w:rPr>
          <w:sz w:val="28"/>
          <w:szCs w:val="28"/>
          <w:lang w:val="uk-UA"/>
        </w:rPr>
        <w:t xml:space="preserve"> </w:t>
      </w:r>
      <w:r w:rsidR="00635035">
        <w:rPr>
          <w:sz w:val="28"/>
          <w:szCs w:val="28"/>
          <w:lang w:val="uk-UA"/>
        </w:rPr>
        <w:t xml:space="preserve">                             </w:t>
      </w:r>
      <w:r w:rsidR="00037594">
        <w:rPr>
          <w:sz w:val="28"/>
          <w:szCs w:val="28"/>
          <w:lang w:val="uk-UA"/>
        </w:rPr>
        <w:t>188 456,5</w:t>
      </w:r>
      <w:r w:rsidR="008701CF">
        <w:rPr>
          <w:sz w:val="28"/>
          <w:szCs w:val="28"/>
          <w:lang w:val="uk-UA"/>
        </w:rPr>
        <w:t xml:space="preserve"> </w:t>
      </w:r>
      <w:r w:rsidR="000539B9">
        <w:rPr>
          <w:sz w:val="28"/>
          <w:szCs w:val="28"/>
          <w:lang w:val="uk-UA"/>
        </w:rPr>
        <w:t>тис.</w:t>
      </w:r>
      <w:r w:rsidR="00DA1DA2">
        <w:rPr>
          <w:sz w:val="28"/>
          <w:szCs w:val="28"/>
          <w:lang w:val="uk-UA"/>
        </w:rPr>
        <w:t xml:space="preserve"> </w:t>
      </w:r>
      <w:r w:rsidR="000539B9">
        <w:rPr>
          <w:sz w:val="28"/>
          <w:szCs w:val="28"/>
          <w:lang w:val="uk-UA"/>
        </w:rPr>
        <w:t>гривень</w:t>
      </w:r>
      <w:r w:rsidR="00EC1578">
        <w:rPr>
          <w:sz w:val="28"/>
          <w:szCs w:val="28"/>
          <w:lang w:val="uk-UA"/>
        </w:rPr>
        <w:t>)</w:t>
      </w:r>
      <w:r w:rsidR="00B900C1">
        <w:rPr>
          <w:sz w:val="28"/>
          <w:szCs w:val="28"/>
          <w:lang w:val="uk-UA"/>
        </w:rPr>
        <w:t>.</w:t>
      </w:r>
    </w:p>
    <w:p w14:paraId="49B155B2" w14:textId="77777777" w:rsidR="001E39D5" w:rsidRDefault="00217C76" w:rsidP="000C7F66">
      <w:pPr>
        <w:spacing w:line="276" w:lineRule="auto"/>
        <w:ind w:firstLine="705"/>
        <w:jc w:val="both"/>
        <w:rPr>
          <w:sz w:val="28"/>
          <w:szCs w:val="28"/>
          <w:lang w:val="uk-UA"/>
        </w:rPr>
      </w:pPr>
      <w:r>
        <w:rPr>
          <w:sz w:val="28"/>
          <w:szCs w:val="28"/>
          <w:lang w:val="uk-UA"/>
        </w:rPr>
        <w:t>Обсяг фінансування галузі у 2019 році зменшено у порівнянні                                з 2018 роком у зв</w:t>
      </w:r>
      <w:r w:rsidRPr="00217C76">
        <w:rPr>
          <w:sz w:val="28"/>
          <w:szCs w:val="28"/>
          <w:lang w:val="uk-UA"/>
        </w:rPr>
        <w:t>’</w:t>
      </w:r>
      <w:r>
        <w:rPr>
          <w:sz w:val="28"/>
          <w:szCs w:val="28"/>
          <w:lang w:val="uk-UA"/>
        </w:rPr>
        <w:t xml:space="preserve">язку з переходом </w:t>
      </w:r>
      <w:r w:rsidR="001E39D5">
        <w:rPr>
          <w:sz w:val="28"/>
          <w:szCs w:val="28"/>
          <w:lang w:val="uk-UA"/>
        </w:rPr>
        <w:t xml:space="preserve"> закладів, які надають первинну</w:t>
      </w:r>
      <w:r w:rsidR="001E39D5" w:rsidRPr="00AA5094">
        <w:rPr>
          <w:sz w:val="28"/>
          <w:szCs w:val="28"/>
          <w:lang w:val="uk-UA"/>
        </w:rPr>
        <w:t xml:space="preserve"> </w:t>
      </w:r>
      <w:r w:rsidR="001E39D5">
        <w:rPr>
          <w:sz w:val="28"/>
          <w:szCs w:val="28"/>
          <w:lang w:val="uk-UA"/>
        </w:rPr>
        <w:t>медичну допомогу,</w:t>
      </w:r>
      <w:r>
        <w:rPr>
          <w:sz w:val="28"/>
          <w:szCs w:val="28"/>
          <w:lang w:val="uk-UA"/>
        </w:rPr>
        <w:t xml:space="preserve"> на фінансування </w:t>
      </w:r>
      <w:r w:rsidR="00FE0573">
        <w:rPr>
          <w:sz w:val="28"/>
          <w:szCs w:val="28"/>
          <w:lang w:val="uk-UA"/>
        </w:rPr>
        <w:t xml:space="preserve">з </w:t>
      </w:r>
      <w:r w:rsidR="001E39D5">
        <w:rPr>
          <w:sz w:val="28"/>
          <w:szCs w:val="28"/>
          <w:lang w:val="uk-UA"/>
        </w:rPr>
        <w:t>Національно</w:t>
      </w:r>
      <w:r w:rsidR="00FE0573">
        <w:rPr>
          <w:sz w:val="28"/>
          <w:szCs w:val="28"/>
          <w:lang w:val="uk-UA"/>
        </w:rPr>
        <w:t>ї</w:t>
      </w:r>
      <w:r w:rsidR="001E39D5">
        <w:rPr>
          <w:sz w:val="28"/>
          <w:szCs w:val="28"/>
          <w:lang w:val="uk-UA"/>
        </w:rPr>
        <w:t xml:space="preserve"> служб</w:t>
      </w:r>
      <w:r w:rsidR="00FE0573">
        <w:rPr>
          <w:sz w:val="28"/>
          <w:szCs w:val="28"/>
          <w:lang w:val="uk-UA"/>
        </w:rPr>
        <w:t xml:space="preserve">и </w:t>
      </w:r>
      <w:r w:rsidR="001E39D5" w:rsidRPr="00AF2C15">
        <w:rPr>
          <w:sz w:val="28"/>
          <w:szCs w:val="28"/>
          <w:lang w:val="uk-UA"/>
        </w:rPr>
        <w:t>здоров’я</w:t>
      </w:r>
      <w:r w:rsidR="001E39D5" w:rsidRPr="00AA5094">
        <w:rPr>
          <w:sz w:val="28"/>
          <w:szCs w:val="28"/>
          <w:lang w:val="uk-UA"/>
        </w:rPr>
        <w:t xml:space="preserve"> </w:t>
      </w:r>
      <w:r w:rsidR="001E39D5">
        <w:rPr>
          <w:sz w:val="28"/>
          <w:szCs w:val="28"/>
          <w:lang w:val="uk-UA"/>
        </w:rPr>
        <w:t>України згідно укладених договорів про медичне обслуговування населення за програмою медичних гарантій</w:t>
      </w:r>
      <w:r w:rsidR="00FE0573" w:rsidRPr="00FE0573">
        <w:rPr>
          <w:sz w:val="28"/>
          <w:szCs w:val="28"/>
          <w:lang w:val="uk-UA"/>
        </w:rPr>
        <w:t xml:space="preserve"> </w:t>
      </w:r>
      <w:r w:rsidR="00FE0573">
        <w:rPr>
          <w:sz w:val="28"/>
          <w:szCs w:val="28"/>
          <w:lang w:val="uk-UA"/>
        </w:rPr>
        <w:t>з 1 жовтня 2018 року</w:t>
      </w:r>
      <w:r w:rsidR="001E39D5">
        <w:rPr>
          <w:sz w:val="28"/>
          <w:szCs w:val="28"/>
          <w:lang w:val="uk-UA"/>
        </w:rPr>
        <w:t xml:space="preserve">. </w:t>
      </w:r>
    </w:p>
    <w:p w14:paraId="333157EB" w14:textId="77777777" w:rsidR="001E39D5" w:rsidRDefault="001E39D5" w:rsidP="000C7F66">
      <w:pPr>
        <w:pStyle w:val="HTML"/>
        <w:shd w:val="clear" w:color="auto" w:fill="FFFFFF"/>
        <w:spacing w:line="276"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Впродовж</w:t>
      </w:r>
      <w:r w:rsidRPr="003531D8">
        <w:rPr>
          <w:rFonts w:ascii="Times New Roman" w:hAnsi="Times New Roman"/>
          <w:color w:val="000000"/>
          <w:sz w:val="28"/>
          <w:szCs w:val="28"/>
          <w:lang w:val="uk-UA"/>
        </w:rPr>
        <w:t xml:space="preserve"> 201</w:t>
      </w:r>
      <w:r>
        <w:rPr>
          <w:rFonts w:ascii="Times New Roman" w:hAnsi="Times New Roman"/>
          <w:color w:val="000000"/>
          <w:sz w:val="28"/>
          <w:szCs w:val="28"/>
          <w:lang w:val="uk-UA"/>
        </w:rPr>
        <w:t>9</w:t>
      </w:r>
      <w:r w:rsidRPr="003531D8">
        <w:rPr>
          <w:rFonts w:ascii="Times New Roman" w:hAnsi="Times New Roman"/>
          <w:color w:val="000000"/>
          <w:sz w:val="28"/>
          <w:szCs w:val="28"/>
          <w:lang w:val="uk-UA"/>
        </w:rPr>
        <w:t xml:space="preserve"> року</w:t>
      </w:r>
      <w:r>
        <w:rPr>
          <w:rFonts w:ascii="Times New Roman" w:hAnsi="Times New Roman"/>
          <w:color w:val="000000"/>
          <w:sz w:val="28"/>
          <w:szCs w:val="28"/>
          <w:lang w:val="uk-UA"/>
        </w:rPr>
        <w:t xml:space="preserve"> підрозділ</w:t>
      </w:r>
      <w:r w:rsidR="00476DEB">
        <w:rPr>
          <w:rFonts w:ascii="Times New Roman" w:hAnsi="Times New Roman"/>
          <w:color w:val="000000"/>
          <w:sz w:val="28"/>
          <w:szCs w:val="28"/>
          <w:lang w:val="uk-UA"/>
        </w:rPr>
        <w:t>ами</w:t>
      </w:r>
      <w:r>
        <w:rPr>
          <w:rFonts w:ascii="Times New Roman" w:hAnsi="Times New Roman"/>
          <w:color w:val="000000"/>
          <w:sz w:val="28"/>
          <w:szCs w:val="28"/>
          <w:lang w:val="uk-UA"/>
        </w:rPr>
        <w:t xml:space="preserve"> комунальних некомерційних підприємств</w:t>
      </w:r>
      <w:r w:rsidRPr="00815853">
        <w:rPr>
          <w:rFonts w:ascii="Times New Roman" w:hAnsi="Times New Roman"/>
          <w:color w:val="000000"/>
          <w:sz w:val="28"/>
          <w:szCs w:val="28"/>
          <w:lang w:val="uk-UA"/>
        </w:rPr>
        <w:t>, які надають первинну медичну допомогу</w:t>
      </w:r>
      <w:r>
        <w:rPr>
          <w:rFonts w:ascii="Times New Roman" w:hAnsi="Times New Roman"/>
          <w:color w:val="000000"/>
          <w:sz w:val="28"/>
          <w:szCs w:val="28"/>
          <w:lang w:val="uk-UA"/>
        </w:rPr>
        <w:t>, отрима</w:t>
      </w:r>
      <w:r w:rsidR="00476DEB">
        <w:rPr>
          <w:rFonts w:ascii="Times New Roman" w:hAnsi="Times New Roman"/>
          <w:color w:val="000000"/>
          <w:sz w:val="28"/>
          <w:szCs w:val="28"/>
          <w:lang w:val="uk-UA"/>
        </w:rPr>
        <w:t xml:space="preserve">но </w:t>
      </w:r>
      <w:r w:rsidRPr="003531D8">
        <w:rPr>
          <w:rFonts w:ascii="Times New Roman" w:hAnsi="Times New Roman"/>
          <w:color w:val="000000"/>
          <w:sz w:val="28"/>
          <w:szCs w:val="28"/>
          <w:lang w:val="uk-UA"/>
        </w:rPr>
        <w:t>від</w:t>
      </w:r>
      <w:r w:rsidRPr="003531D8">
        <w:rPr>
          <w:rFonts w:ascii="Times New Roman" w:hAnsi="Times New Roman"/>
          <w:color w:val="000000"/>
          <w:sz w:val="28"/>
          <w:szCs w:val="28"/>
          <w:lang w:val="en-US"/>
        </w:rPr>
        <w:t> </w:t>
      </w:r>
      <w:r w:rsidRPr="003531D8">
        <w:rPr>
          <w:rFonts w:ascii="Times New Roman" w:hAnsi="Times New Roman"/>
          <w:color w:val="000000"/>
          <w:sz w:val="28"/>
          <w:szCs w:val="28"/>
          <w:lang w:val="uk-UA"/>
        </w:rPr>
        <w:t xml:space="preserve">Національної служби здоров’я України </w:t>
      </w:r>
      <w:r>
        <w:rPr>
          <w:rFonts w:ascii="Times New Roman" w:hAnsi="Times New Roman"/>
          <w:color w:val="000000"/>
          <w:sz w:val="28"/>
          <w:szCs w:val="28"/>
          <w:lang w:val="uk-UA"/>
        </w:rPr>
        <w:t>коштів у сумі</w:t>
      </w:r>
      <w:r w:rsidRPr="00FA5313">
        <w:rPr>
          <w:rFonts w:ascii="Times New Roman" w:hAnsi="Times New Roman"/>
          <w:color w:val="000000"/>
          <w:sz w:val="28"/>
          <w:szCs w:val="28"/>
          <w:lang w:val="uk-UA"/>
        </w:rPr>
        <w:t xml:space="preserve"> </w:t>
      </w:r>
      <w:r w:rsidR="00FE0573">
        <w:rPr>
          <w:rFonts w:ascii="Times New Roman" w:hAnsi="Times New Roman"/>
          <w:color w:val="000000"/>
          <w:sz w:val="28"/>
          <w:szCs w:val="28"/>
          <w:lang w:val="uk-UA"/>
        </w:rPr>
        <w:t xml:space="preserve">                                      </w:t>
      </w:r>
      <w:r w:rsidR="00476DEB">
        <w:rPr>
          <w:rFonts w:ascii="Times New Roman" w:hAnsi="Times New Roman"/>
          <w:sz w:val="28"/>
          <w:szCs w:val="28"/>
          <w:lang w:val="uk-UA"/>
        </w:rPr>
        <w:t>613 561,9</w:t>
      </w:r>
      <w:r w:rsidRPr="003531D8">
        <w:rPr>
          <w:rFonts w:ascii="Times New Roman" w:hAnsi="Times New Roman"/>
          <w:color w:val="000000"/>
          <w:sz w:val="28"/>
          <w:szCs w:val="28"/>
          <w:lang w:val="uk-UA"/>
        </w:rPr>
        <w:t xml:space="preserve"> тис</w:t>
      </w:r>
      <w:r>
        <w:rPr>
          <w:rFonts w:ascii="Times New Roman" w:hAnsi="Times New Roman"/>
          <w:color w:val="000000"/>
          <w:sz w:val="28"/>
          <w:szCs w:val="28"/>
          <w:lang w:val="uk-UA"/>
        </w:rPr>
        <w:t>.</w:t>
      </w:r>
      <w:r w:rsidRPr="003531D8">
        <w:rPr>
          <w:rFonts w:ascii="Times New Roman" w:hAnsi="Times New Roman"/>
          <w:color w:val="000000"/>
          <w:sz w:val="28"/>
          <w:szCs w:val="28"/>
          <w:lang w:val="uk-UA"/>
        </w:rPr>
        <w:t xml:space="preserve"> гривень</w:t>
      </w:r>
      <w:r w:rsidR="008669B4">
        <w:rPr>
          <w:rFonts w:ascii="Times New Roman" w:hAnsi="Times New Roman"/>
          <w:color w:val="000000"/>
          <w:sz w:val="28"/>
          <w:szCs w:val="28"/>
          <w:lang w:val="uk-UA"/>
        </w:rPr>
        <w:t xml:space="preserve"> (використано на суму 446 809,6 тис. гривень),</w:t>
      </w:r>
      <w:r>
        <w:rPr>
          <w:rFonts w:ascii="Times New Roman" w:hAnsi="Times New Roman"/>
          <w:color w:val="000000"/>
          <w:sz w:val="28"/>
          <w:szCs w:val="28"/>
          <w:lang w:val="uk-UA"/>
        </w:rPr>
        <w:t xml:space="preserve"> що дозвол</w:t>
      </w:r>
      <w:r w:rsidR="008669B4">
        <w:rPr>
          <w:rFonts w:ascii="Times New Roman" w:hAnsi="Times New Roman"/>
          <w:color w:val="000000"/>
          <w:sz w:val="28"/>
          <w:szCs w:val="28"/>
          <w:lang w:val="uk-UA"/>
        </w:rPr>
        <w:t>ил</w:t>
      </w:r>
      <w:r w:rsidR="00476DEB">
        <w:rPr>
          <w:rFonts w:ascii="Times New Roman" w:hAnsi="Times New Roman"/>
          <w:color w:val="000000"/>
          <w:sz w:val="28"/>
          <w:szCs w:val="28"/>
          <w:lang w:val="uk-UA"/>
        </w:rPr>
        <w:t>о</w:t>
      </w:r>
      <w:r>
        <w:rPr>
          <w:rFonts w:ascii="Times New Roman" w:hAnsi="Times New Roman"/>
          <w:color w:val="000000"/>
          <w:sz w:val="28"/>
          <w:szCs w:val="28"/>
          <w:lang w:val="uk-UA"/>
        </w:rPr>
        <w:t xml:space="preserve"> збільшити рівень с</w:t>
      </w:r>
      <w:r w:rsidRPr="00815853">
        <w:rPr>
          <w:rFonts w:ascii="Times New Roman" w:hAnsi="Times New Roman"/>
          <w:color w:val="000000"/>
          <w:sz w:val="28"/>
          <w:szCs w:val="28"/>
          <w:lang w:val="uk-UA"/>
        </w:rPr>
        <w:t>ередн</w:t>
      </w:r>
      <w:r>
        <w:rPr>
          <w:rFonts w:ascii="Times New Roman" w:hAnsi="Times New Roman"/>
          <w:color w:val="000000"/>
          <w:sz w:val="28"/>
          <w:szCs w:val="28"/>
          <w:lang w:val="uk-UA"/>
        </w:rPr>
        <w:t>ьої</w:t>
      </w:r>
      <w:r w:rsidRPr="00815853">
        <w:rPr>
          <w:rFonts w:ascii="Times New Roman" w:hAnsi="Times New Roman"/>
          <w:color w:val="000000"/>
          <w:sz w:val="28"/>
          <w:szCs w:val="28"/>
          <w:lang w:val="uk-UA"/>
        </w:rPr>
        <w:t xml:space="preserve"> заробітн</w:t>
      </w:r>
      <w:r>
        <w:rPr>
          <w:rFonts w:ascii="Times New Roman" w:hAnsi="Times New Roman"/>
          <w:color w:val="000000"/>
          <w:sz w:val="28"/>
          <w:szCs w:val="28"/>
          <w:lang w:val="uk-UA"/>
        </w:rPr>
        <w:t>ої</w:t>
      </w:r>
      <w:r w:rsidRPr="00815853">
        <w:rPr>
          <w:rFonts w:ascii="Times New Roman" w:hAnsi="Times New Roman"/>
          <w:color w:val="000000"/>
          <w:sz w:val="28"/>
          <w:szCs w:val="28"/>
          <w:lang w:val="uk-UA"/>
        </w:rPr>
        <w:t xml:space="preserve"> плат</w:t>
      </w:r>
      <w:r>
        <w:rPr>
          <w:rFonts w:ascii="Times New Roman" w:hAnsi="Times New Roman"/>
          <w:color w:val="000000"/>
          <w:sz w:val="28"/>
          <w:szCs w:val="28"/>
          <w:lang w:val="uk-UA"/>
        </w:rPr>
        <w:t>и на місяць</w:t>
      </w:r>
      <w:r w:rsidRPr="00815853">
        <w:rPr>
          <w:rFonts w:ascii="Times New Roman" w:hAnsi="Times New Roman"/>
          <w:color w:val="000000"/>
          <w:sz w:val="28"/>
          <w:szCs w:val="28"/>
          <w:lang w:val="uk-UA"/>
        </w:rPr>
        <w:t xml:space="preserve"> працівників </w:t>
      </w:r>
      <w:r>
        <w:rPr>
          <w:rFonts w:ascii="Times New Roman" w:hAnsi="Times New Roman"/>
          <w:color w:val="000000"/>
          <w:sz w:val="28"/>
          <w:szCs w:val="28"/>
          <w:lang w:val="uk-UA"/>
        </w:rPr>
        <w:t>первинної ланки</w:t>
      </w:r>
      <w:r w:rsidRPr="00815853">
        <w:rPr>
          <w:rFonts w:ascii="Times New Roman" w:hAnsi="Times New Roman"/>
          <w:color w:val="000000"/>
          <w:sz w:val="28"/>
          <w:szCs w:val="28"/>
          <w:lang w:val="uk-UA"/>
        </w:rPr>
        <w:t xml:space="preserve"> </w:t>
      </w:r>
      <w:r w:rsidR="004E4E0A">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815853">
        <w:rPr>
          <w:rFonts w:ascii="Times New Roman" w:hAnsi="Times New Roman"/>
          <w:color w:val="000000"/>
          <w:sz w:val="28"/>
          <w:szCs w:val="28"/>
          <w:lang w:val="uk-UA"/>
        </w:rPr>
        <w:t xml:space="preserve">  </w:t>
      </w:r>
      <w:r w:rsidRPr="00B832DF">
        <w:rPr>
          <w:rFonts w:ascii="Times New Roman" w:hAnsi="Times New Roman"/>
          <w:color w:val="000000"/>
          <w:sz w:val="28"/>
          <w:szCs w:val="28"/>
          <w:lang w:val="uk-UA"/>
        </w:rPr>
        <w:t xml:space="preserve">9 </w:t>
      </w:r>
      <w:r w:rsidR="00B832DF" w:rsidRPr="00B832DF">
        <w:rPr>
          <w:rFonts w:ascii="Times New Roman" w:hAnsi="Times New Roman"/>
          <w:color w:val="000000"/>
          <w:sz w:val="28"/>
          <w:szCs w:val="28"/>
          <w:lang w:val="uk-UA"/>
        </w:rPr>
        <w:t>912</w:t>
      </w:r>
      <w:r w:rsidRPr="00815853">
        <w:rPr>
          <w:rFonts w:ascii="Times New Roman" w:hAnsi="Times New Roman"/>
          <w:color w:val="000000"/>
          <w:sz w:val="28"/>
          <w:szCs w:val="28"/>
          <w:lang w:val="uk-UA"/>
        </w:rPr>
        <w:t xml:space="preserve"> грив</w:t>
      </w:r>
      <w:r w:rsidR="00FD2015">
        <w:rPr>
          <w:rFonts w:ascii="Times New Roman" w:hAnsi="Times New Roman"/>
          <w:color w:val="000000"/>
          <w:sz w:val="28"/>
          <w:szCs w:val="28"/>
          <w:lang w:val="uk-UA"/>
        </w:rPr>
        <w:t>ень</w:t>
      </w:r>
      <w:r w:rsidRPr="00815853">
        <w:rPr>
          <w:rFonts w:ascii="Times New Roman" w:hAnsi="Times New Roman"/>
          <w:color w:val="000000"/>
          <w:sz w:val="28"/>
          <w:szCs w:val="28"/>
          <w:lang w:val="uk-UA"/>
        </w:rPr>
        <w:t>.</w:t>
      </w:r>
    </w:p>
    <w:p w14:paraId="0706AC70" w14:textId="77777777" w:rsidR="001E39D5" w:rsidRPr="00F12522" w:rsidRDefault="001E39D5" w:rsidP="000C7F66">
      <w:pPr>
        <w:spacing w:line="276" w:lineRule="auto"/>
        <w:ind w:firstLine="709"/>
        <w:jc w:val="both"/>
        <w:rPr>
          <w:color w:val="000000"/>
          <w:sz w:val="28"/>
          <w:szCs w:val="28"/>
          <w:shd w:val="clear" w:color="auto" w:fill="FFFFFF"/>
          <w:lang w:val="uk-UA"/>
        </w:rPr>
      </w:pPr>
      <w:r w:rsidRPr="003C542E">
        <w:rPr>
          <w:sz w:val="28"/>
          <w:szCs w:val="28"/>
          <w:lang w:val="uk-UA"/>
        </w:rPr>
        <w:t xml:space="preserve">Фінансування оплати праці медичних працівників, </w:t>
      </w:r>
      <w:r>
        <w:rPr>
          <w:sz w:val="28"/>
          <w:szCs w:val="28"/>
          <w:lang w:val="uk-UA"/>
        </w:rPr>
        <w:t>які</w:t>
      </w:r>
      <w:r w:rsidRPr="003C542E">
        <w:rPr>
          <w:sz w:val="28"/>
          <w:szCs w:val="28"/>
          <w:lang w:val="uk-UA"/>
        </w:rPr>
        <w:t xml:space="preserve"> надають вторинну (спеціалізовану) медичну допомогу, продовжує здійснюватися </w:t>
      </w:r>
      <w:r>
        <w:rPr>
          <w:sz w:val="28"/>
          <w:szCs w:val="28"/>
          <w:lang w:val="uk-UA"/>
        </w:rPr>
        <w:t xml:space="preserve">згідно із </w:t>
      </w:r>
      <w:r>
        <w:rPr>
          <w:sz w:val="28"/>
          <w:szCs w:val="28"/>
          <w:lang w:val="uk-UA"/>
        </w:rPr>
        <w:lastRenderedPageBreak/>
        <w:t xml:space="preserve">встановленими законодавством умовами оплати праці </w:t>
      </w:r>
      <w:r w:rsidRPr="003C542E">
        <w:rPr>
          <w:sz w:val="28"/>
          <w:szCs w:val="28"/>
          <w:lang w:val="uk-UA"/>
        </w:rPr>
        <w:t>за рахунок</w:t>
      </w:r>
      <w:r>
        <w:rPr>
          <w:sz w:val="28"/>
          <w:szCs w:val="28"/>
          <w:lang w:val="uk-UA"/>
        </w:rPr>
        <w:t xml:space="preserve"> медичної субвенції, що передається місту Харкову з державного бюджету. </w:t>
      </w:r>
      <w:r w:rsidRPr="00F12522">
        <w:rPr>
          <w:sz w:val="28"/>
          <w:szCs w:val="28"/>
          <w:lang w:val="uk-UA"/>
        </w:rPr>
        <w:t>Середня заробітна плата медичних</w:t>
      </w:r>
      <w:r>
        <w:rPr>
          <w:sz w:val="28"/>
          <w:szCs w:val="28"/>
          <w:lang w:val="uk-UA"/>
        </w:rPr>
        <w:t xml:space="preserve"> працівників, які </w:t>
      </w:r>
      <w:r w:rsidRPr="003C542E">
        <w:rPr>
          <w:sz w:val="28"/>
          <w:szCs w:val="28"/>
          <w:lang w:val="uk-UA"/>
        </w:rPr>
        <w:t>надають вторинну (спеціалізовану) медичну допомогу</w:t>
      </w:r>
      <w:r w:rsidRPr="00F12522">
        <w:rPr>
          <w:sz w:val="28"/>
          <w:szCs w:val="28"/>
          <w:lang w:val="uk-UA"/>
        </w:rPr>
        <w:t xml:space="preserve"> скла</w:t>
      </w:r>
      <w:r>
        <w:rPr>
          <w:sz w:val="28"/>
          <w:szCs w:val="28"/>
          <w:lang w:val="uk-UA"/>
        </w:rPr>
        <w:t>ла</w:t>
      </w:r>
      <w:r w:rsidRPr="00F12522">
        <w:rPr>
          <w:sz w:val="28"/>
          <w:szCs w:val="28"/>
          <w:lang w:val="uk-UA"/>
        </w:rPr>
        <w:t xml:space="preserve">  </w:t>
      </w:r>
      <w:r w:rsidR="00FD2015" w:rsidRPr="00B832DF">
        <w:rPr>
          <w:sz w:val="28"/>
          <w:szCs w:val="28"/>
          <w:lang w:val="uk-UA"/>
        </w:rPr>
        <w:t xml:space="preserve">4 </w:t>
      </w:r>
      <w:r w:rsidR="00B832DF">
        <w:rPr>
          <w:sz w:val="28"/>
          <w:szCs w:val="28"/>
          <w:lang w:val="uk-UA"/>
        </w:rPr>
        <w:t>665</w:t>
      </w:r>
      <w:r w:rsidRPr="00F12522">
        <w:rPr>
          <w:sz w:val="28"/>
          <w:szCs w:val="28"/>
          <w:lang w:val="uk-UA"/>
        </w:rPr>
        <w:t xml:space="preserve"> гривень.</w:t>
      </w:r>
      <w:r w:rsidRPr="00F12522">
        <w:rPr>
          <w:color w:val="000000"/>
          <w:sz w:val="28"/>
          <w:szCs w:val="28"/>
          <w:shd w:val="clear" w:color="auto" w:fill="FFFFFF"/>
          <w:lang w:val="uk-UA"/>
        </w:rPr>
        <w:t xml:space="preserve"> </w:t>
      </w:r>
    </w:p>
    <w:p w14:paraId="261204E7" w14:textId="77777777" w:rsidR="00C56AC6" w:rsidRDefault="00F263AE" w:rsidP="000C7F66">
      <w:pPr>
        <w:spacing w:line="276" w:lineRule="auto"/>
        <w:jc w:val="both"/>
        <w:rPr>
          <w:sz w:val="28"/>
          <w:szCs w:val="28"/>
          <w:lang w:val="uk-UA"/>
        </w:rPr>
      </w:pPr>
      <w:r>
        <w:rPr>
          <w:sz w:val="28"/>
          <w:szCs w:val="28"/>
          <w:lang w:val="uk-UA"/>
        </w:rPr>
        <w:t xml:space="preserve">      </w:t>
      </w:r>
      <w:r w:rsidR="00F9241D">
        <w:rPr>
          <w:sz w:val="28"/>
          <w:szCs w:val="28"/>
          <w:lang w:val="uk-UA"/>
        </w:rPr>
        <w:t xml:space="preserve">                   </w:t>
      </w:r>
      <w:r w:rsidR="00A467CF">
        <w:rPr>
          <w:sz w:val="28"/>
          <w:szCs w:val="28"/>
          <w:lang w:val="uk-UA"/>
        </w:rPr>
        <w:t xml:space="preserve"> </w:t>
      </w:r>
      <w:r w:rsidR="005F3576">
        <w:rPr>
          <w:sz w:val="28"/>
          <w:szCs w:val="28"/>
          <w:lang w:val="uk-UA"/>
        </w:rPr>
        <w:t xml:space="preserve">        </w:t>
      </w:r>
    </w:p>
    <w:p w14:paraId="1C52DEF2" w14:textId="77777777" w:rsidR="00F9241D" w:rsidRDefault="00A24B85" w:rsidP="000C7F66">
      <w:pPr>
        <w:spacing w:line="276" w:lineRule="auto"/>
        <w:ind w:firstLine="705"/>
        <w:jc w:val="both"/>
        <w:rPr>
          <w:sz w:val="28"/>
          <w:szCs w:val="28"/>
          <w:lang w:val="uk-UA"/>
        </w:rPr>
      </w:pPr>
      <w:r w:rsidRPr="00B90EC0">
        <w:rPr>
          <w:sz w:val="28"/>
          <w:szCs w:val="28"/>
          <w:lang w:val="uk-UA"/>
        </w:rPr>
        <w:t>Аналіз витрат по галузі охорони здоров</w:t>
      </w:r>
      <w:r w:rsidRPr="00B90EC0">
        <w:rPr>
          <w:sz w:val="28"/>
          <w:szCs w:val="28"/>
        </w:rPr>
        <w:t>’</w:t>
      </w:r>
      <w:r w:rsidRPr="00B90EC0">
        <w:rPr>
          <w:sz w:val="28"/>
          <w:szCs w:val="28"/>
          <w:lang w:val="uk-UA"/>
        </w:rPr>
        <w:t>я</w:t>
      </w:r>
      <w:r>
        <w:rPr>
          <w:sz w:val="28"/>
          <w:szCs w:val="28"/>
          <w:lang w:val="uk-UA"/>
        </w:rPr>
        <w:t xml:space="preserve"> за період 201</w:t>
      </w:r>
      <w:r w:rsidR="00037594">
        <w:rPr>
          <w:sz w:val="28"/>
          <w:szCs w:val="28"/>
          <w:lang w:val="uk-UA"/>
        </w:rPr>
        <w:t>8</w:t>
      </w:r>
      <w:r>
        <w:rPr>
          <w:sz w:val="28"/>
          <w:szCs w:val="28"/>
          <w:lang w:val="uk-UA"/>
        </w:rPr>
        <w:t>-201</w:t>
      </w:r>
      <w:r w:rsidR="00037594">
        <w:rPr>
          <w:sz w:val="28"/>
          <w:szCs w:val="28"/>
          <w:lang w:val="uk-UA"/>
        </w:rPr>
        <w:t>9</w:t>
      </w:r>
      <w:r>
        <w:rPr>
          <w:sz w:val="28"/>
          <w:szCs w:val="28"/>
          <w:lang w:val="uk-UA"/>
        </w:rPr>
        <w:t xml:space="preserve"> р.р.</w:t>
      </w:r>
    </w:p>
    <w:p w14:paraId="323FB944" w14:textId="77777777" w:rsidR="007030F4" w:rsidRPr="000C7F66" w:rsidRDefault="00B515A2" w:rsidP="000C7F66">
      <w:pPr>
        <w:spacing w:line="276" w:lineRule="auto"/>
        <w:ind w:firstLine="705"/>
        <w:jc w:val="both"/>
        <w:rPr>
          <w:sz w:val="20"/>
          <w:szCs w:val="20"/>
          <w:lang w:val="uk-UA"/>
        </w:rPr>
      </w:pPr>
      <w:r w:rsidRPr="00F004A9">
        <w:rPr>
          <w:sz w:val="28"/>
          <w:szCs w:val="28"/>
          <w:lang w:val="uk-UA"/>
        </w:rPr>
        <w:tab/>
      </w:r>
      <w:r w:rsidR="005B6AB9" w:rsidRPr="00B515A2">
        <w:rPr>
          <w:lang w:val="uk-U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701"/>
        <w:gridCol w:w="1842"/>
        <w:gridCol w:w="1701"/>
        <w:gridCol w:w="1701"/>
      </w:tblGrid>
      <w:tr w:rsidR="00037594" w14:paraId="411E1B49" w14:textId="77777777" w:rsidTr="000C7F66">
        <w:trPr>
          <w:cantSplit/>
          <w:trHeight w:val="2066"/>
        </w:trPr>
        <w:tc>
          <w:tcPr>
            <w:tcW w:w="2802" w:type="dxa"/>
            <w:vAlign w:val="center"/>
          </w:tcPr>
          <w:p w14:paraId="51B326E4" w14:textId="77777777" w:rsidR="00037594" w:rsidRPr="00800F13" w:rsidRDefault="00037594" w:rsidP="00037594">
            <w:pPr>
              <w:pStyle w:val="24"/>
              <w:autoSpaceDE/>
              <w:autoSpaceDN/>
              <w:rPr>
                <w:sz w:val="24"/>
                <w:szCs w:val="24"/>
                <w:lang w:val="uk-UA"/>
              </w:rPr>
            </w:pPr>
            <w:r w:rsidRPr="00800F13">
              <w:rPr>
                <w:sz w:val="24"/>
                <w:szCs w:val="24"/>
                <w:lang w:val="uk-UA"/>
              </w:rPr>
              <w:t>Показник</w:t>
            </w:r>
          </w:p>
        </w:tc>
        <w:tc>
          <w:tcPr>
            <w:tcW w:w="1701" w:type="dxa"/>
            <w:vAlign w:val="center"/>
          </w:tcPr>
          <w:p w14:paraId="60E7D3B7" w14:textId="77777777" w:rsidR="00037594" w:rsidRPr="00800F13" w:rsidRDefault="00037594" w:rsidP="00037594">
            <w:pPr>
              <w:jc w:val="center"/>
              <w:rPr>
                <w:lang w:val="uk-UA"/>
              </w:rPr>
            </w:pPr>
            <w:r w:rsidRPr="00800F13">
              <w:rPr>
                <w:lang w:val="uk-UA"/>
              </w:rPr>
              <w:t>Одиниця виміру</w:t>
            </w:r>
          </w:p>
        </w:tc>
        <w:tc>
          <w:tcPr>
            <w:tcW w:w="1842" w:type="dxa"/>
          </w:tcPr>
          <w:p w14:paraId="38B1F9FC" w14:textId="77777777" w:rsidR="00037594" w:rsidRPr="00C47F8B" w:rsidRDefault="00037594" w:rsidP="00037594">
            <w:pPr>
              <w:jc w:val="center"/>
              <w:rPr>
                <w:b/>
                <w:sz w:val="28"/>
                <w:szCs w:val="28"/>
                <w:lang w:val="uk-UA"/>
              </w:rPr>
            </w:pPr>
            <w:r>
              <w:rPr>
                <w:b/>
                <w:sz w:val="28"/>
                <w:szCs w:val="28"/>
                <w:lang w:val="uk-UA"/>
              </w:rPr>
              <w:t xml:space="preserve">  </w:t>
            </w:r>
            <w:r w:rsidRPr="00C47F8B">
              <w:rPr>
                <w:b/>
                <w:sz w:val="28"/>
                <w:szCs w:val="28"/>
                <w:lang w:val="uk-UA"/>
              </w:rPr>
              <w:t>201</w:t>
            </w:r>
            <w:r>
              <w:rPr>
                <w:b/>
                <w:sz w:val="28"/>
                <w:szCs w:val="28"/>
                <w:lang w:val="uk-UA"/>
              </w:rPr>
              <w:t xml:space="preserve">8 </w:t>
            </w:r>
            <w:r w:rsidRPr="00C47F8B">
              <w:rPr>
                <w:b/>
                <w:sz w:val="28"/>
                <w:szCs w:val="28"/>
                <w:lang w:val="uk-UA"/>
              </w:rPr>
              <w:t>р.</w:t>
            </w:r>
          </w:p>
          <w:p w14:paraId="1ECFFE9B" w14:textId="77777777" w:rsidR="00037594" w:rsidRDefault="00037594" w:rsidP="00037594">
            <w:pPr>
              <w:jc w:val="center"/>
              <w:rPr>
                <w:lang w:val="uk-UA"/>
              </w:rPr>
            </w:pPr>
            <w:r>
              <w:rPr>
                <w:lang w:val="uk-UA"/>
              </w:rPr>
              <w:t xml:space="preserve">заг. фонд та спец.фонд (бюджет розвитку) </w:t>
            </w:r>
          </w:p>
          <w:p w14:paraId="2C6753C8" w14:textId="77777777" w:rsidR="00037594" w:rsidRPr="00800F13" w:rsidRDefault="00037594" w:rsidP="00037594">
            <w:pPr>
              <w:jc w:val="center"/>
              <w:rPr>
                <w:lang w:val="uk-UA"/>
              </w:rPr>
            </w:pPr>
            <w:r w:rsidRPr="00800F13">
              <w:rPr>
                <w:lang w:val="uk-UA"/>
              </w:rPr>
              <w:t>касові видатки</w:t>
            </w:r>
          </w:p>
        </w:tc>
        <w:tc>
          <w:tcPr>
            <w:tcW w:w="1701" w:type="dxa"/>
          </w:tcPr>
          <w:p w14:paraId="1305E079" w14:textId="77777777" w:rsidR="00037594" w:rsidRPr="00C47F8B" w:rsidRDefault="00037594" w:rsidP="00037594">
            <w:pPr>
              <w:jc w:val="center"/>
              <w:rPr>
                <w:b/>
                <w:sz w:val="28"/>
                <w:szCs w:val="28"/>
                <w:lang w:val="uk-UA"/>
              </w:rPr>
            </w:pPr>
            <w:r>
              <w:rPr>
                <w:b/>
                <w:sz w:val="28"/>
                <w:szCs w:val="28"/>
                <w:lang w:val="uk-UA"/>
              </w:rPr>
              <w:t xml:space="preserve">  </w:t>
            </w:r>
            <w:r w:rsidRPr="00C47F8B">
              <w:rPr>
                <w:b/>
                <w:sz w:val="28"/>
                <w:szCs w:val="28"/>
                <w:lang w:val="uk-UA"/>
              </w:rPr>
              <w:t>201</w:t>
            </w:r>
            <w:r>
              <w:rPr>
                <w:b/>
                <w:sz w:val="28"/>
                <w:szCs w:val="28"/>
                <w:lang w:val="uk-UA"/>
              </w:rPr>
              <w:t xml:space="preserve">9 </w:t>
            </w:r>
            <w:r w:rsidRPr="00C47F8B">
              <w:rPr>
                <w:b/>
                <w:sz w:val="28"/>
                <w:szCs w:val="28"/>
                <w:lang w:val="uk-UA"/>
              </w:rPr>
              <w:t>р.</w:t>
            </w:r>
          </w:p>
          <w:p w14:paraId="63813A00" w14:textId="77777777" w:rsidR="00037594" w:rsidRDefault="00037594" w:rsidP="00037594">
            <w:pPr>
              <w:jc w:val="center"/>
              <w:rPr>
                <w:lang w:val="uk-UA"/>
              </w:rPr>
            </w:pPr>
            <w:r>
              <w:rPr>
                <w:lang w:val="uk-UA"/>
              </w:rPr>
              <w:t xml:space="preserve">заг. фонд та спец.фонд (бюджет розвитку) </w:t>
            </w:r>
          </w:p>
          <w:p w14:paraId="6F9B0D1B" w14:textId="77777777" w:rsidR="00037594" w:rsidRPr="00800F13" w:rsidRDefault="007457EE" w:rsidP="00037594">
            <w:pPr>
              <w:jc w:val="center"/>
              <w:rPr>
                <w:lang w:val="uk-UA"/>
              </w:rPr>
            </w:pPr>
            <w:r w:rsidRPr="00800F13">
              <w:rPr>
                <w:lang w:val="uk-UA"/>
              </w:rPr>
              <w:t>касові видатки</w:t>
            </w:r>
          </w:p>
        </w:tc>
        <w:tc>
          <w:tcPr>
            <w:tcW w:w="1701" w:type="dxa"/>
            <w:vAlign w:val="center"/>
          </w:tcPr>
          <w:p w14:paraId="2A52AF5C" w14:textId="77777777" w:rsidR="00037594" w:rsidRPr="00800F13" w:rsidRDefault="00037594" w:rsidP="00B832DF">
            <w:pPr>
              <w:jc w:val="center"/>
              <w:rPr>
                <w:lang w:val="uk-UA"/>
              </w:rPr>
            </w:pPr>
            <w:r w:rsidRPr="00800F13">
              <w:rPr>
                <w:lang w:val="uk-UA"/>
              </w:rPr>
              <w:t>Динаміка +-%</w:t>
            </w:r>
            <w:r>
              <w:rPr>
                <w:lang w:val="uk-UA"/>
              </w:rPr>
              <w:t xml:space="preserve">   </w:t>
            </w:r>
            <w:r w:rsidR="00B832DF">
              <w:rPr>
                <w:lang w:val="uk-UA"/>
              </w:rPr>
              <w:t xml:space="preserve"> в </w:t>
            </w:r>
            <w:r>
              <w:rPr>
                <w:lang w:val="uk-UA"/>
              </w:rPr>
              <w:t>порівнянн</w:t>
            </w:r>
            <w:r w:rsidR="00B832DF">
              <w:rPr>
                <w:lang w:val="uk-UA"/>
              </w:rPr>
              <w:t>і</w:t>
            </w:r>
            <w:r>
              <w:rPr>
                <w:lang w:val="uk-UA"/>
              </w:rPr>
              <w:t xml:space="preserve"> з 201</w:t>
            </w:r>
            <w:r w:rsidR="00B832DF">
              <w:rPr>
                <w:lang w:val="uk-UA"/>
              </w:rPr>
              <w:t>8</w:t>
            </w:r>
            <w:r>
              <w:rPr>
                <w:lang w:val="uk-UA"/>
              </w:rPr>
              <w:t xml:space="preserve"> р.</w:t>
            </w:r>
          </w:p>
        </w:tc>
      </w:tr>
      <w:tr w:rsidR="00037594" w14:paraId="13806D0F" w14:textId="77777777" w:rsidTr="000C7F66">
        <w:trPr>
          <w:cantSplit/>
        </w:trPr>
        <w:tc>
          <w:tcPr>
            <w:tcW w:w="2802" w:type="dxa"/>
          </w:tcPr>
          <w:p w14:paraId="3B09A892" w14:textId="77777777" w:rsidR="00037594" w:rsidRDefault="00037594" w:rsidP="00037594">
            <w:pPr>
              <w:pStyle w:val="24"/>
              <w:keepNext w:val="0"/>
              <w:autoSpaceDE/>
              <w:autoSpaceDN/>
              <w:rPr>
                <w:lang w:val="uk-UA"/>
              </w:rPr>
            </w:pPr>
            <w:r>
              <w:rPr>
                <w:lang w:val="uk-UA"/>
              </w:rPr>
              <w:t>1</w:t>
            </w:r>
          </w:p>
        </w:tc>
        <w:tc>
          <w:tcPr>
            <w:tcW w:w="1701" w:type="dxa"/>
            <w:vAlign w:val="center"/>
          </w:tcPr>
          <w:p w14:paraId="7C94B5D6" w14:textId="77777777" w:rsidR="00037594" w:rsidRDefault="00037594" w:rsidP="00037594">
            <w:pPr>
              <w:pStyle w:val="24"/>
              <w:keepNext w:val="0"/>
              <w:autoSpaceDE/>
              <w:autoSpaceDN/>
              <w:rPr>
                <w:lang w:val="uk-UA"/>
              </w:rPr>
            </w:pPr>
            <w:r>
              <w:rPr>
                <w:lang w:val="uk-UA"/>
              </w:rPr>
              <w:t>2</w:t>
            </w:r>
          </w:p>
        </w:tc>
        <w:tc>
          <w:tcPr>
            <w:tcW w:w="1842" w:type="dxa"/>
          </w:tcPr>
          <w:p w14:paraId="7010D9E9" w14:textId="77777777" w:rsidR="00037594" w:rsidRDefault="004A4512" w:rsidP="00037594">
            <w:pPr>
              <w:jc w:val="center"/>
              <w:rPr>
                <w:sz w:val="28"/>
                <w:szCs w:val="28"/>
                <w:lang w:val="uk-UA"/>
              </w:rPr>
            </w:pPr>
            <w:r>
              <w:rPr>
                <w:sz w:val="28"/>
                <w:szCs w:val="28"/>
                <w:lang w:val="uk-UA"/>
              </w:rPr>
              <w:t>3</w:t>
            </w:r>
          </w:p>
        </w:tc>
        <w:tc>
          <w:tcPr>
            <w:tcW w:w="1701" w:type="dxa"/>
          </w:tcPr>
          <w:p w14:paraId="5184B38F" w14:textId="77777777" w:rsidR="00037594" w:rsidRDefault="004A4512" w:rsidP="00037594">
            <w:pPr>
              <w:jc w:val="center"/>
              <w:rPr>
                <w:sz w:val="28"/>
                <w:szCs w:val="28"/>
                <w:lang w:val="uk-UA"/>
              </w:rPr>
            </w:pPr>
            <w:r>
              <w:rPr>
                <w:sz w:val="28"/>
                <w:szCs w:val="28"/>
                <w:lang w:val="uk-UA"/>
              </w:rPr>
              <w:t>4</w:t>
            </w:r>
          </w:p>
        </w:tc>
        <w:tc>
          <w:tcPr>
            <w:tcW w:w="1701" w:type="dxa"/>
          </w:tcPr>
          <w:p w14:paraId="6AE94EC9" w14:textId="77777777" w:rsidR="00037594" w:rsidRDefault="004A4512" w:rsidP="00037594">
            <w:pPr>
              <w:jc w:val="center"/>
              <w:rPr>
                <w:sz w:val="28"/>
                <w:szCs w:val="28"/>
                <w:lang w:val="uk-UA"/>
              </w:rPr>
            </w:pPr>
            <w:r>
              <w:rPr>
                <w:sz w:val="28"/>
                <w:szCs w:val="28"/>
                <w:lang w:val="uk-UA"/>
              </w:rPr>
              <w:t>5</w:t>
            </w:r>
          </w:p>
        </w:tc>
      </w:tr>
      <w:tr w:rsidR="00037594" w14:paraId="29919764" w14:textId="77777777" w:rsidTr="000C7F66">
        <w:trPr>
          <w:cantSplit/>
        </w:trPr>
        <w:tc>
          <w:tcPr>
            <w:tcW w:w="2802" w:type="dxa"/>
            <w:vAlign w:val="bottom"/>
          </w:tcPr>
          <w:p w14:paraId="40E48BA0" w14:textId="77777777" w:rsidR="00037594" w:rsidRPr="00800F13" w:rsidRDefault="00037594" w:rsidP="00037594">
            <w:pPr>
              <w:rPr>
                <w:lang w:val="uk-UA"/>
              </w:rPr>
            </w:pPr>
            <w:r w:rsidRPr="00800F13">
              <w:rPr>
                <w:lang w:val="uk-UA"/>
              </w:rPr>
              <w:t>Використано коштів</w:t>
            </w:r>
          </w:p>
        </w:tc>
        <w:tc>
          <w:tcPr>
            <w:tcW w:w="1701" w:type="dxa"/>
            <w:vAlign w:val="center"/>
          </w:tcPr>
          <w:p w14:paraId="1ACD554A" w14:textId="77777777" w:rsidR="00037594" w:rsidRPr="00800F13" w:rsidRDefault="00037594" w:rsidP="00037594">
            <w:pPr>
              <w:pStyle w:val="24"/>
              <w:keepNext w:val="0"/>
              <w:autoSpaceDE/>
              <w:autoSpaceDN/>
              <w:rPr>
                <w:sz w:val="22"/>
                <w:szCs w:val="22"/>
                <w:lang w:val="uk-UA"/>
              </w:rPr>
            </w:pPr>
          </w:p>
          <w:p w14:paraId="524DBB64" w14:textId="77777777" w:rsidR="00037594" w:rsidRPr="00800F13" w:rsidRDefault="00037594" w:rsidP="00037594">
            <w:pPr>
              <w:pStyle w:val="24"/>
              <w:keepNext w:val="0"/>
              <w:autoSpaceDE/>
              <w:autoSpaceDN/>
              <w:rPr>
                <w:sz w:val="22"/>
                <w:szCs w:val="22"/>
                <w:lang w:val="uk-UA"/>
              </w:rPr>
            </w:pPr>
            <w:r w:rsidRPr="00800F13">
              <w:rPr>
                <w:sz w:val="22"/>
                <w:szCs w:val="22"/>
                <w:lang w:val="uk-UA"/>
              </w:rPr>
              <w:t>тис. гривень</w:t>
            </w:r>
          </w:p>
        </w:tc>
        <w:tc>
          <w:tcPr>
            <w:tcW w:w="1842" w:type="dxa"/>
          </w:tcPr>
          <w:p w14:paraId="0B1ADE6C" w14:textId="77777777" w:rsidR="00037594" w:rsidRPr="00E55120" w:rsidRDefault="00037594" w:rsidP="00037594">
            <w:pPr>
              <w:jc w:val="center"/>
              <w:rPr>
                <w:sz w:val="26"/>
                <w:szCs w:val="26"/>
                <w:highlight w:val="yellow"/>
                <w:lang w:val="uk-UA"/>
              </w:rPr>
            </w:pPr>
          </w:p>
          <w:p w14:paraId="20D388B6" w14:textId="77777777" w:rsidR="00037594" w:rsidRPr="00E55120" w:rsidRDefault="00037594" w:rsidP="00037594">
            <w:pPr>
              <w:jc w:val="center"/>
              <w:rPr>
                <w:sz w:val="26"/>
                <w:szCs w:val="26"/>
                <w:highlight w:val="yellow"/>
                <w:lang w:val="uk-UA"/>
              </w:rPr>
            </w:pPr>
            <w:r w:rsidRPr="00E55120">
              <w:rPr>
                <w:sz w:val="26"/>
                <w:szCs w:val="26"/>
                <w:lang w:val="uk-UA"/>
              </w:rPr>
              <w:t>1 73</w:t>
            </w:r>
            <w:r>
              <w:rPr>
                <w:sz w:val="26"/>
                <w:szCs w:val="26"/>
                <w:lang w:val="uk-UA"/>
              </w:rPr>
              <w:t>7</w:t>
            </w:r>
            <w:r w:rsidRPr="00E55120">
              <w:rPr>
                <w:sz w:val="26"/>
                <w:szCs w:val="26"/>
                <w:lang w:val="uk-UA"/>
              </w:rPr>
              <w:t xml:space="preserve"> 515,4</w:t>
            </w:r>
          </w:p>
        </w:tc>
        <w:tc>
          <w:tcPr>
            <w:tcW w:w="1701" w:type="dxa"/>
          </w:tcPr>
          <w:p w14:paraId="6E307FC9" w14:textId="77777777" w:rsidR="00037594" w:rsidRPr="00E55120" w:rsidRDefault="00037594" w:rsidP="00037594">
            <w:pPr>
              <w:jc w:val="center"/>
              <w:rPr>
                <w:sz w:val="26"/>
                <w:szCs w:val="26"/>
                <w:highlight w:val="yellow"/>
                <w:lang w:val="uk-UA"/>
              </w:rPr>
            </w:pPr>
          </w:p>
          <w:p w14:paraId="55A341C5" w14:textId="77777777" w:rsidR="00037594" w:rsidRPr="000D7A8E" w:rsidRDefault="00037594" w:rsidP="000D7A8E">
            <w:pPr>
              <w:jc w:val="center"/>
              <w:rPr>
                <w:sz w:val="26"/>
                <w:szCs w:val="26"/>
                <w:highlight w:val="yellow"/>
                <w:lang w:val="uk-UA"/>
              </w:rPr>
            </w:pPr>
            <w:r w:rsidRPr="00E55120">
              <w:rPr>
                <w:sz w:val="26"/>
                <w:szCs w:val="26"/>
                <w:lang w:val="uk-UA"/>
              </w:rPr>
              <w:t>1</w:t>
            </w:r>
            <w:r w:rsidR="000D7A8E">
              <w:rPr>
                <w:sz w:val="26"/>
                <w:szCs w:val="26"/>
                <w:lang w:val="uk-UA"/>
              </w:rPr>
              <w:t> 627 865,9</w:t>
            </w:r>
          </w:p>
        </w:tc>
        <w:tc>
          <w:tcPr>
            <w:tcW w:w="1701" w:type="dxa"/>
          </w:tcPr>
          <w:p w14:paraId="731F173A" w14:textId="77777777" w:rsidR="00037594" w:rsidRPr="00E55120" w:rsidRDefault="00037594" w:rsidP="00037594">
            <w:pPr>
              <w:jc w:val="center"/>
              <w:rPr>
                <w:sz w:val="26"/>
                <w:szCs w:val="26"/>
                <w:highlight w:val="yellow"/>
                <w:lang w:val="uk-UA"/>
              </w:rPr>
            </w:pPr>
          </w:p>
          <w:p w14:paraId="0ACB0528" w14:textId="77777777" w:rsidR="00037594" w:rsidRPr="00476DEB" w:rsidRDefault="00050191" w:rsidP="000D7A8E">
            <w:pPr>
              <w:jc w:val="center"/>
              <w:rPr>
                <w:sz w:val="26"/>
                <w:szCs w:val="26"/>
                <w:highlight w:val="yellow"/>
                <w:lang w:val="uk-UA"/>
              </w:rPr>
            </w:pPr>
            <w:r>
              <w:rPr>
                <w:sz w:val="26"/>
                <w:szCs w:val="26"/>
                <w:lang w:val="en-US"/>
              </w:rPr>
              <w:t xml:space="preserve">- </w:t>
            </w:r>
            <w:r w:rsidR="00476DEB">
              <w:rPr>
                <w:sz w:val="26"/>
                <w:szCs w:val="26"/>
                <w:lang w:val="uk-UA"/>
              </w:rPr>
              <w:t>6,</w:t>
            </w:r>
            <w:r w:rsidR="000D7A8E">
              <w:rPr>
                <w:sz w:val="26"/>
                <w:szCs w:val="26"/>
                <w:lang w:val="uk-UA"/>
              </w:rPr>
              <w:t>3</w:t>
            </w:r>
          </w:p>
        </w:tc>
      </w:tr>
      <w:tr w:rsidR="00037594" w14:paraId="63909D74" w14:textId="77777777" w:rsidTr="000C7F66">
        <w:trPr>
          <w:cantSplit/>
        </w:trPr>
        <w:tc>
          <w:tcPr>
            <w:tcW w:w="2802" w:type="dxa"/>
          </w:tcPr>
          <w:p w14:paraId="51699239" w14:textId="77777777" w:rsidR="00037594" w:rsidRPr="00800F13" w:rsidRDefault="00037594" w:rsidP="00037594">
            <w:pPr>
              <w:jc w:val="both"/>
              <w:rPr>
                <w:lang w:val="uk-UA"/>
              </w:rPr>
            </w:pPr>
            <w:r w:rsidRPr="00800F13">
              <w:rPr>
                <w:lang w:val="uk-UA"/>
              </w:rPr>
              <w:t>В розрахунку на 1 жителя</w:t>
            </w:r>
          </w:p>
        </w:tc>
        <w:tc>
          <w:tcPr>
            <w:tcW w:w="1701" w:type="dxa"/>
            <w:vAlign w:val="center"/>
          </w:tcPr>
          <w:p w14:paraId="5A1B65B4"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681991CA" w14:textId="77777777" w:rsidR="00037594" w:rsidRPr="00E55120" w:rsidRDefault="00037594" w:rsidP="00037594">
            <w:pPr>
              <w:jc w:val="center"/>
              <w:rPr>
                <w:sz w:val="26"/>
                <w:szCs w:val="26"/>
                <w:lang w:val="uk-UA"/>
              </w:rPr>
            </w:pPr>
            <w:r w:rsidRPr="00E55120">
              <w:rPr>
                <w:sz w:val="26"/>
                <w:szCs w:val="26"/>
                <w:lang w:val="uk-UA"/>
              </w:rPr>
              <w:t>1 </w:t>
            </w:r>
            <w:r>
              <w:rPr>
                <w:sz w:val="26"/>
                <w:szCs w:val="26"/>
                <w:lang w:val="uk-UA"/>
              </w:rPr>
              <w:t>200</w:t>
            </w:r>
            <w:r w:rsidRPr="00E55120">
              <w:rPr>
                <w:sz w:val="26"/>
                <w:szCs w:val="26"/>
                <w:lang w:val="uk-UA"/>
              </w:rPr>
              <w:t>,4</w:t>
            </w:r>
          </w:p>
        </w:tc>
        <w:tc>
          <w:tcPr>
            <w:tcW w:w="1701" w:type="dxa"/>
          </w:tcPr>
          <w:p w14:paraId="37FAE5B3" w14:textId="77777777" w:rsidR="00037594" w:rsidRPr="00E55120" w:rsidRDefault="00476DEB" w:rsidP="000D7A8E">
            <w:pPr>
              <w:jc w:val="center"/>
              <w:rPr>
                <w:sz w:val="26"/>
                <w:szCs w:val="26"/>
                <w:lang w:val="uk-UA"/>
              </w:rPr>
            </w:pPr>
            <w:r>
              <w:rPr>
                <w:sz w:val="26"/>
                <w:szCs w:val="26"/>
                <w:lang w:val="uk-UA"/>
              </w:rPr>
              <w:t>1 12</w:t>
            </w:r>
            <w:r w:rsidR="000D7A8E">
              <w:rPr>
                <w:sz w:val="26"/>
                <w:szCs w:val="26"/>
                <w:lang w:val="uk-UA"/>
              </w:rPr>
              <w:t>4</w:t>
            </w:r>
            <w:r>
              <w:rPr>
                <w:sz w:val="26"/>
                <w:szCs w:val="26"/>
                <w:lang w:val="uk-UA"/>
              </w:rPr>
              <w:t>,</w:t>
            </w:r>
            <w:r w:rsidR="000D7A8E">
              <w:rPr>
                <w:sz w:val="26"/>
                <w:szCs w:val="26"/>
                <w:lang w:val="uk-UA"/>
              </w:rPr>
              <w:t>7</w:t>
            </w:r>
          </w:p>
        </w:tc>
        <w:tc>
          <w:tcPr>
            <w:tcW w:w="1701" w:type="dxa"/>
          </w:tcPr>
          <w:p w14:paraId="2F4ACC69" w14:textId="77777777" w:rsidR="00037594" w:rsidRPr="00E55120" w:rsidRDefault="00050191" w:rsidP="000D7A8E">
            <w:pPr>
              <w:jc w:val="center"/>
              <w:rPr>
                <w:sz w:val="26"/>
                <w:szCs w:val="26"/>
                <w:highlight w:val="yellow"/>
                <w:lang w:val="uk-UA"/>
              </w:rPr>
            </w:pPr>
            <w:r>
              <w:rPr>
                <w:sz w:val="26"/>
                <w:szCs w:val="26"/>
                <w:lang w:val="uk-UA"/>
              </w:rPr>
              <w:t>-</w:t>
            </w:r>
            <w:r w:rsidR="00476DEB">
              <w:rPr>
                <w:sz w:val="26"/>
                <w:szCs w:val="26"/>
                <w:lang w:val="uk-UA"/>
              </w:rPr>
              <w:t>6,</w:t>
            </w:r>
            <w:r w:rsidR="000D7A8E">
              <w:rPr>
                <w:sz w:val="26"/>
                <w:szCs w:val="26"/>
                <w:lang w:val="uk-UA"/>
              </w:rPr>
              <w:t>3</w:t>
            </w:r>
          </w:p>
        </w:tc>
      </w:tr>
      <w:tr w:rsidR="00037594" w14:paraId="6A5277B2" w14:textId="77777777" w:rsidTr="000C7F66">
        <w:trPr>
          <w:cantSplit/>
        </w:trPr>
        <w:tc>
          <w:tcPr>
            <w:tcW w:w="2802" w:type="dxa"/>
          </w:tcPr>
          <w:p w14:paraId="3DF545A8" w14:textId="77777777" w:rsidR="00037594" w:rsidRPr="00800F13" w:rsidRDefault="00037594" w:rsidP="00037594">
            <w:pPr>
              <w:rPr>
                <w:lang w:val="uk-UA"/>
              </w:rPr>
            </w:pPr>
            <w:r w:rsidRPr="00800F13">
              <w:rPr>
                <w:lang w:val="uk-UA"/>
              </w:rPr>
              <w:t>Рівень середньомісячної заробітної плати</w:t>
            </w:r>
          </w:p>
        </w:tc>
        <w:tc>
          <w:tcPr>
            <w:tcW w:w="1701" w:type="dxa"/>
            <w:vAlign w:val="center"/>
          </w:tcPr>
          <w:p w14:paraId="057E01B2" w14:textId="77777777" w:rsidR="00037594" w:rsidRPr="00800F13" w:rsidRDefault="00037594" w:rsidP="00037594">
            <w:pPr>
              <w:jc w:val="center"/>
              <w:rPr>
                <w:sz w:val="22"/>
                <w:szCs w:val="22"/>
                <w:lang w:val="uk-UA"/>
              </w:rPr>
            </w:pPr>
          </w:p>
          <w:p w14:paraId="4E13BDF7"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666B7E53" w14:textId="77777777" w:rsidR="00037594" w:rsidRPr="004D498B" w:rsidRDefault="00037594" w:rsidP="00037594">
            <w:pPr>
              <w:jc w:val="center"/>
              <w:rPr>
                <w:sz w:val="26"/>
                <w:szCs w:val="26"/>
                <w:lang w:val="uk-UA"/>
              </w:rPr>
            </w:pPr>
          </w:p>
          <w:p w14:paraId="44DA2EF0" w14:textId="77777777" w:rsidR="00037594" w:rsidRPr="004D498B" w:rsidRDefault="00037594" w:rsidP="00037594">
            <w:pPr>
              <w:jc w:val="center"/>
              <w:rPr>
                <w:sz w:val="26"/>
                <w:szCs w:val="26"/>
                <w:lang w:val="uk-UA"/>
              </w:rPr>
            </w:pPr>
            <w:r w:rsidRPr="004D498B">
              <w:rPr>
                <w:sz w:val="26"/>
                <w:szCs w:val="26"/>
                <w:lang w:val="uk-UA"/>
              </w:rPr>
              <w:t>4 338,6</w:t>
            </w:r>
          </w:p>
        </w:tc>
        <w:tc>
          <w:tcPr>
            <w:tcW w:w="1701" w:type="dxa"/>
          </w:tcPr>
          <w:p w14:paraId="01477F8A" w14:textId="77777777" w:rsidR="00037594" w:rsidRPr="00476DEB" w:rsidRDefault="00037594" w:rsidP="00037594">
            <w:pPr>
              <w:jc w:val="center"/>
              <w:rPr>
                <w:sz w:val="26"/>
                <w:szCs w:val="26"/>
                <w:highlight w:val="yellow"/>
                <w:lang w:val="uk-UA"/>
              </w:rPr>
            </w:pPr>
          </w:p>
          <w:p w14:paraId="2EF47626" w14:textId="77777777" w:rsidR="00037594" w:rsidRPr="00476DEB" w:rsidRDefault="00FD2015" w:rsidP="00B832DF">
            <w:pPr>
              <w:jc w:val="center"/>
              <w:rPr>
                <w:sz w:val="26"/>
                <w:szCs w:val="26"/>
                <w:highlight w:val="yellow"/>
                <w:lang w:val="uk-UA"/>
              </w:rPr>
            </w:pPr>
            <w:r w:rsidRPr="00B832DF">
              <w:rPr>
                <w:sz w:val="26"/>
                <w:szCs w:val="26"/>
                <w:lang w:val="uk-UA"/>
              </w:rPr>
              <w:t>4</w:t>
            </w:r>
            <w:r w:rsidR="00B832DF" w:rsidRPr="00B832DF">
              <w:rPr>
                <w:sz w:val="26"/>
                <w:szCs w:val="26"/>
                <w:lang w:val="uk-UA"/>
              </w:rPr>
              <w:t> 665,2</w:t>
            </w:r>
          </w:p>
        </w:tc>
        <w:tc>
          <w:tcPr>
            <w:tcW w:w="1701" w:type="dxa"/>
          </w:tcPr>
          <w:p w14:paraId="73655F4D" w14:textId="77777777" w:rsidR="00037594" w:rsidRPr="00476DEB" w:rsidRDefault="00037594" w:rsidP="00037594">
            <w:pPr>
              <w:jc w:val="center"/>
              <w:rPr>
                <w:sz w:val="26"/>
                <w:szCs w:val="26"/>
                <w:highlight w:val="yellow"/>
                <w:lang w:val="uk-UA"/>
              </w:rPr>
            </w:pPr>
          </w:p>
          <w:p w14:paraId="13060DF7" w14:textId="77777777" w:rsidR="00037594" w:rsidRPr="00476DEB" w:rsidRDefault="00037594" w:rsidP="00B832DF">
            <w:pPr>
              <w:jc w:val="center"/>
              <w:rPr>
                <w:sz w:val="26"/>
                <w:szCs w:val="26"/>
                <w:highlight w:val="yellow"/>
                <w:lang w:val="uk-UA"/>
              </w:rPr>
            </w:pPr>
            <w:r w:rsidRPr="00B832DF">
              <w:rPr>
                <w:sz w:val="26"/>
                <w:szCs w:val="26"/>
                <w:lang w:val="uk-UA"/>
              </w:rPr>
              <w:t>+</w:t>
            </w:r>
            <w:r w:rsidR="00B832DF">
              <w:rPr>
                <w:sz w:val="26"/>
                <w:szCs w:val="26"/>
                <w:lang w:val="uk-UA"/>
              </w:rPr>
              <w:t>7,5</w:t>
            </w:r>
          </w:p>
        </w:tc>
      </w:tr>
      <w:tr w:rsidR="00037594" w14:paraId="0A0D817F" w14:textId="77777777" w:rsidTr="000C7F66">
        <w:trPr>
          <w:cantSplit/>
        </w:trPr>
        <w:tc>
          <w:tcPr>
            <w:tcW w:w="2802" w:type="dxa"/>
          </w:tcPr>
          <w:p w14:paraId="78C6E5FD" w14:textId="77777777" w:rsidR="00037594" w:rsidRPr="00800F13" w:rsidRDefault="00037594" w:rsidP="00037594">
            <w:pPr>
              <w:jc w:val="both"/>
              <w:rPr>
                <w:lang w:val="uk-UA"/>
              </w:rPr>
            </w:pPr>
            <w:r w:rsidRPr="00800F13">
              <w:rPr>
                <w:lang w:val="uk-UA"/>
              </w:rPr>
              <w:t>Видатки на капітальні ремонти</w:t>
            </w:r>
          </w:p>
        </w:tc>
        <w:tc>
          <w:tcPr>
            <w:tcW w:w="1701" w:type="dxa"/>
            <w:vAlign w:val="bottom"/>
          </w:tcPr>
          <w:p w14:paraId="0172248F" w14:textId="77777777" w:rsidR="00037594" w:rsidRPr="00800F13" w:rsidRDefault="00037594" w:rsidP="00037594">
            <w:pPr>
              <w:jc w:val="center"/>
              <w:rPr>
                <w:sz w:val="22"/>
                <w:szCs w:val="22"/>
                <w:lang w:val="uk-UA"/>
              </w:rPr>
            </w:pPr>
            <w:r w:rsidRPr="00800F13">
              <w:rPr>
                <w:sz w:val="22"/>
                <w:szCs w:val="22"/>
                <w:lang w:val="uk-UA"/>
              </w:rPr>
              <w:t>тис. гривень</w:t>
            </w:r>
          </w:p>
        </w:tc>
        <w:tc>
          <w:tcPr>
            <w:tcW w:w="1842" w:type="dxa"/>
          </w:tcPr>
          <w:p w14:paraId="12F128FD" w14:textId="77777777" w:rsidR="00037594" w:rsidRDefault="00037594" w:rsidP="00037594">
            <w:pPr>
              <w:jc w:val="center"/>
              <w:rPr>
                <w:sz w:val="26"/>
                <w:szCs w:val="26"/>
                <w:highlight w:val="yellow"/>
                <w:lang w:val="uk-UA"/>
              </w:rPr>
            </w:pPr>
          </w:p>
          <w:p w14:paraId="48BE3DBD" w14:textId="77777777" w:rsidR="00037594" w:rsidRPr="00E55120" w:rsidRDefault="00037594" w:rsidP="00037594">
            <w:pPr>
              <w:jc w:val="center"/>
              <w:rPr>
                <w:sz w:val="26"/>
                <w:szCs w:val="26"/>
                <w:highlight w:val="yellow"/>
                <w:lang w:val="uk-UA"/>
              </w:rPr>
            </w:pPr>
            <w:r>
              <w:rPr>
                <w:sz w:val="26"/>
                <w:szCs w:val="26"/>
                <w:lang w:val="uk-UA"/>
              </w:rPr>
              <w:t>91 090,8</w:t>
            </w:r>
          </w:p>
        </w:tc>
        <w:tc>
          <w:tcPr>
            <w:tcW w:w="1701" w:type="dxa"/>
          </w:tcPr>
          <w:p w14:paraId="45535A1B" w14:textId="77777777" w:rsidR="00037594" w:rsidRDefault="00037594" w:rsidP="00037594">
            <w:pPr>
              <w:jc w:val="center"/>
              <w:rPr>
                <w:sz w:val="26"/>
                <w:szCs w:val="26"/>
                <w:highlight w:val="yellow"/>
                <w:lang w:val="uk-UA"/>
              </w:rPr>
            </w:pPr>
          </w:p>
          <w:p w14:paraId="29B4A942" w14:textId="77777777" w:rsidR="00037594" w:rsidRPr="000D7A8E" w:rsidRDefault="00E748C4" w:rsidP="00703B56">
            <w:pPr>
              <w:jc w:val="center"/>
              <w:rPr>
                <w:sz w:val="26"/>
                <w:szCs w:val="26"/>
                <w:highlight w:val="yellow"/>
                <w:lang w:val="uk-UA"/>
              </w:rPr>
            </w:pPr>
            <w:r>
              <w:rPr>
                <w:sz w:val="26"/>
                <w:szCs w:val="26"/>
                <w:lang w:val="uk-UA"/>
              </w:rPr>
              <w:t>65</w:t>
            </w:r>
            <w:r w:rsidR="00703B56">
              <w:rPr>
                <w:sz w:val="26"/>
                <w:szCs w:val="26"/>
                <w:lang w:val="uk-UA"/>
              </w:rPr>
              <w:t> 393,0</w:t>
            </w:r>
          </w:p>
        </w:tc>
        <w:tc>
          <w:tcPr>
            <w:tcW w:w="1701" w:type="dxa"/>
          </w:tcPr>
          <w:p w14:paraId="12CE0E97" w14:textId="77777777" w:rsidR="00037594" w:rsidRPr="00E55120" w:rsidRDefault="00037594" w:rsidP="00037594">
            <w:pPr>
              <w:jc w:val="center"/>
              <w:rPr>
                <w:sz w:val="26"/>
                <w:szCs w:val="26"/>
                <w:highlight w:val="yellow"/>
                <w:lang w:val="uk-UA"/>
              </w:rPr>
            </w:pPr>
          </w:p>
          <w:p w14:paraId="06126085" w14:textId="77777777" w:rsidR="00037594" w:rsidRPr="000D7A8E" w:rsidRDefault="00A10079" w:rsidP="000D7A8E">
            <w:pPr>
              <w:jc w:val="center"/>
              <w:rPr>
                <w:sz w:val="26"/>
                <w:szCs w:val="26"/>
                <w:highlight w:val="yellow"/>
                <w:lang w:val="uk-UA"/>
              </w:rPr>
            </w:pPr>
            <w:r>
              <w:rPr>
                <w:sz w:val="26"/>
                <w:szCs w:val="26"/>
                <w:lang w:val="uk-UA"/>
              </w:rPr>
              <w:t>-28,</w:t>
            </w:r>
            <w:r w:rsidR="000D7A8E">
              <w:rPr>
                <w:sz w:val="26"/>
                <w:szCs w:val="26"/>
                <w:lang w:val="uk-UA"/>
              </w:rPr>
              <w:t>2</w:t>
            </w:r>
          </w:p>
        </w:tc>
      </w:tr>
      <w:tr w:rsidR="00037594" w14:paraId="5F1BD439" w14:textId="77777777" w:rsidTr="000C7F66">
        <w:trPr>
          <w:cantSplit/>
        </w:trPr>
        <w:tc>
          <w:tcPr>
            <w:tcW w:w="2802" w:type="dxa"/>
          </w:tcPr>
          <w:p w14:paraId="432D9AEF" w14:textId="77777777" w:rsidR="00037594" w:rsidRPr="00800F13" w:rsidRDefault="00037594" w:rsidP="00037594">
            <w:pPr>
              <w:jc w:val="both"/>
              <w:rPr>
                <w:lang w:val="uk-UA"/>
              </w:rPr>
            </w:pPr>
            <w:r w:rsidRPr="00800F13">
              <w:rPr>
                <w:lang w:val="uk-UA"/>
              </w:rPr>
              <w:t>Видатки на придбання медичної апаратури та обладнання</w:t>
            </w:r>
          </w:p>
        </w:tc>
        <w:tc>
          <w:tcPr>
            <w:tcW w:w="1701" w:type="dxa"/>
            <w:vAlign w:val="center"/>
          </w:tcPr>
          <w:p w14:paraId="479DACB3" w14:textId="77777777" w:rsidR="00037594" w:rsidRPr="00800F13" w:rsidRDefault="00037594" w:rsidP="00037594">
            <w:pPr>
              <w:jc w:val="center"/>
              <w:rPr>
                <w:sz w:val="22"/>
                <w:szCs w:val="22"/>
                <w:lang w:val="uk-UA"/>
              </w:rPr>
            </w:pPr>
          </w:p>
          <w:p w14:paraId="06F71BC2" w14:textId="77777777" w:rsidR="00037594" w:rsidRPr="00800F13" w:rsidRDefault="00037594" w:rsidP="00037594">
            <w:pPr>
              <w:jc w:val="center"/>
              <w:rPr>
                <w:sz w:val="22"/>
                <w:szCs w:val="22"/>
                <w:lang w:val="uk-UA"/>
              </w:rPr>
            </w:pPr>
            <w:r w:rsidRPr="00800F13">
              <w:rPr>
                <w:sz w:val="22"/>
                <w:szCs w:val="22"/>
                <w:lang w:val="uk-UA"/>
              </w:rPr>
              <w:t>тис.</w:t>
            </w:r>
            <w:r w:rsidR="000C7F66">
              <w:rPr>
                <w:sz w:val="22"/>
                <w:szCs w:val="22"/>
                <w:lang w:val="uk-UA"/>
              </w:rPr>
              <w:t xml:space="preserve"> </w:t>
            </w:r>
            <w:r w:rsidRPr="00800F13">
              <w:rPr>
                <w:sz w:val="22"/>
                <w:szCs w:val="22"/>
                <w:lang w:val="uk-UA"/>
              </w:rPr>
              <w:t>гривень</w:t>
            </w:r>
          </w:p>
        </w:tc>
        <w:tc>
          <w:tcPr>
            <w:tcW w:w="1842" w:type="dxa"/>
          </w:tcPr>
          <w:p w14:paraId="50F094F4" w14:textId="77777777" w:rsidR="00037594" w:rsidRDefault="00037594" w:rsidP="00037594">
            <w:pPr>
              <w:jc w:val="center"/>
              <w:rPr>
                <w:sz w:val="26"/>
                <w:szCs w:val="26"/>
                <w:highlight w:val="yellow"/>
                <w:lang w:val="uk-UA"/>
              </w:rPr>
            </w:pPr>
          </w:p>
          <w:p w14:paraId="388F2650" w14:textId="77777777" w:rsidR="00037594" w:rsidRPr="00E55120" w:rsidRDefault="00037594" w:rsidP="00037594">
            <w:pPr>
              <w:jc w:val="center"/>
              <w:rPr>
                <w:sz w:val="26"/>
                <w:szCs w:val="26"/>
                <w:highlight w:val="yellow"/>
                <w:lang w:val="uk-UA"/>
              </w:rPr>
            </w:pPr>
            <w:r w:rsidRPr="007C243D">
              <w:rPr>
                <w:sz w:val="26"/>
                <w:szCs w:val="26"/>
                <w:lang w:val="uk-UA"/>
              </w:rPr>
              <w:t>97 </w:t>
            </w:r>
            <w:r>
              <w:rPr>
                <w:sz w:val="26"/>
                <w:szCs w:val="26"/>
                <w:lang w:val="uk-UA"/>
              </w:rPr>
              <w:t>365</w:t>
            </w:r>
            <w:r w:rsidRPr="007C243D">
              <w:rPr>
                <w:sz w:val="26"/>
                <w:szCs w:val="26"/>
                <w:lang w:val="uk-UA"/>
              </w:rPr>
              <w:t>,7</w:t>
            </w:r>
          </w:p>
        </w:tc>
        <w:tc>
          <w:tcPr>
            <w:tcW w:w="1701" w:type="dxa"/>
          </w:tcPr>
          <w:p w14:paraId="66BDA473" w14:textId="77777777" w:rsidR="00037594" w:rsidRDefault="00037594" w:rsidP="00037594">
            <w:pPr>
              <w:jc w:val="center"/>
              <w:rPr>
                <w:sz w:val="26"/>
                <w:szCs w:val="26"/>
                <w:highlight w:val="yellow"/>
                <w:lang w:val="uk-UA"/>
              </w:rPr>
            </w:pPr>
          </w:p>
          <w:p w14:paraId="145AC45E" w14:textId="77777777" w:rsidR="00037594" w:rsidRPr="00996EC3" w:rsidRDefault="00E748C4" w:rsidP="00703B56">
            <w:pPr>
              <w:jc w:val="center"/>
              <w:rPr>
                <w:sz w:val="26"/>
                <w:szCs w:val="26"/>
                <w:highlight w:val="yellow"/>
                <w:lang w:val="en-US"/>
              </w:rPr>
            </w:pPr>
            <w:r>
              <w:rPr>
                <w:sz w:val="26"/>
                <w:szCs w:val="26"/>
                <w:lang w:val="uk-UA"/>
              </w:rPr>
              <w:t>7</w:t>
            </w:r>
            <w:r w:rsidR="000D7A8E">
              <w:rPr>
                <w:sz w:val="26"/>
                <w:szCs w:val="26"/>
                <w:lang w:val="uk-UA"/>
              </w:rPr>
              <w:t>5</w:t>
            </w:r>
            <w:r w:rsidR="00703B56">
              <w:rPr>
                <w:sz w:val="26"/>
                <w:szCs w:val="26"/>
                <w:lang w:val="uk-UA"/>
              </w:rPr>
              <w:t> 568,1</w:t>
            </w:r>
          </w:p>
        </w:tc>
        <w:tc>
          <w:tcPr>
            <w:tcW w:w="1701" w:type="dxa"/>
          </w:tcPr>
          <w:p w14:paraId="792C15E6" w14:textId="77777777" w:rsidR="00037594" w:rsidRPr="00E55120" w:rsidRDefault="00037594" w:rsidP="00037594">
            <w:pPr>
              <w:jc w:val="center"/>
              <w:rPr>
                <w:sz w:val="26"/>
                <w:szCs w:val="26"/>
                <w:highlight w:val="yellow"/>
                <w:lang w:val="uk-UA"/>
              </w:rPr>
            </w:pPr>
          </w:p>
          <w:p w14:paraId="2B510AE6" w14:textId="77777777" w:rsidR="00037594" w:rsidRPr="00996EC3" w:rsidRDefault="00A10079" w:rsidP="00703B56">
            <w:pPr>
              <w:jc w:val="center"/>
              <w:rPr>
                <w:sz w:val="26"/>
                <w:szCs w:val="26"/>
                <w:highlight w:val="yellow"/>
                <w:lang w:val="en-US"/>
              </w:rPr>
            </w:pPr>
            <w:r>
              <w:rPr>
                <w:sz w:val="26"/>
                <w:szCs w:val="26"/>
                <w:lang w:val="uk-UA"/>
              </w:rPr>
              <w:t>-</w:t>
            </w:r>
            <w:r w:rsidR="000D7A8E">
              <w:rPr>
                <w:sz w:val="26"/>
                <w:szCs w:val="26"/>
                <w:lang w:val="uk-UA"/>
              </w:rPr>
              <w:t>22,</w:t>
            </w:r>
            <w:r w:rsidR="00703B56">
              <w:rPr>
                <w:sz w:val="26"/>
                <w:szCs w:val="26"/>
                <w:lang w:val="uk-UA"/>
              </w:rPr>
              <w:t>4</w:t>
            </w:r>
          </w:p>
        </w:tc>
      </w:tr>
      <w:tr w:rsidR="00037594" w14:paraId="6AAA5BB5" w14:textId="77777777" w:rsidTr="00AB3B13">
        <w:trPr>
          <w:cantSplit/>
          <w:trHeight w:val="1212"/>
        </w:trPr>
        <w:tc>
          <w:tcPr>
            <w:tcW w:w="2802" w:type="dxa"/>
          </w:tcPr>
          <w:p w14:paraId="49A9712A" w14:textId="77777777" w:rsidR="00037594" w:rsidRPr="00800F13" w:rsidRDefault="00037594" w:rsidP="00037594">
            <w:pPr>
              <w:rPr>
                <w:lang w:val="uk-UA"/>
              </w:rPr>
            </w:pPr>
            <w:r w:rsidRPr="00800F13">
              <w:rPr>
                <w:lang w:val="uk-UA"/>
              </w:rPr>
              <w:t>Видатки на використання енергоносіїв та комунальних послуг</w:t>
            </w:r>
          </w:p>
        </w:tc>
        <w:tc>
          <w:tcPr>
            <w:tcW w:w="1701" w:type="dxa"/>
          </w:tcPr>
          <w:p w14:paraId="046725AA" w14:textId="77777777" w:rsidR="00AB3B13" w:rsidRDefault="00AB3B13" w:rsidP="00AB3B13">
            <w:pPr>
              <w:jc w:val="center"/>
              <w:rPr>
                <w:sz w:val="22"/>
                <w:szCs w:val="22"/>
                <w:lang w:val="uk-UA"/>
              </w:rPr>
            </w:pPr>
          </w:p>
          <w:p w14:paraId="041C903A" w14:textId="77777777" w:rsidR="00037594" w:rsidRPr="00800F13" w:rsidRDefault="00037594" w:rsidP="00AB3B13">
            <w:pPr>
              <w:jc w:val="center"/>
              <w:rPr>
                <w:sz w:val="22"/>
                <w:szCs w:val="22"/>
                <w:lang w:val="uk-UA"/>
              </w:rPr>
            </w:pPr>
            <w:r w:rsidRPr="00800F13">
              <w:rPr>
                <w:sz w:val="22"/>
                <w:szCs w:val="22"/>
                <w:lang w:val="uk-UA"/>
              </w:rPr>
              <w:t>тис.</w:t>
            </w:r>
            <w:r w:rsidR="000C7F66">
              <w:rPr>
                <w:sz w:val="22"/>
                <w:szCs w:val="22"/>
                <w:lang w:val="uk-UA"/>
              </w:rPr>
              <w:t xml:space="preserve"> </w:t>
            </w:r>
            <w:r w:rsidRPr="00800F13">
              <w:rPr>
                <w:sz w:val="22"/>
                <w:szCs w:val="22"/>
                <w:lang w:val="uk-UA"/>
              </w:rPr>
              <w:t>гривень</w:t>
            </w:r>
          </w:p>
        </w:tc>
        <w:tc>
          <w:tcPr>
            <w:tcW w:w="1842" w:type="dxa"/>
          </w:tcPr>
          <w:p w14:paraId="56D5ADA7" w14:textId="77777777" w:rsidR="00037594" w:rsidRDefault="00037594" w:rsidP="00037594">
            <w:pPr>
              <w:jc w:val="center"/>
              <w:rPr>
                <w:sz w:val="26"/>
                <w:szCs w:val="26"/>
                <w:highlight w:val="yellow"/>
                <w:lang w:val="uk-UA"/>
              </w:rPr>
            </w:pPr>
          </w:p>
          <w:p w14:paraId="5E73BC6D" w14:textId="77777777" w:rsidR="00037594" w:rsidRPr="00E55120" w:rsidRDefault="00037594" w:rsidP="00037594">
            <w:pPr>
              <w:jc w:val="center"/>
              <w:rPr>
                <w:sz w:val="26"/>
                <w:szCs w:val="26"/>
                <w:highlight w:val="yellow"/>
                <w:lang w:val="uk-UA"/>
              </w:rPr>
            </w:pPr>
            <w:r w:rsidRPr="007C243D">
              <w:rPr>
                <w:sz w:val="26"/>
                <w:szCs w:val="26"/>
                <w:lang w:val="uk-UA"/>
              </w:rPr>
              <w:t>101 488,5</w:t>
            </w:r>
          </w:p>
        </w:tc>
        <w:tc>
          <w:tcPr>
            <w:tcW w:w="1701" w:type="dxa"/>
          </w:tcPr>
          <w:p w14:paraId="19109CDB" w14:textId="77777777" w:rsidR="00037594" w:rsidRDefault="00037594" w:rsidP="00037594">
            <w:pPr>
              <w:jc w:val="center"/>
              <w:rPr>
                <w:sz w:val="26"/>
                <w:szCs w:val="26"/>
                <w:highlight w:val="yellow"/>
                <w:lang w:val="uk-UA"/>
              </w:rPr>
            </w:pPr>
          </w:p>
          <w:p w14:paraId="2D5E4FAE" w14:textId="77777777" w:rsidR="00037594" w:rsidRPr="00E55120" w:rsidRDefault="00703B56" w:rsidP="00037594">
            <w:pPr>
              <w:jc w:val="center"/>
              <w:rPr>
                <w:sz w:val="26"/>
                <w:szCs w:val="26"/>
                <w:highlight w:val="yellow"/>
                <w:lang w:val="uk-UA"/>
              </w:rPr>
            </w:pPr>
            <w:r>
              <w:rPr>
                <w:sz w:val="26"/>
                <w:szCs w:val="26"/>
                <w:lang w:val="uk-UA"/>
              </w:rPr>
              <w:t>149 932,3</w:t>
            </w:r>
          </w:p>
        </w:tc>
        <w:tc>
          <w:tcPr>
            <w:tcW w:w="1701" w:type="dxa"/>
          </w:tcPr>
          <w:p w14:paraId="1623A30D" w14:textId="77777777" w:rsidR="00037594" w:rsidRDefault="00037594" w:rsidP="00037594">
            <w:pPr>
              <w:rPr>
                <w:sz w:val="26"/>
                <w:szCs w:val="26"/>
                <w:lang w:val="uk-UA"/>
              </w:rPr>
            </w:pPr>
          </w:p>
          <w:p w14:paraId="7032DF38" w14:textId="77777777" w:rsidR="00037594" w:rsidRPr="00F3321A" w:rsidRDefault="00037594" w:rsidP="00703B56">
            <w:pPr>
              <w:rPr>
                <w:sz w:val="26"/>
                <w:szCs w:val="26"/>
                <w:lang w:val="uk-UA"/>
              </w:rPr>
            </w:pPr>
            <w:r>
              <w:rPr>
                <w:sz w:val="26"/>
                <w:szCs w:val="26"/>
                <w:lang w:val="uk-UA"/>
              </w:rPr>
              <w:t xml:space="preserve">     </w:t>
            </w:r>
            <w:r w:rsidR="006E11DE">
              <w:rPr>
                <w:sz w:val="26"/>
                <w:szCs w:val="26"/>
                <w:lang w:val="uk-UA"/>
              </w:rPr>
              <w:t>+</w:t>
            </w:r>
            <w:r w:rsidR="00703B56">
              <w:rPr>
                <w:sz w:val="26"/>
                <w:szCs w:val="26"/>
                <w:lang w:val="uk-UA"/>
              </w:rPr>
              <w:t>47,7</w:t>
            </w:r>
          </w:p>
        </w:tc>
      </w:tr>
      <w:tr w:rsidR="00037594" w14:paraId="16BD5FCF" w14:textId="77777777" w:rsidTr="000C7F66">
        <w:trPr>
          <w:cantSplit/>
          <w:trHeight w:val="1789"/>
        </w:trPr>
        <w:tc>
          <w:tcPr>
            <w:tcW w:w="2802" w:type="dxa"/>
          </w:tcPr>
          <w:p w14:paraId="248D0C0B" w14:textId="77777777" w:rsidR="00037594" w:rsidRPr="00800F13" w:rsidRDefault="00037594" w:rsidP="006E11DE">
            <w:pPr>
              <w:rPr>
                <w:lang w:val="uk-UA"/>
              </w:rPr>
            </w:pPr>
            <w:r w:rsidRPr="00800F13">
              <w:rPr>
                <w:lang w:val="uk-UA"/>
              </w:rPr>
              <w:t>Рівень забезпечення коштами на  медикаменти в амбулаторно-полікліні</w:t>
            </w:r>
            <w:r w:rsidR="006E11DE">
              <w:rPr>
                <w:lang w:val="uk-UA"/>
              </w:rPr>
              <w:t xml:space="preserve">чних закладах на   </w:t>
            </w:r>
            <w:r w:rsidRPr="00800F13">
              <w:rPr>
                <w:lang w:val="uk-UA"/>
              </w:rPr>
              <w:t>1 відвідування</w:t>
            </w:r>
          </w:p>
        </w:tc>
        <w:tc>
          <w:tcPr>
            <w:tcW w:w="1701" w:type="dxa"/>
            <w:vAlign w:val="center"/>
          </w:tcPr>
          <w:p w14:paraId="5213BAF1"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59F78B30" w14:textId="77777777" w:rsidR="00037594" w:rsidRDefault="00037594" w:rsidP="00037594">
            <w:pPr>
              <w:jc w:val="center"/>
              <w:rPr>
                <w:sz w:val="26"/>
                <w:szCs w:val="26"/>
                <w:highlight w:val="yellow"/>
                <w:lang w:val="uk-UA"/>
              </w:rPr>
            </w:pPr>
          </w:p>
          <w:p w14:paraId="08A38FE6" w14:textId="77777777" w:rsidR="00037594" w:rsidRDefault="00037594" w:rsidP="00037594">
            <w:pPr>
              <w:jc w:val="center"/>
              <w:rPr>
                <w:sz w:val="26"/>
                <w:szCs w:val="26"/>
                <w:highlight w:val="yellow"/>
                <w:lang w:val="uk-UA"/>
              </w:rPr>
            </w:pPr>
          </w:p>
          <w:p w14:paraId="05D42DC5" w14:textId="77777777" w:rsidR="00037594" w:rsidRPr="00E55120" w:rsidRDefault="00037594" w:rsidP="00037594">
            <w:pPr>
              <w:jc w:val="center"/>
              <w:rPr>
                <w:sz w:val="26"/>
                <w:szCs w:val="26"/>
                <w:highlight w:val="yellow"/>
                <w:lang w:val="uk-UA"/>
              </w:rPr>
            </w:pPr>
            <w:r w:rsidRPr="004D498B">
              <w:rPr>
                <w:sz w:val="26"/>
                <w:szCs w:val="26"/>
                <w:lang w:val="uk-UA"/>
              </w:rPr>
              <w:t>2,01</w:t>
            </w:r>
          </w:p>
        </w:tc>
        <w:tc>
          <w:tcPr>
            <w:tcW w:w="1701" w:type="dxa"/>
          </w:tcPr>
          <w:p w14:paraId="37EC8F6C" w14:textId="77777777" w:rsidR="00037594" w:rsidRPr="006E11DE" w:rsidRDefault="00037594" w:rsidP="00037594">
            <w:pPr>
              <w:jc w:val="center"/>
              <w:rPr>
                <w:sz w:val="26"/>
                <w:szCs w:val="26"/>
                <w:highlight w:val="yellow"/>
                <w:lang w:val="uk-UA"/>
              </w:rPr>
            </w:pPr>
          </w:p>
          <w:p w14:paraId="0946E633" w14:textId="77777777" w:rsidR="00037594" w:rsidRPr="006E11DE" w:rsidRDefault="00037594" w:rsidP="00037594">
            <w:pPr>
              <w:jc w:val="center"/>
              <w:rPr>
                <w:sz w:val="26"/>
                <w:szCs w:val="26"/>
                <w:highlight w:val="yellow"/>
                <w:lang w:val="uk-UA"/>
              </w:rPr>
            </w:pPr>
          </w:p>
          <w:p w14:paraId="7FF9DC55" w14:textId="77777777" w:rsidR="00037594" w:rsidRPr="006E11DE" w:rsidRDefault="00037594" w:rsidP="00B832DF">
            <w:pPr>
              <w:jc w:val="center"/>
              <w:rPr>
                <w:sz w:val="26"/>
                <w:szCs w:val="26"/>
                <w:highlight w:val="yellow"/>
                <w:lang w:val="uk-UA"/>
              </w:rPr>
            </w:pPr>
            <w:r w:rsidRPr="00FD2015">
              <w:rPr>
                <w:sz w:val="26"/>
                <w:szCs w:val="26"/>
                <w:lang w:val="uk-UA"/>
              </w:rPr>
              <w:t>2,0</w:t>
            </w:r>
            <w:r w:rsidR="00B832DF">
              <w:rPr>
                <w:sz w:val="26"/>
                <w:szCs w:val="26"/>
                <w:lang w:val="uk-UA"/>
              </w:rPr>
              <w:t>3</w:t>
            </w:r>
          </w:p>
        </w:tc>
        <w:tc>
          <w:tcPr>
            <w:tcW w:w="1701" w:type="dxa"/>
          </w:tcPr>
          <w:p w14:paraId="2F86B6B8" w14:textId="77777777" w:rsidR="00037594" w:rsidRPr="006E11DE" w:rsidRDefault="00037594" w:rsidP="00037594">
            <w:pPr>
              <w:jc w:val="center"/>
              <w:rPr>
                <w:sz w:val="26"/>
                <w:szCs w:val="26"/>
                <w:highlight w:val="yellow"/>
                <w:lang w:val="uk-UA"/>
              </w:rPr>
            </w:pPr>
          </w:p>
          <w:p w14:paraId="5E1C84D6" w14:textId="77777777" w:rsidR="00037594" w:rsidRPr="006E11DE" w:rsidRDefault="00037594" w:rsidP="00037594">
            <w:pPr>
              <w:jc w:val="center"/>
              <w:rPr>
                <w:sz w:val="26"/>
                <w:szCs w:val="26"/>
                <w:highlight w:val="yellow"/>
                <w:lang w:val="uk-UA"/>
              </w:rPr>
            </w:pPr>
          </w:p>
          <w:p w14:paraId="0720F756" w14:textId="77777777" w:rsidR="00037594" w:rsidRPr="006E11DE" w:rsidRDefault="00037594" w:rsidP="00B832DF">
            <w:pPr>
              <w:jc w:val="center"/>
              <w:rPr>
                <w:sz w:val="26"/>
                <w:szCs w:val="26"/>
                <w:highlight w:val="yellow"/>
                <w:lang w:val="uk-UA"/>
              </w:rPr>
            </w:pPr>
            <w:r w:rsidRPr="00FD2015">
              <w:rPr>
                <w:sz w:val="26"/>
                <w:szCs w:val="26"/>
                <w:lang w:val="uk-UA"/>
              </w:rPr>
              <w:t xml:space="preserve"> </w:t>
            </w:r>
            <w:r w:rsidR="00FD2015" w:rsidRPr="00FD2015">
              <w:rPr>
                <w:sz w:val="26"/>
                <w:szCs w:val="26"/>
                <w:lang w:val="uk-UA"/>
              </w:rPr>
              <w:t>+</w:t>
            </w:r>
            <w:r w:rsidR="00B832DF">
              <w:rPr>
                <w:sz w:val="26"/>
                <w:szCs w:val="26"/>
                <w:lang w:val="uk-UA"/>
              </w:rPr>
              <w:t>1,0</w:t>
            </w:r>
          </w:p>
        </w:tc>
      </w:tr>
      <w:tr w:rsidR="00037594" w14:paraId="5CBE0ABF" w14:textId="77777777" w:rsidTr="000C7F66">
        <w:trPr>
          <w:cantSplit/>
        </w:trPr>
        <w:tc>
          <w:tcPr>
            <w:tcW w:w="2802" w:type="dxa"/>
          </w:tcPr>
          <w:p w14:paraId="7A113933" w14:textId="77777777" w:rsidR="00037594" w:rsidRPr="00800F13" w:rsidRDefault="00037594" w:rsidP="00037594">
            <w:pPr>
              <w:pStyle w:val="31"/>
              <w:jc w:val="left"/>
              <w:rPr>
                <w:szCs w:val="24"/>
              </w:rPr>
            </w:pPr>
            <w:r w:rsidRPr="00800F13">
              <w:rPr>
                <w:szCs w:val="24"/>
              </w:rPr>
              <w:t>Вартість 1 ліжко-дня на забезпечення:</w:t>
            </w:r>
          </w:p>
          <w:p w14:paraId="01CC51CB" w14:textId="77777777" w:rsidR="00037594" w:rsidRPr="00800F13" w:rsidRDefault="00037594" w:rsidP="00037594">
            <w:pPr>
              <w:rPr>
                <w:lang w:val="uk-UA"/>
              </w:rPr>
            </w:pPr>
            <w:r w:rsidRPr="00800F13">
              <w:rPr>
                <w:lang w:val="uk-UA"/>
              </w:rPr>
              <w:t xml:space="preserve"> - медикаментами</w:t>
            </w:r>
          </w:p>
          <w:p w14:paraId="166A7A64" w14:textId="77777777" w:rsidR="00037594" w:rsidRPr="00800F13" w:rsidRDefault="00037594" w:rsidP="00037594">
            <w:pPr>
              <w:rPr>
                <w:lang w:val="uk-UA"/>
              </w:rPr>
            </w:pPr>
            <w:r w:rsidRPr="00800F13">
              <w:rPr>
                <w:lang w:val="uk-UA"/>
              </w:rPr>
              <w:t xml:space="preserve"> - харчуванням</w:t>
            </w:r>
          </w:p>
        </w:tc>
        <w:tc>
          <w:tcPr>
            <w:tcW w:w="1701" w:type="dxa"/>
            <w:vAlign w:val="center"/>
          </w:tcPr>
          <w:p w14:paraId="0DE6172A" w14:textId="77777777" w:rsidR="00037594" w:rsidRPr="00800F13" w:rsidRDefault="00037594" w:rsidP="00037594">
            <w:pPr>
              <w:jc w:val="center"/>
              <w:rPr>
                <w:sz w:val="22"/>
                <w:szCs w:val="22"/>
                <w:lang w:val="uk-UA"/>
              </w:rPr>
            </w:pPr>
          </w:p>
          <w:p w14:paraId="4F135FA7"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354968C1" w14:textId="77777777" w:rsidR="00037594" w:rsidRDefault="00037594" w:rsidP="00037594">
            <w:pPr>
              <w:jc w:val="center"/>
              <w:rPr>
                <w:sz w:val="26"/>
                <w:szCs w:val="26"/>
                <w:lang w:val="uk-UA"/>
              </w:rPr>
            </w:pPr>
          </w:p>
          <w:p w14:paraId="5C447AD8" w14:textId="77777777" w:rsidR="00AB3B13" w:rsidRDefault="00AB3B13" w:rsidP="00037594">
            <w:pPr>
              <w:jc w:val="center"/>
              <w:rPr>
                <w:sz w:val="26"/>
                <w:szCs w:val="26"/>
                <w:lang w:val="uk-UA"/>
              </w:rPr>
            </w:pPr>
          </w:p>
          <w:p w14:paraId="4A299C4A" w14:textId="77777777" w:rsidR="00037594" w:rsidRDefault="00037594" w:rsidP="00037594">
            <w:pPr>
              <w:jc w:val="center"/>
              <w:rPr>
                <w:sz w:val="26"/>
                <w:szCs w:val="26"/>
                <w:lang w:val="uk-UA"/>
              </w:rPr>
            </w:pPr>
            <w:r>
              <w:rPr>
                <w:sz w:val="26"/>
                <w:szCs w:val="26"/>
                <w:lang w:val="uk-UA"/>
              </w:rPr>
              <w:t>24,03</w:t>
            </w:r>
          </w:p>
          <w:p w14:paraId="395DAB55" w14:textId="77777777" w:rsidR="00037594" w:rsidRPr="00E55120" w:rsidRDefault="00037594" w:rsidP="00037594">
            <w:pPr>
              <w:jc w:val="center"/>
              <w:rPr>
                <w:sz w:val="26"/>
                <w:szCs w:val="26"/>
                <w:lang w:val="uk-UA"/>
              </w:rPr>
            </w:pPr>
            <w:r>
              <w:rPr>
                <w:sz w:val="26"/>
                <w:szCs w:val="26"/>
                <w:lang w:val="uk-UA"/>
              </w:rPr>
              <w:t>4,32</w:t>
            </w:r>
          </w:p>
        </w:tc>
        <w:tc>
          <w:tcPr>
            <w:tcW w:w="1701" w:type="dxa"/>
          </w:tcPr>
          <w:p w14:paraId="5982BDA9" w14:textId="77777777" w:rsidR="00037594" w:rsidRPr="00FD2015" w:rsidRDefault="00037594" w:rsidP="00037594">
            <w:pPr>
              <w:jc w:val="center"/>
              <w:rPr>
                <w:sz w:val="26"/>
                <w:szCs w:val="26"/>
                <w:lang w:val="uk-UA"/>
              </w:rPr>
            </w:pPr>
          </w:p>
          <w:p w14:paraId="07B2D7D0" w14:textId="77777777" w:rsidR="00037594" w:rsidRPr="00FD2015" w:rsidRDefault="00037594" w:rsidP="00037594">
            <w:pPr>
              <w:jc w:val="center"/>
              <w:rPr>
                <w:sz w:val="26"/>
                <w:szCs w:val="26"/>
                <w:lang w:val="uk-UA"/>
              </w:rPr>
            </w:pPr>
          </w:p>
          <w:p w14:paraId="730DEAC0" w14:textId="77777777" w:rsidR="00037594" w:rsidRPr="00AD7E19" w:rsidRDefault="00B832DF" w:rsidP="00037594">
            <w:pPr>
              <w:jc w:val="center"/>
              <w:rPr>
                <w:sz w:val="26"/>
                <w:szCs w:val="26"/>
                <w:lang w:val="uk-UA"/>
              </w:rPr>
            </w:pPr>
            <w:r w:rsidRPr="00AD7E19">
              <w:rPr>
                <w:sz w:val="26"/>
                <w:szCs w:val="26"/>
                <w:lang w:val="uk-UA"/>
              </w:rPr>
              <w:t>29,83</w:t>
            </w:r>
          </w:p>
          <w:p w14:paraId="77F3BDAF" w14:textId="77777777" w:rsidR="00037594" w:rsidRPr="00FD2015" w:rsidRDefault="00FD2015" w:rsidP="00B832DF">
            <w:pPr>
              <w:jc w:val="center"/>
              <w:rPr>
                <w:sz w:val="26"/>
                <w:szCs w:val="26"/>
                <w:lang w:val="uk-UA"/>
              </w:rPr>
            </w:pPr>
            <w:r w:rsidRPr="00AD7E19">
              <w:rPr>
                <w:sz w:val="26"/>
                <w:szCs w:val="26"/>
                <w:lang w:val="uk-UA"/>
              </w:rPr>
              <w:t>5,7</w:t>
            </w:r>
            <w:r w:rsidR="00B832DF" w:rsidRPr="00AD7E19">
              <w:rPr>
                <w:sz w:val="26"/>
                <w:szCs w:val="26"/>
                <w:lang w:val="uk-UA"/>
              </w:rPr>
              <w:t>9</w:t>
            </w:r>
          </w:p>
        </w:tc>
        <w:tc>
          <w:tcPr>
            <w:tcW w:w="1701" w:type="dxa"/>
          </w:tcPr>
          <w:p w14:paraId="5CC0DF2E" w14:textId="77777777" w:rsidR="00037594" w:rsidRPr="00FD2015" w:rsidRDefault="00037594" w:rsidP="00037594">
            <w:pPr>
              <w:jc w:val="center"/>
              <w:rPr>
                <w:sz w:val="26"/>
                <w:szCs w:val="26"/>
                <w:lang w:val="uk-UA"/>
              </w:rPr>
            </w:pPr>
          </w:p>
          <w:p w14:paraId="6E3EC43F" w14:textId="77777777" w:rsidR="00037594" w:rsidRPr="00FD2015" w:rsidRDefault="00037594" w:rsidP="00037594">
            <w:pPr>
              <w:jc w:val="center"/>
              <w:rPr>
                <w:sz w:val="26"/>
                <w:szCs w:val="26"/>
                <w:lang w:val="uk-UA"/>
              </w:rPr>
            </w:pPr>
          </w:p>
          <w:p w14:paraId="78FB8B3C" w14:textId="77777777" w:rsidR="00037594" w:rsidRPr="00FD2015" w:rsidRDefault="00FD2015" w:rsidP="00037594">
            <w:pPr>
              <w:jc w:val="center"/>
              <w:rPr>
                <w:sz w:val="26"/>
                <w:szCs w:val="26"/>
                <w:lang w:val="uk-UA"/>
              </w:rPr>
            </w:pPr>
            <w:r w:rsidRPr="00FD2015">
              <w:rPr>
                <w:sz w:val="26"/>
                <w:szCs w:val="26"/>
                <w:lang w:val="uk-UA"/>
              </w:rPr>
              <w:t>+</w:t>
            </w:r>
            <w:r w:rsidR="00B832DF">
              <w:rPr>
                <w:sz w:val="26"/>
                <w:szCs w:val="26"/>
                <w:lang w:val="uk-UA"/>
              </w:rPr>
              <w:t>24,1</w:t>
            </w:r>
          </w:p>
          <w:p w14:paraId="651981CB" w14:textId="77777777" w:rsidR="00037594" w:rsidRPr="00FD2015" w:rsidRDefault="00037594" w:rsidP="00037594">
            <w:pPr>
              <w:jc w:val="center"/>
              <w:rPr>
                <w:sz w:val="26"/>
                <w:szCs w:val="26"/>
                <w:lang w:val="uk-UA"/>
              </w:rPr>
            </w:pPr>
            <w:r w:rsidRPr="00FD2015">
              <w:rPr>
                <w:sz w:val="26"/>
                <w:szCs w:val="26"/>
                <w:lang w:val="uk-UA"/>
              </w:rPr>
              <w:t>+</w:t>
            </w:r>
            <w:r w:rsidR="00B832DF">
              <w:rPr>
                <w:sz w:val="26"/>
                <w:szCs w:val="26"/>
                <w:lang w:val="uk-UA"/>
              </w:rPr>
              <w:t>34,0</w:t>
            </w:r>
          </w:p>
          <w:p w14:paraId="1E953279" w14:textId="77777777" w:rsidR="00037594" w:rsidRPr="00FD2015" w:rsidRDefault="00037594" w:rsidP="00037594">
            <w:pPr>
              <w:jc w:val="center"/>
              <w:rPr>
                <w:sz w:val="26"/>
                <w:szCs w:val="26"/>
                <w:lang w:val="uk-UA"/>
              </w:rPr>
            </w:pPr>
          </w:p>
        </w:tc>
      </w:tr>
      <w:tr w:rsidR="00037594" w14:paraId="76AFD554" w14:textId="77777777" w:rsidTr="000C7F66">
        <w:trPr>
          <w:cantSplit/>
        </w:trPr>
        <w:tc>
          <w:tcPr>
            <w:tcW w:w="2802" w:type="dxa"/>
          </w:tcPr>
          <w:p w14:paraId="01AF2379" w14:textId="77777777" w:rsidR="00037594" w:rsidRPr="00800F13" w:rsidRDefault="00037594" w:rsidP="00037594">
            <w:pPr>
              <w:rPr>
                <w:lang w:val="uk-UA"/>
              </w:rPr>
            </w:pPr>
            <w:r w:rsidRPr="00800F13">
              <w:rPr>
                <w:lang w:val="uk-UA"/>
              </w:rPr>
              <w:t>Рівень забезпечення коштами на медикаменти для лікування пільгових категорій хворих в амбулаторних умовах</w:t>
            </w:r>
          </w:p>
        </w:tc>
        <w:tc>
          <w:tcPr>
            <w:tcW w:w="1701" w:type="dxa"/>
            <w:vAlign w:val="center"/>
          </w:tcPr>
          <w:p w14:paraId="36F08384"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43F23F63" w14:textId="77777777" w:rsidR="00037594" w:rsidRDefault="00037594" w:rsidP="00037594">
            <w:pPr>
              <w:jc w:val="center"/>
              <w:rPr>
                <w:sz w:val="26"/>
                <w:szCs w:val="26"/>
                <w:lang w:val="uk-UA"/>
              </w:rPr>
            </w:pPr>
          </w:p>
          <w:p w14:paraId="3F76A10A" w14:textId="77777777" w:rsidR="00037594" w:rsidRDefault="00037594" w:rsidP="00037594">
            <w:pPr>
              <w:jc w:val="center"/>
              <w:rPr>
                <w:sz w:val="26"/>
                <w:szCs w:val="26"/>
                <w:lang w:val="uk-UA"/>
              </w:rPr>
            </w:pPr>
          </w:p>
          <w:p w14:paraId="450CE1F0" w14:textId="77777777" w:rsidR="00037594" w:rsidRPr="00E55120" w:rsidRDefault="00037594" w:rsidP="00037594">
            <w:pPr>
              <w:jc w:val="center"/>
              <w:rPr>
                <w:sz w:val="26"/>
                <w:szCs w:val="26"/>
                <w:lang w:val="uk-UA"/>
              </w:rPr>
            </w:pPr>
            <w:r>
              <w:rPr>
                <w:sz w:val="26"/>
                <w:szCs w:val="26"/>
                <w:lang w:val="uk-UA"/>
              </w:rPr>
              <w:t>224,46</w:t>
            </w:r>
          </w:p>
        </w:tc>
        <w:tc>
          <w:tcPr>
            <w:tcW w:w="1701" w:type="dxa"/>
          </w:tcPr>
          <w:p w14:paraId="1A447DD8" w14:textId="77777777" w:rsidR="00037594" w:rsidRPr="00FD2015" w:rsidRDefault="00037594" w:rsidP="00037594">
            <w:pPr>
              <w:jc w:val="center"/>
              <w:rPr>
                <w:sz w:val="26"/>
                <w:szCs w:val="26"/>
                <w:lang w:val="uk-UA"/>
              </w:rPr>
            </w:pPr>
          </w:p>
          <w:p w14:paraId="509C9026" w14:textId="77777777" w:rsidR="00037594" w:rsidRPr="00FD2015" w:rsidRDefault="00037594" w:rsidP="00037594">
            <w:pPr>
              <w:jc w:val="center"/>
              <w:rPr>
                <w:sz w:val="26"/>
                <w:szCs w:val="26"/>
                <w:lang w:val="uk-UA"/>
              </w:rPr>
            </w:pPr>
          </w:p>
          <w:p w14:paraId="2152E2FD" w14:textId="77777777" w:rsidR="00037594" w:rsidRPr="00FD2015" w:rsidRDefault="00B832DF" w:rsidP="00037594">
            <w:pPr>
              <w:jc w:val="center"/>
              <w:rPr>
                <w:sz w:val="26"/>
                <w:szCs w:val="26"/>
                <w:lang w:val="uk-UA"/>
              </w:rPr>
            </w:pPr>
            <w:r>
              <w:rPr>
                <w:sz w:val="26"/>
                <w:szCs w:val="26"/>
                <w:lang w:val="uk-UA"/>
              </w:rPr>
              <w:t>850,9</w:t>
            </w:r>
          </w:p>
        </w:tc>
        <w:tc>
          <w:tcPr>
            <w:tcW w:w="1701" w:type="dxa"/>
          </w:tcPr>
          <w:p w14:paraId="03DACDF1" w14:textId="77777777" w:rsidR="00037594" w:rsidRPr="00FD2015" w:rsidRDefault="00037594" w:rsidP="00037594">
            <w:pPr>
              <w:jc w:val="center"/>
              <w:rPr>
                <w:sz w:val="26"/>
                <w:szCs w:val="26"/>
                <w:lang w:val="uk-UA"/>
              </w:rPr>
            </w:pPr>
          </w:p>
          <w:p w14:paraId="7C1B5BB5" w14:textId="77777777" w:rsidR="00037594" w:rsidRPr="00FD2015" w:rsidRDefault="00037594" w:rsidP="00037594">
            <w:pPr>
              <w:jc w:val="center"/>
              <w:rPr>
                <w:sz w:val="26"/>
                <w:szCs w:val="26"/>
                <w:lang w:val="uk-UA"/>
              </w:rPr>
            </w:pPr>
          </w:p>
          <w:p w14:paraId="409A21B2" w14:textId="77777777" w:rsidR="00037594" w:rsidRPr="00FD2015" w:rsidRDefault="00FD2015" w:rsidP="00037594">
            <w:pPr>
              <w:jc w:val="center"/>
              <w:rPr>
                <w:sz w:val="26"/>
                <w:szCs w:val="26"/>
                <w:lang w:val="uk-UA"/>
              </w:rPr>
            </w:pPr>
            <w:r w:rsidRPr="00FD2015">
              <w:rPr>
                <w:sz w:val="26"/>
                <w:szCs w:val="26"/>
                <w:lang w:val="uk-UA"/>
              </w:rPr>
              <w:t xml:space="preserve">в </w:t>
            </w:r>
            <w:r w:rsidR="00B832DF">
              <w:rPr>
                <w:sz w:val="26"/>
                <w:szCs w:val="26"/>
                <w:lang w:val="uk-UA"/>
              </w:rPr>
              <w:t>3,8</w:t>
            </w:r>
            <w:r w:rsidRPr="00FD2015">
              <w:rPr>
                <w:sz w:val="26"/>
                <w:szCs w:val="26"/>
                <w:lang w:val="uk-UA"/>
              </w:rPr>
              <w:t xml:space="preserve"> рази</w:t>
            </w:r>
          </w:p>
          <w:p w14:paraId="740B75B7" w14:textId="77777777" w:rsidR="00037594" w:rsidRPr="00FD2015" w:rsidRDefault="00037594" w:rsidP="00037594">
            <w:pPr>
              <w:jc w:val="center"/>
              <w:rPr>
                <w:sz w:val="26"/>
                <w:szCs w:val="26"/>
                <w:lang w:val="uk-UA"/>
              </w:rPr>
            </w:pPr>
          </w:p>
        </w:tc>
      </w:tr>
      <w:tr w:rsidR="00037594" w14:paraId="4B8993EF" w14:textId="77777777" w:rsidTr="000C7F66">
        <w:trPr>
          <w:cantSplit/>
        </w:trPr>
        <w:tc>
          <w:tcPr>
            <w:tcW w:w="2802" w:type="dxa"/>
          </w:tcPr>
          <w:p w14:paraId="5297EE6D" w14:textId="77777777" w:rsidR="00037594" w:rsidRPr="00800F13" w:rsidRDefault="00037594" w:rsidP="00037594">
            <w:pPr>
              <w:rPr>
                <w:lang w:val="uk-UA"/>
              </w:rPr>
            </w:pPr>
            <w:r w:rsidRPr="00800F13">
              <w:rPr>
                <w:lang w:val="uk-UA"/>
              </w:rPr>
              <w:lastRenderedPageBreak/>
              <w:t>Витрати на безкоштовне зубне протезування пільгового контингенту в розрахунку на 1 хворого</w:t>
            </w:r>
          </w:p>
        </w:tc>
        <w:tc>
          <w:tcPr>
            <w:tcW w:w="1701" w:type="dxa"/>
            <w:vAlign w:val="center"/>
          </w:tcPr>
          <w:p w14:paraId="29A2AFA1" w14:textId="77777777" w:rsidR="00037594" w:rsidRPr="00800F13" w:rsidRDefault="00037594" w:rsidP="00037594">
            <w:pPr>
              <w:jc w:val="center"/>
              <w:rPr>
                <w:sz w:val="22"/>
                <w:szCs w:val="22"/>
                <w:lang w:val="uk-UA"/>
              </w:rPr>
            </w:pPr>
          </w:p>
          <w:p w14:paraId="613879C5"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4EA462F1" w14:textId="77777777" w:rsidR="00037594" w:rsidRDefault="00037594" w:rsidP="00037594">
            <w:pPr>
              <w:jc w:val="center"/>
              <w:rPr>
                <w:sz w:val="26"/>
                <w:szCs w:val="26"/>
                <w:lang w:val="uk-UA"/>
              </w:rPr>
            </w:pPr>
          </w:p>
          <w:p w14:paraId="1374925E" w14:textId="77777777" w:rsidR="00037594" w:rsidRDefault="00037594" w:rsidP="00037594">
            <w:pPr>
              <w:jc w:val="center"/>
              <w:rPr>
                <w:sz w:val="26"/>
                <w:szCs w:val="26"/>
                <w:lang w:val="uk-UA"/>
              </w:rPr>
            </w:pPr>
          </w:p>
          <w:p w14:paraId="7A1FD951" w14:textId="77777777" w:rsidR="00037594" w:rsidRPr="00E55120" w:rsidRDefault="00037594" w:rsidP="00037594">
            <w:pPr>
              <w:jc w:val="center"/>
              <w:rPr>
                <w:sz w:val="26"/>
                <w:szCs w:val="26"/>
                <w:lang w:val="uk-UA"/>
              </w:rPr>
            </w:pPr>
            <w:r>
              <w:rPr>
                <w:sz w:val="26"/>
                <w:szCs w:val="26"/>
                <w:lang w:val="uk-UA"/>
              </w:rPr>
              <w:t>2 282,3</w:t>
            </w:r>
          </w:p>
        </w:tc>
        <w:tc>
          <w:tcPr>
            <w:tcW w:w="1701" w:type="dxa"/>
          </w:tcPr>
          <w:p w14:paraId="32E0E8F8" w14:textId="77777777" w:rsidR="00037594" w:rsidRPr="00FD2015" w:rsidRDefault="00037594" w:rsidP="00037594">
            <w:pPr>
              <w:jc w:val="center"/>
              <w:rPr>
                <w:sz w:val="26"/>
                <w:szCs w:val="26"/>
                <w:lang w:val="uk-UA"/>
              </w:rPr>
            </w:pPr>
          </w:p>
          <w:p w14:paraId="79564556" w14:textId="77777777" w:rsidR="00037594" w:rsidRPr="00FD2015" w:rsidRDefault="00037594" w:rsidP="00037594">
            <w:pPr>
              <w:jc w:val="center"/>
              <w:rPr>
                <w:sz w:val="26"/>
                <w:szCs w:val="26"/>
                <w:lang w:val="uk-UA"/>
              </w:rPr>
            </w:pPr>
          </w:p>
          <w:p w14:paraId="7DAEECE0" w14:textId="77777777" w:rsidR="00037594" w:rsidRPr="00FD2015" w:rsidRDefault="00FD2015" w:rsidP="00AD7E19">
            <w:pPr>
              <w:jc w:val="center"/>
              <w:rPr>
                <w:sz w:val="26"/>
                <w:szCs w:val="26"/>
                <w:lang w:val="uk-UA"/>
              </w:rPr>
            </w:pPr>
            <w:r w:rsidRPr="00AD7E19">
              <w:rPr>
                <w:sz w:val="26"/>
                <w:szCs w:val="26"/>
                <w:lang w:val="uk-UA"/>
              </w:rPr>
              <w:t>2 </w:t>
            </w:r>
            <w:r w:rsidR="00AD7E19" w:rsidRPr="00AD7E19">
              <w:rPr>
                <w:sz w:val="26"/>
                <w:szCs w:val="26"/>
                <w:lang w:val="uk-UA"/>
              </w:rPr>
              <w:t>623,8</w:t>
            </w:r>
          </w:p>
        </w:tc>
        <w:tc>
          <w:tcPr>
            <w:tcW w:w="1701" w:type="dxa"/>
          </w:tcPr>
          <w:p w14:paraId="3AC2384C" w14:textId="77777777" w:rsidR="00037594" w:rsidRPr="00FD2015" w:rsidRDefault="00037594" w:rsidP="00037594">
            <w:pPr>
              <w:jc w:val="center"/>
              <w:rPr>
                <w:sz w:val="26"/>
                <w:szCs w:val="26"/>
                <w:lang w:val="uk-UA"/>
              </w:rPr>
            </w:pPr>
          </w:p>
          <w:p w14:paraId="47F69D3E" w14:textId="77777777" w:rsidR="00037594" w:rsidRPr="00FD2015" w:rsidRDefault="00037594" w:rsidP="00037594">
            <w:pPr>
              <w:jc w:val="center"/>
              <w:rPr>
                <w:sz w:val="26"/>
                <w:szCs w:val="26"/>
                <w:lang w:val="uk-UA"/>
              </w:rPr>
            </w:pPr>
          </w:p>
          <w:p w14:paraId="5AFB20FF" w14:textId="77777777" w:rsidR="00037594" w:rsidRPr="00FD2015" w:rsidRDefault="00037594" w:rsidP="00037594">
            <w:pPr>
              <w:jc w:val="center"/>
              <w:rPr>
                <w:sz w:val="26"/>
                <w:szCs w:val="26"/>
                <w:lang w:val="uk-UA"/>
              </w:rPr>
            </w:pPr>
            <w:r w:rsidRPr="00FD2015">
              <w:rPr>
                <w:sz w:val="26"/>
                <w:szCs w:val="26"/>
                <w:lang w:val="uk-UA"/>
              </w:rPr>
              <w:t>+</w:t>
            </w:r>
            <w:r w:rsidR="00AD7E19">
              <w:rPr>
                <w:sz w:val="26"/>
                <w:szCs w:val="26"/>
                <w:lang w:val="uk-UA"/>
              </w:rPr>
              <w:t>15,0</w:t>
            </w:r>
          </w:p>
          <w:p w14:paraId="6F2DCFCB" w14:textId="77777777" w:rsidR="00037594" w:rsidRPr="00FD2015" w:rsidRDefault="00037594" w:rsidP="00037594">
            <w:pPr>
              <w:jc w:val="center"/>
              <w:rPr>
                <w:sz w:val="26"/>
                <w:szCs w:val="26"/>
                <w:lang w:val="uk-UA"/>
              </w:rPr>
            </w:pPr>
          </w:p>
        </w:tc>
      </w:tr>
      <w:tr w:rsidR="00037594" w14:paraId="64B0FB18" w14:textId="77777777" w:rsidTr="000C7F66">
        <w:trPr>
          <w:cantSplit/>
        </w:trPr>
        <w:tc>
          <w:tcPr>
            <w:tcW w:w="2802" w:type="dxa"/>
          </w:tcPr>
          <w:p w14:paraId="77FD14F5" w14:textId="77777777" w:rsidR="00037594" w:rsidRPr="00800F13" w:rsidRDefault="00037594" w:rsidP="00037594">
            <w:pPr>
              <w:rPr>
                <w:lang w:val="uk-UA"/>
              </w:rPr>
            </w:pPr>
            <w:r w:rsidRPr="00800F13">
              <w:rPr>
                <w:lang w:val="uk-UA"/>
              </w:rPr>
              <w:t>Витрати на харчування дітей до 2-х років життя із малозабезпечених сімей в розрахунку на 1 дитину</w:t>
            </w:r>
          </w:p>
        </w:tc>
        <w:tc>
          <w:tcPr>
            <w:tcW w:w="1701" w:type="dxa"/>
            <w:vAlign w:val="center"/>
          </w:tcPr>
          <w:p w14:paraId="4319F2BD" w14:textId="77777777" w:rsidR="00037594" w:rsidRPr="00800F13" w:rsidRDefault="00037594" w:rsidP="00037594">
            <w:pPr>
              <w:jc w:val="center"/>
              <w:rPr>
                <w:sz w:val="22"/>
                <w:szCs w:val="22"/>
                <w:lang w:val="uk-UA"/>
              </w:rPr>
            </w:pPr>
            <w:r w:rsidRPr="00800F13">
              <w:rPr>
                <w:sz w:val="22"/>
                <w:szCs w:val="22"/>
                <w:lang w:val="uk-UA"/>
              </w:rPr>
              <w:t>гривень</w:t>
            </w:r>
          </w:p>
        </w:tc>
        <w:tc>
          <w:tcPr>
            <w:tcW w:w="1842" w:type="dxa"/>
          </w:tcPr>
          <w:p w14:paraId="558220B0" w14:textId="77777777" w:rsidR="00037594" w:rsidRDefault="00037594" w:rsidP="00037594">
            <w:pPr>
              <w:jc w:val="center"/>
              <w:rPr>
                <w:sz w:val="26"/>
                <w:szCs w:val="26"/>
                <w:lang w:val="uk-UA"/>
              </w:rPr>
            </w:pPr>
          </w:p>
          <w:p w14:paraId="7C2CEC95" w14:textId="77777777" w:rsidR="00037594" w:rsidRDefault="00037594" w:rsidP="00037594">
            <w:pPr>
              <w:jc w:val="center"/>
              <w:rPr>
                <w:sz w:val="26"/>
                <w:szCs w:val="26"/>
                <w:lang w:val="uk-UA"/>
              </w:rPr>
            </w:pPr>
          </w:p>
          <w:p w14:paraId="627CF881" w14:textId="77777777" w:rsidR="00037594" w:rsidRPr="00E55120" w:rsidRDefault="00037594" w:rsidP="00037594">
            <w:pPr>
              <w:jc w:val="center"/>
              <w:rPr>
                <w:sz w:val="26"/>
                <w:szCs w:val="26"/>
                <w:lang w:val="uk-UA"/>
              </w:rPr>
            </w:pPr>
            <w:r>
              <w:rPr>
                <w:sz w:val="26"/>
                <w:szCs w:val="26"/>
                <w:lang w:val="uk-UA"/>
              </w:rPr>
              <w:t>10 758,0</w:t>
            </w:r>
          </w:p>
        </w:tc>
        <w:tc>
          <w:tcPr>
            <w:tcW w:w="1701" w:type="dxa"/>
          </w:tcPr>
          <w:p w14:paraId="6F5647C0" w14:textId="77777777" w:rsidR="00037594" w:rsidRPr="00FD2015" w:rsidRDefault="00037594" w:rsidP="00037594">
            <w:pPr>
              <w:jc w:val="center"/>
              <w:rPr>
                <w:sz w:val="26"/>
                <w:szCs w:val="26"/>
                <w:lang w:val="uk-UA"/>
              </w:rPr>
            </w:pPr>
          </w:p>
          <w:p w14:paraId="5C0B7740" w14:textId="77777777" w:rsidR="00037594" w:rsidRPr="00FD2015" w:rsidRDefault="00037594" w:rsidP="00037594">
            <w:pPr>
              <w:jc w:val="center"/>
              <w:rPr>
                <w:sz w:val="26"/>
                <w:szCs w:val="26"/>
                <w:lang w:val="uk-UA"/>
              </w:rPr>
            </w:pPr>
          </w:p>
          <w:p w14:paraId="3EEABEAC" w14:textId="77777777" w:rsidR="00037594" w:rsidRPr="00FD2015" w:rsidRDefault="00FD2015" w:rsidP="00B832DF">
            <w:pPr>
              <w:jc w:val="center"/>
              <w:rPr>
                <w:sz w:val="26"/>
                <w:szCs w:val="26"/>
                <w:lang w:val="uk-UA"/>
              </w:rPr>
            </w:pPr>
            <w:r w:rsidRPr="00FD2015">
              <w:rPr>
                <w:sz w:val="26"/>
                <w:szCs w:val="26"/>
                <w:lang w:val="uk-UA"/>
              </w:rPr>
              <w:t>16</w:t>
            </w:r>
            <w:r w:rsidR="00B832DF">
              <w:rPr>
                <w:sz w:val="26"/>
                <w:szCs w:val="26"/>
                <w:lang w:val="uk-UA"/>
              </w:rPr>
              <w:t> 316,5</w:t>
            </w:r>
          </w:p>
        </w:tc>
        <w:tc>
          <w:tcPr>
            <w:tcW w:w="1701" w:type="dxa"/>
          </w:tcPr>
          <w:p w14:paraId="4EA19FF4" w14:textId="77777777" w:rsidR="00037594" w:rsidRPr="00FD2015" w:rsidRDefault="00037594" w:rsidP="00037594">
            <w:pPr>
              <w:jc w:val="center"/>
              <w:rPr>
                <w:sz w:val="26"/>
                <w:szCs w:val="26"/>
                <w:lang w:val="uk-UA"/>
              </w:rPr>
            </w:pPr>
          </w:p>
          <w:p w14:paraId="29823AD2" w14:textId="77777777" w:rsidR="00037594" w:rsidRPr="00FD2015" w:rsidRDefault="00037594" w:rsidP="00037594">
            <w:pPr>
              <w:jc w:val="center"/>
              <w:rPr>
                <w:sz w:val="26"/>
                <w:szCs w:val="26"/>
                <w:lang w:val="uk-UA"/>
              </w:rPr>
            </w:pPr>
          </w:p>
          <w:p w14:paraId="04174257" w14:textId="77777777" w:rsidR="00037594" w:rsidRPr="00FD2015" w:rsidRDefault="00FD2015" w:rsidP="00037594">
            <w:pPr>
              <w:jc w:val="center"/>
              <w:rPr>
                <w:sz w:val="26"/>
                <w:szCs w:val="26"/>
                <w:lang w:val="uk-UA"/>
              </w:rPr>
            </w:pPr>
            <w:r w:rsidRPr="00FD2015">
              <w:rPr>
                <w:sz w:val="26"/>
                <w:szCs w:val="26"/>
                <w:lang w:val="uk-UA"/>
              </w:rPr>
              <w:t>в 1,5 рази</w:t>
            </w:r>
          </w:p>
          <w:p w14:paraId="0B58B1FD" w14:textId="77777777" w:rsidR="00037594" w:rsidRPr="00FD2015" w:rsidRDefault="00037594" w:rsidP="00037594">
            <w:pPr>
              <w:jc w:val="center"/>
              <w:rPr>
                <w:sz w:val="26"/>
                <w:szCs w:val="26"/>
                <w:lang w:val="uk-UA"/>
              </w:rPr>
            </w:pPr>
          </w:p>
        </w:tc>
      </w:tr>
    </w:tbl>
    <w:p w14:paraId="749DACCB" w14:textId="77777777" w:rsidR="001E39D5" w:rsidRDefault="001E39D5" w:rsidP="000C7F66">
      <w:pPr>
        <w:spacing w:line="276" w:lineRule="auto"/>
        <w:jc w:val="both"/>
        <w:rPr>
          <w:sz w:val="28"/>
          <w:szCs w:val="28"/>
          <w:lang w:val="uk-UA"/>
        </w:rPr>
      </w:pPr>
      <w:r>
        <w:rPr>
          <w:sz w:val="28"/>
          <w:szCs w:val="28"/>
          <w:lang w:val="uk-UA"/>
        </w:rPr>
        <w:t xml:space="preserve">          </w:t>
      </w:r>
    </w:p>
    <w:p w14:paraId="5FFAE938" w14:textId="77777777" w:rsidR="001E39D5" w:rsidRDefault="001E39D5" w:rsidP="000C7F66">
      <w:pPr>
        <w:spacing w:line="276" w:lineRule="auto"/>
        <w:jc w:val="both"/>
        <w:rPr>
          <w:sz w:val="28"/>
          <w:szCs w:val="28"/>
          <w:lang w:val="uk-UA"/>
        </w:rPr>
      </w:pPr>
      <w:r w:rsidRPr="000C7F66">
        <w:rPr>
          <w:sz w:val="28"/>
          <w:szCs w:val="28"/>
          <w:lang w:val="uk-UA"/>
        </w:rPr>
        <w:t xml:space="preserve">     </w:t>
      </w:r>
      <w:r w:rsidR="006E11DE" w:rsidRPr="000C7F66">
        <w:rPr>
          <w:sz w:val="28"/>
          <w:szCs w:val="28"/>
          <w:lang w:val="uk-UA"/>
        </w:rPr>
        <w:t xml:space="preserve">  </w:t>
      </w:r>
      <w:r w:rsidRPr="000C7F66">
        <w:rPr>
          <w:sz w:val="28"/>
          <w:szCs w:val="28"/>
          <w:lang w:val="uk-UA"/>
        </w:rPr>
        <w:t>Показники фінансового забезпечення некомерційних підприємств комунальної сфери м. Харкова у порівнянні з аналогічним періодом минулого року мають позитивну динаміку.</w:t>
      </w:r>
      <w:r w:rsidR="000C7F66">
        <w:rPr>
          <w:sz w:val="28"/>
          <w:szCs w:val="28"/>
          <w:lang w:val="uk-UA"/>
        </w:rPr>
        <w:t xml:space="preserve"> </w:t>
      </w:r>
      <w:r w:rsidRPr="00FC1517">
        <w:rPr>
          <w:sz w:val="28"/>
          <w:szCs w:val="28"/>
          <w:lang w:val="uk-UA"/>
        </w:rPr>
        <w:t>Відмічається збільшення рівня середньомісячної заробітної плати; збільшення вартості лікування хворого у стаціонарі, одного  амбулаторного відвідування, безоплатного та пільгового відпуску лікарських засобів за рецептами лікарів у разі амбулаторного лікування; на безкоштовне зубне протезування пільгового</w:t>
      </w:r>
      <w:r w:rsidRPr="002907D3">
        <w:rPr>
          <w:sz w:val="28"/>
          <w:szCs w:val="28"/>
          <w:lang w:val="uk-UA"/>
        </w:rPr>
        <w:t xml:space="preserve"> контингенту населення</w:t>
      </w:r>
      <w:r>
        <w:rPr>
          <w:sz w:val="28"/>
          <w:szCs w:val="28"/>
          <w:lang w:val="uk-UA"/>
        </w:rPr>
        <w:t>; на оплату харч</w:t>
      </w:r>
      <w:r w:rsidR="000C7F66">
        <w:rPr>
          <w:sz w:val="28"/>
          <w:szCs w:val="28"/>
          <w:lang w:val="uk-UA"/>
        </w:rPr>
        <w:t xml:space="preserve">ування дітей до 2-х років життя </w:t>
      </w:r>
      <w:r>
        <w:rPr>
          <w:sz w:val="28"/>
          <w:szCs w:val="28"/>
          <w:lang w:val="uk-UA"/>
        </w:rPr>
        <w:t xml:space="preserve">із малозабезпечених сімей. </w:t>
      </w:r>
    </w:p>
    <w:p w14:paraId="37D204C0" w14:textId="77777777" w:rsidR="001E39D5" w:rsidRDefault="001E39D5" w:rsidP="000C7F66">
      <w:pPr>
        <w:spacing w:line="276" w:lineRule="auto"/>
        <w:ind w:firstLine="705"/>
        <w:jc w:val="both"/>
        <w:rPr>
          <w:sz w:val="28"/>
          <w:szCs w:val="28"/>
          <w:lang w:val="uk-UA"/>
        </w:rPr>
      </w:pPr>
      <w:r w:rsidRPr="00B515A2">
        <w:rPr>
          <w:sz w:val="28"/>
          <w:szCs w:val="28"/>
          <w:lang w:val="uk-UA"/>
        </w:rPr>
        <w:t>Проте, реальні потреби галузі охорони здоров’я у цих видатках залишаються значно більшими. Враховуючи значний</w:t>
      </w:r>
      <w:r>
        <w:rPr>
          <w:sz w:val="28"/>
          <w:szCs w:val="28"/>
          <w:lang w:val="uk-UA"/>
        </w:rPr>
        <w:t xml:space="preserve"> приріст індексу споживчих цін,</w:t>
      </w:r>
      <w:r w:rsidRPr="00084492">
        <w:rPr>
          <w:sz w:val="28"/>
          <w:szCs w:val="28"/>
        </w:rPr>
        <w:t xml:space="preserve"> </w:t>
      </w:r>
      <w:r w:rsidRPr="00B515A2">
        <w:rPr>
          <w:sz w:val="28"/>
          <w:szCs w:val="28"/>
          <w:lang w:val="uk-UA"/>
        </w:rPr>
        <w:t>виділених коштів недостатньо для забезпечення належного рівня надання медичної допомоги.</w:t>
      </w:r>
      <w:r w:rsidRPr="00B515A2">
        <w:rPr>
          <w:lang w:val="uk-UA"/>
        </w:rPr>
        <w:t xml:space="preserve"> </w:t>
      </w:r>
    </w:p>
    <w:p w14:paraId="0F0D19D0" w14:textId="77777777" w:rsidR="00BB4A32" w:rsidRPr="004741BB" w:rsidRDefault="00A24B85" w:rsidP="000C7F66">
      <w:pPr>
        <w:pStyle w:val="20"/>
        <w:spacing w:line="276" w:lineRule="auto"/>
        <w:ind w:firstLine="709"/>
      </w:pPr>
      <w:r>
        <w:t>Протягом</w:t>
      </w:r>
      <w:r w:rsidR="002B1DA4" w:rsidRPr="004741BB">
        <w:t xml:space="preserve"> </w:t>
      </w:r>
      <w:r w:rsidR="00BB4A32" w:rsidRPr="004741BB">
        <w:t>201</w:t>
      </w:r>
      <w:r w:rsidR="00037594">
        <w:t>9</w:t>
      </w:r>
      <w:r w:rsidR="00BB4A32" w:rsidRPr="004741BB">
        <w:t xml:space="preserve"> ро</w:t>
      </w:r>
      <w:r w:rsidR="002B1DA4" w:rsidRPr="004741BB">
        <w:t>ку</w:t>
      </w:r>
      <w:r w:rsidR="00BB4A32" w:rsidRPr="004741BB">
        <w:t xml:space="preserve"> за рахунок загального</w:t>
      </w:r>
      <w:r w:rsidR="005D7518">
        <w:t xml:space="preserve"> фонду</w:t>
      </w:r>
      <w:r w:rsidR="00BB4A32" w:rsidRPr="004741BB">
        <w:t xml:space="preserve"> та спеціального фонд</w:t>
      </w:r>
      <w:r w:rsidR="00F9241D">
        <w:t>у</w:t>
      </w:r>
      <w:r w:rsidR="00BB4A32" w:rsidRPr="004741BB">
        <w:t xml:space="preserve"> </w:t>
      </w:r>
      <w:r w:rsidR="00F9241D">
        <w:t>(</w:t>
      </w:r>
      <w:r w:rsidR="00BB4A32" w:rsidRPr="004741BB">
        <w:t>бюджет</w:t>
      </w:r>
      <w:r w:rsidR="00F9241D">
        <w:t xml:space="preserve"> розвитку)</w:t>
      </w:r>
      <w:r w:rsidR="00BB4A32" w:rsidRPr="004741BB">
        <w:t xml:space="preserve"> </w:t>
      </w:r>
      <w:r w:rsidR="000D7A8E">
        <w:t xml:space="preserve">профінансовано та </w:t>
      </w:r>
      <w:r>
        <w:t>використа</w:t>
      </w:r>
      <w:r w:rsidR="000D7A8E">
        <w:t>но</w:t>
      </w:r>
      <w:r w:rsidR="00BB4A32" w:rsidRPr="004741BB">
        <w:t xml:space="preserve"> </w:t>
      </w:r>
      <w:r w:rsidR="00947B71" w:rsidRPr="00B07548">
        <w:rPr>
          <w:szCs w:val="28"/>
        </w:rPr>
        <w:t>1 </w:t>
      </w:r>
      <w:r w:rsidR="006E11DE">
        <w:rPr>
          <w:szCs w:val="28"/>
        </w:rPr>
        <w:t>6</w:t>
      </w:r>
      <w:r w:rsidR="000D7A8E">
        <w:rPr>
          <w:szCs w:val="28"/>
        </w:rPr>
        <w:t>27 865,9</w:t>
      </w:r>
      <w:r w:rsidR="00947B71">
        <w:rPr>
          <w:szCs w:val="28"/>
        </w:rPr>
        <w:t xml:space="preserve"> </w:t>
      </w:r>
      <w:r w:rsidR="00BB4A32" w:rsidRPr="004741BB">
        <w:rPr>
          <w:szCs w:val="28"/>
        </w:rPr>
        <w:t>тис</w:t>
      </w:r>
      <w:r w:rsidR="00BB4A32" w:rsidRPr="004741BB">
        <w:t xml:space="preserve">. </w:t>
      </w:r>
      <w:r w:rsidR="00D26873" w:rsidRPr="004741BB">
        <w:t>г</w:t>
      </w:r>
      <w:r w:rsidR="00BB4A32" w:rsidRPr="004741BB">
        <w:t>ривень (201</w:t>
      </w:r>
      <w:r w:rsidR="00037594">
        <w:t>8</w:t>
      </w:r>
      <w:r w:rsidR="002B1DA4" w:rsidRPr="004741BB">
        <w:t xml:space="preserve"> </w:t>
      </w:r>
      <w:r w:rsidR="00BB4A32" w:rsidRPr="004741BB">
        <w:t>р</w:t>
      </w:r>
      <w:r>
        <w:t>і</w:t>
      </w:r>
      <w:r w:rsidR="002B1DA4" w:rsidRPr="004741BB">
        <w:t>к</w:t>
      </w:r>
      <w:r w:rsidR="00BB4A32" w:rsidRPr="004741BB">
        <w:t xml:space="preserve"> – </w:t>
      </w:r>
      <w:r w:rsidR="004741BB" w:rsidRPr="004741BB">
        <w:t xml:space="preserve"> </w:t>
      </w:r>
      <w:r w:rsidR="00037594" w:rsidRPr="00B07548">
        <w:rPr>
          <w:szCs w:val="28"/>
        </w:rPr>
        <w:t>1 73</w:t>
      </w:r>
      <w:r w:rsidR="00037594">
        <w:rPr>
          <w:szCs w:val="28"/>
        </w:rPr>
        <w:t>7</w:t>
      </w:r>
      <w:r w:rsidR="00037594" w:rsidRPr="00B07548">
        <w:rPr>
          <w:szCs w:val="28"/>
        </w:rPr>
        <w:t xml:space="preserve"> 515,4</w:t>
      </w:r>
      <w:r w:rsidR="00131E84">
        <w:rPr>
          <w:szCs w:val="28"/>
        </w:rPr>
        <w:t xml:space="preserve"> </w:t>
      </w:r>
      <w:r w:rsidR="00BB4A32" w:rsidRPr="004741BB">
        <w:t>тис.</w:t>
      </w:r>
      <w:r w:rsidR="004741BB">
        <w:t xml:space="preserve"> </w:t>
      </w:r>
      <w:r w:rsidR="00BB4A32" w:rsidRPr="004741BB">
        <w:t xml:space="preserve">гривень), </w:t>
      </w:r>
      <w:r w:rsidR="002B1DA4" w:rsidRPr="004741BB">
        <w:t xml:space="preserve"> </w:t>
      </w:r>
      <w:r w:rsidR="00BB4A32" w:rsidRPr="004741BB">
        <w:t xml:space="preserve"> у тому  числі: </w:t>
      </w:r>
    </w:p>
    <w:p w14:paraId="04A3EECC" w14:textId="77777777" w:rsidR="00F82B10" w:rsidRDefault="00BB4A32" w:rsidP="000C7F66">
      <w:pPr>
        <w:pStyle w:val="20"/>
        <w:spacing w:line="276" w:lineRule="auto"/>
        <w:ind w:firstLine="709"/>
      </w:pPr>
      <w:r>
        <w:rPr>
          <w:lang w:val="ru-RU"/>
        </w:rPr>
        <w:t>-</w:t>
      </w:r>
      <w:r w:rsidR="004741BB">
        <w:rPr>
          <w:lang w:val="en-US"/>
        </w:rPr>
        <w:t> </w:t>
      </w:r>
      <w:r w:rsidR="004741BB">
        <w:t>по</w:t>
      </w:r>
      <w:r>
        <w:t xml:space="preserve"> </w:t>
      </w:r>
      <w:r w:rsidRPr="007413BA">
        <w:rPr>
          <w:b/>
        </w:rPr>
        <w:t>загально</w:t>
      </w:r>
      <w:r w:rsidR="004741BB">
        <w:rPr>
          <w:b/>
        </w:rPr>
        <w:t>му</w:t>
      </w:r>
      <w:r w:rsidRPr="007413BA">
        <w:rPr>
          <w:b/>
        </w:rPr>
        <w:t xml:space="preserve"> фонду бюджету</w:t>
      </w:r>
      <w:r w:rsidR="008F444A">
        <w:t xml:space="preserve"> –</w:t>
      </w:r>
      <w:r>
        <w:t xml:space="preserve"> </w:t>
      </w:r>
      <w:r w:rsidR="00635035">
        <w:rPr>
          <w:szCs w:val="28"/>
        </w:rPr>
        <w:t>1 486 904,8</w:t>
      </w:r>
      <w:r w:rsidR="00B75BDD">
        <w:rPr>
          <w:szCs w:val="28"/>
        </w:rPr>
        <w:t xml:space="preserve"> </w:t>
      </w:r>
      <w:r w:rsidRPr="00086DE6">
        <w:t>т</w:t>
      </w:r>
      <w:r>
        <w:t>и</w:t>
      </w:r>
      <w:r w:rsidRPr="00086DE6">
        <w:t xml:space="preserve">с. </w:t>
      </w:r>
      <w:r w:rsidRPr="00086DE6">
        <w:rPr>
          <w:lang w:val="ru-RU"/>
        </w:rPr>
        <w:t>г</w:t>
      </w:r>
      <w:r w:rsidRPr="00086DE6">
        <w:t>р</w:t>
      </w:r>
      <w:r>
        <w:rPr>
          <w:lang w:val="ru-RU"/>
        </w:rPr>
        <w:t>иве</w:t>
      </w:r>
      <w:r w:rsidRPr="00086DE6">
        <w:t>н</w:t>
      </w:r>
      <w:r>
        <w:t>ь</w:t>
      </w:r>
      <w:r w:rsidRPr="00086DE6">
        <w:rPr>
          <w:lang w:val="ru-RU"/>
        </w:rPr>
        <w:t xml:space="preserve"> (</w:t>
      </w:r>
      <w:r w:rsidR="002B1DA4">
        <w:rPr>
          <w:lang w:val="ru-RU"/>
        </w:rPr>
        <w:t>201</w:t>
      </w:r>
      <w:r w:rsidR="00037594">
        <w:rPr>
          <w:lang w:val="ru-RU"/>
        </w:rPr>
        <w:t>8</w:t>
      </w:r>
      <w:r w:rsidR="002B1DA4">
        <w:rPr>
          <w:lang w:val="ru-RU"/>
        </w:rPr>
        <w:t xml:space="preserve"> р</w:t>
      </w:r>
      <w:r w:rsidR="0048631F">
        <w:rPr>
          <w:lang w:val="ru-RU"/>
        </w:rPr>
        <w:t>і</w:t>
      </w:r>
      <w:r w:rsidR="002B1DA4">
        <w:rPr>
          <w:lang w:val="ru-RU"/>
        </w:rPr>
        <w:t xml:space="preserve">к – </w:t>
      </w:r>
      <w:r w:rsidR="0048631F">
        <w:rPr>
          <w:lang w:val="ru-RU"/>
        </w:rPr>
        <w:t xml:space="preserve">          </w:t>
      </w:r>
      <w:r w:rsidR="00037594">
        <w:rPr>
          <w:szCs w:val="28"/>
        </w:rPr>
        <w:t>1 549 058,9</w:t>
      </w:r>
      <w:r w:rsidR="00131E84">
        <w:rPr>
          <w:szCs w:val="28"/>
        </w:rPr>
        <w:t xml:space="preserve"> </w:t>
      </w:r>
      <w:r w:rsidR="002B1DA4">
        <w:rPr>
          <w:lang w:val="ru-RU"/>
        </w:rPr>
        <w:t>тис.</w:t>
      </w:r>
      <w:r w:rsidR="004741BB">
        <w:rPr>
          <w:lang w:val="ru-RU"/>
        </w:rPr>
        <w:t xml:space="preserve"> </w:t>
      </w:r>
      <w:r w:rsidR="002B1DA4">
        <w:rPr>
          <w:lang w:val="ru-RU"/>
        </w:rPr>
        <w:t>гривень</w:t>
      </w:r>
      <w:r w:rsidRPr="00086DE6">
        <w:rPr>
          <w:lang w:val="ru-RU"/>
        </w:rPr>
        <w:t>)</w:t>
      </w:r>
      <w:r w:rsidRPr="00086DE6">
        <w:t xml:space="preserve">, з них: </w:t>
      </w:r>
    </w:p>
    <w:p w14:paraId="200CBE5C" w14:textId="77777777" w:rsidR="00F82B10" w:rsidRPr="00086DE6" w:rsidRDefault="00F82B10" w:rsidP="000C7F66">
      <w:pPr>
        <w:pStyle w:val="20"/>
        <w:spacing w:line="276" w:lineRule="auto"/>
        <w:ind w:firstLine="708"/>
        <w:rPr>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2"/>
        <w:gridCol w:w="2269"/>
        <w:gridCol w:w="2126"/>
      </w:tblGrid>
      <w:tr w:rsidR="00B04CB8" w:rsidRPr="00086DE6" w14:paraId="3AEC4419" w14:textId="77777777" w:rsidTr="00AB3B13">
        <w:trPr>
          <w:cantSplit/>
          <w:trHeight w:val="173"/>
        </w:trPr>
        <w:tc>
          <w:tcPr>
            <w:tcW w:w="5352" w:type="dxa"/>
            <w:vAlign w:val="center"/>
          </w:tcPr>
          <w:p w14:paraId="23EF9662" w14:textId="77777777" w:rsidR="00B04CB8" w:rsidRPr="00086DE6" w:rsidRDefault="00B04CB8" w:rsidP="00B04CB8">
            <w:pPr>
              <w:pStyle w:val="20"/>
              <w:jc w:val="center"/>
              <w:rPr>
                <w:szCs w:val="28"/>
                <w:lang w:eastAsia="ru-RU"/>
              </w:rPr>
            </w:pPr>
            <w:r w:rsidRPr="007238C8">
              <w:rPr>
                <w:sz w:val="26"/>
                <w:szCs w:val="26"/>
                <w:lang w:eastAsia="ru-RU"/>
              </w:rPr>
              <w:t>Перелік напрямів Програми</w:t>
            </w:r>
          </w:p>
        </w:tc>
        <w:tc>
          <w:tcPr>
            <w:tcW w:w="2269" w:type="dxa"/>
            <w:vAlign w:val="center"/>
          </w:tcPr>
          <w:p w14:paraId="3968E19A" w14:textId="77777777" w:rsidR="00B04CB8" w:rsidRPr="00A17827" w:rsidRDefault="00B04CB8" w:rsidP="00B04CB8">
            <w:pPr>
              <w:spacing w:line="360" w:lineRule="auto"/>
              <w:jc w:val="center"/>
              <w:rPr>
                <w:b/>
                <w:sz w:val="22"/>
                <w:szCs w:val="22"/>
                <w:lang w:val="uk-UA"/>
              </w:rPr>
            </w:pPr>
            <w:r w:rsidRPr="00A17827">
              <w:rPr>
                <w:b/>
                <w:sz w:val="22"/>
                <w:szCs w:val="22"/>
                <w:lang w:val="uk-UA"/>
              </w:rPr>
              <w:t>2018 р.</w:t>
            </w:r>
          </w:p>
          <w:p w14:paraId="07A3AD09" w14:textId="77777777" w:rsidR="00B04CB8" w:rsidRPr="00506D5B" w:rsidRDefault="00B04CB8" w:rsidP="00B04CB8">
            <w:pPr>
              <w:spacing w:line="360" w:lineRule="auto"/>
              <w:jc w:val="center"/>
              <w:rPr>
                <w:sz w:val="20"/>
                <w:szCs w:val="20"/>
                <w:lang w:val="uk-UA"/>
              </w:rPr>
            </w:pPr>
            <w:r>
              <w:rPr>
                <w:sz w:val="20"/>
                <w:szCs w:val="20"/>
                <w:lang w:val="uk-UA"/>
              </w:rPr>
              <w:t>касові видатки</w:t>
            </w:r>
          </w:p>
          <w:p w14:paraId="2D31EED0" w14:textId="77777777" w:rsidR="00B04CB8" w:rsidRPr="00086DE6" w:rsidRDefault="00B04CB8" w:rsidP="00B04CB8">
            <w:pPr>
              <w:jc w:val="center"/>
              <w:rPr>
                <w:sz w:val="26"/>
                <w:szCs w:val="26"/>
                <w:lang w:val="uk-UA"/>
              </w:rPr>
            </w:pPr>
            <w:r w:rsidRPr="005E0D5B">
              <w:rPr>
                <w:sz w:val="20"/>
                <w:szCs w:val="20"/>
                <w:lang w:val="uk-UA"/>
              </w:rPr>
              <w:t xml:space="preserve">(тис. </w:t>
            </w:r>
            <w:r w:rsidRPr="005E0D5B">
              <w:rPr>
                <w:sz w:val="20"/>
                <w:szCs w:val="20"/>
              </w:rPr>
              <w:t>гривен</w:t>
            </w:r>
            <w:r w:rsidRPr="005E0D5B">
              <w:rPr>
                <w:sz w:val="20"/>
                <w:szCs w:val="20"/>
                <w:lang w:val="uk-UA"/>
              </w:rPr>
              <w:t>ь)</w:t>
            </w:r>
          </w:p>
        </w:tc>
        <w:tc>
          <w:tcPr>
            <w:tcW w:w="2126" w:type="dxa"/>
            <w:vAlign w:val="center"/>
          </w:tcPr>
          <w:p w14:paraId="6FA37268" w14:textId="77777777" w:rsidR="00B04CB8" w:rsidRPr="00A17827" w:rsidRDefault="00B04CB8" w:rsidP="00B04CB8">
            <w:pPr>
              <w:spacing w:line="360" w:lineRule="auto"/>
              <w:jc w:val="center"/>
              <w:rPr>
                <w:b/>
                <w:sz w:val="22"/>
                <w:szCs w:val="22"/>
                <w:lang w:val="uk-UA"/>
              </w:rPr>
            </w:pPr>
            <w:r w:rsidRPr="00A17827">
              <w:rPr>
                <w:b/>
                <w:sz w:val="22"/>
                <w:szCs w:val="22"/>
                <w:lang w:val="uk-UA"/>
              </w:rPr>
              <w:t>201</w:t>
            </w:r>
            <w:r>
              <w:rPr>
                <w:b/>
                <w:sz w:val="22"/>
                <w:szCs w:val="22"/>
                <w:lang w:val="uk-UA"/>
              </w:rPr>
              <w:t>9</w:t>
            </w:r>
            <w:r w:rsidRPr="00A17827">
              <w:rPr>
                <w:b/>
                <w:sz w:val="22"/>
                <w:szCs w:val="22"/>
                <w:lang w:val="uk-UA"/>
              </w:rPr>
              <w:t xml:space="preserve"> р.</w:t>
            </w:r>
          </w:p>
          <w:p w14:paraId="6C68FF9B" w14:textId="77777777" w:rsidR="00B04CB8" w:rsidRPr="00506D5B" w:rsidRDefault="00046270" w:rsidP="00B04CB8">
            <w:pPr>
              <w:spacing w:line="360" w:lineRule="auto"/>
              <w:jc w:val="center"/>
              <w:rPr>
                <w:sz w:val="20"/>
                <w:szCs w:val="20"/>
                <w:lang w:val="uk-UA"/>
              </w:rPr>
            </w:pPr>
            <w:r>
              <w:rPr>
                <w:sz w:val="20"/>
                <w:szCs w:val="20"/>
                <w:lang w:val="uk-UA"/>
              </w:rPr>
              <w:t>касов</w:t>
            </w:r>
            <w:r w:rsidR="00B04CB8">
              <w:rPr>
                <w:sz w:val="20"/>
                <w:szCs w:val="20"/>
                <w:lang w:val="uk-UA"/>
              </w:rPr>
              <w:t>і видатки</w:t>
            </w:r>
          </w:p>
          <w:p w14:paraId="1322D905" w14:textId="77777777" w:rsidR="00B04CB8" w:rsidRPr="00086DE6" w:rsidRDefault="00B04CB8" w:rsidP="00B04CB8">
            <w:pPr>
              <w:jc w:val="center"/>
              <w:rPr>
                <w:sz w:val="26"/>
                <w:szCs w:val="26"/>
                <w:lang w:val="uk-UA"/>
              </w:rPr>
            </w:pPr>
            <w:r w:rsidRPr="005E0D5B">
              <w:rPr>
                <w:sz w:val="20"/>
                <w:szCs w:val="20"/>
                <w:lang w:val="uk-UA"/>
              </w:rPr>
              <w:t xml:space="preserve">(тис. </w:t>
            </w:r>
            <w:r w:rsidRPr="005E0D5B">
              <w:rPr>
                <w:sz w:val="20"/>
                <w:szCs w:val="20"/>
              </w:rPr>
              <w:t>гривен</w:t>
            </w:r>
            <w:r w:rsidRPr="005E0D5B">
              <w:rPr>
                <w:sz w:val="20"/>
                <w:szCs w:val="20"/>
                <w:lang w:val="uk-UA"/>
              </w:rPr>
              <w:t>ь)</w:t>
            </w:r>
          </w:p>
        </w:tc>
      </w:tr>
      <w:tr w:rsidR="00B04CB8" w:rsidRPr="00086DE6" w14:paraId="10026445" w14:textId="77777777" w:rsidTr="00AB3B13">
        <w:trPr>
          <w:trHeight w:val="173"/>
        </w:trPr>
        <w:tc>
          <w:tcPr>
            <w:tcW w:w="5352" w:type="dxa"/>
          </w:tcPr>
          <w:p w14:paraId="14FD3E2A" w14:textId="77777777" w:rsidR="00B04CB8" w:rsidRPr="00A17827" w:rsidRDefault="00B04CB8" w:rsidP="00B04CB8">
            <w:pPr>
              <w:pStyle w:val="20"/>
              <w:spacing w:line="240" w:lineRule="auto"/>
              <w:jc w:val="center"/>
              <w:rPr>
                <w:b/>
                <w:sz w:val="26"/>
                <w:szCs w:val="26"/>
                <w:lang w:eastAsia="ru-RU"/>
              </w:rPr>
            </w:pPr>
            <w:r w:rsidRPr="00A17827">
              <w:rPr>
                <w:b/>
                <w:sz w:val="26"/>
                <w:szCs w:val="26"/>
                <w:lang w:eastAsia="ru-RU"/>
              </w:rPr>
              <w:t>1</w:t>
            </w:r>
          </w:p>
        </w:tc>
        <w:tc>
          <w:tcPr>
            <w:tcW w:w="2269" w:type="dxa"/>
          </w:tcPr>
          <w:p w14:paraId="524684E2" w14:textId="77777777" w:rsidR="00B04CB8" w:rsidRPr="00D4780A" w:rsidRDefault="00B04CB8" w:rsidP="00B04CB8">
            <w:pPr>
              <w:pStyle w:val="20"/>
              <w:spacing w:line="240" w:lineRule="auto"/>
              <w:jc w:val="center"/>
              <w:rPr>
                <w:b/>
                <w:sz w:val="26"/>
                <w:szCs w:val="26"/>
                <w:lang w:val="ru-RU" w:eastAsia="ru-RU"/>
              </w:rPr>
            </w:pPr>
            <w:r>
              <w:rPr>
                <w:b/>
                <w:sz w:val="26"/>
                <w:szCs w:val="26"/>
                <w:lang w:val="ru-RU" w:eastAsia="ru-RU"/>
              </w:rPr>
              <w:t>2</w:t>
            </w:r>
          </w:p>
        </w:tc>
        <w:tc>
          <w:tcPr>
            <w:tcW w:w="2126" w:type="dxa"/>
          </w:tcPr>
          <w:p w14:paraId="7664B1B5" w14:textId="77777777" w:rsidR="00B04CB8" w:rsidRPr="00D4780A" w:rsidRDefault="00B04CB8" w:rsidP="00B04CB8">
            <w:pPr>
              <w:pStyle w:val="20"/>
              <w:spacing w:line="240" w:lineRule="auto"/>
              <w:jc w:val="center"/>
              <w:rPr>
                <w:b/>
                <w:sz w:val="26"/>
                <w:szCs w:val="26"/>
                <w:lang w:val="ru-RU" w:eastAsia="ru-RU"/>
              </w:rPr>
            </w:pPr>
            <w:r>
              <w:rPr>
                <w:b/>
                <w:sz w:val="26"/>
                <w:szCs w:val="26"/>
                <w:lang w:val="ru-RU" w:eastAsia="ru-RU"/>
              </w:rPr>
              <w:t>3</w:t>
            </w:r>
          </w:p>
        </w:tc>
      </w:tr>
      <w:tr w:rsidR="00B04CB8" w:rsidRPr="00086DE6" w14:paraId="3FB08F1E" w14:textId="77777777" w:rsidTr="00AB3B13">
        <w:trPr>
          <w:trHeight w:val="173"/>
        </w:trPr>
        <w:tc>
          <w:tcPr>
            <w:tcW w:w="5352" w:type="dxa"/>
          </w:tcPr>
          <w:p w14:paraId="46CD53C1" w14:textId="77777777" w:rsidR="00B04CB8" w:rsidRDefault="00B04CB8" w:rsidP="00B04CB8">
            <w:pPr>
              <w:pStyle w:val="20"/>
              <w:spacing w:line="240" w:lineRule="auto"/>
              <w:rPr>
                <w:lang w:eastAsia="ru-RU"/>
              </w:rPr>
            </w:pPr>
            <w:r w:rsidRPr="00387BF2">
              <w:rPr>
                <w:b/>
                <w:lang w:eastAsia="ru-RU"/>
              </w:rPr>
              <w:t>ВСЬОГО по загальному фонду бюджету</w:t>
            </w:r>
          </w:p>
        </w:tc>
        <w:tc>
          <w:tcPr>
            <w:tcW w:w="2269" w:type="dxa"/>
          </w:tcPr>
          <w:p w14:paraId="4E12DECA" w14:textId="77777777" w:rsidR="00B04CB8" w:rsidRPr="0058145A" w:rsidRDefault="00B04CB8" w:rsidP="00B04CB8">
            <w:pPr>
              <w:pStyle w:val="a4"/>
              <w:ind w:firstLine="0"/>
              <w:jc w:val="center"/>
              <w:rPr>
                <w:b/>
                <w:sz w:val="26"/>
                <w:szCs w:val="26"/>
                <w:highlight w:val="yellow"/>
                <w:lang w:val="ru-RU" w:eastAsia="ru-RU"/>
              </w:rPr>
            </w:pPr>
            <w:r w:rsidRPr="0058145A">
              <w:rPr>
                <w:b/>
                <w:sz w:val="26"/>
                <w:szCs w:val="26"/>
                <w:lang w:val="ru-RU" w:eastAsia="ru-RU"/>
              </w:rPr>
              <w:t>1 5</w:t>
            </w:r>
            <w:r>
              <w:rPr>
                <w:b/>
                <w:sz w:val="26"/>
                <w:szCs w:val="26"/>
                <w:lang w:val="ru-RU" w:eastAsia="ru-RU"/>
              </w:rPr>
              <w:t>49</w:t>
            </w:r>
            <w:r w:rsidRPr="0058145A">
              <w:rPr>
                <w:b/>
                <w:sz w:val="26"/>
                <w:szCs w:val="26"/>
                <w:lang w:val="ru-RU" w:eastAsia="ru-RU"/>
              </w:rPr>
              <w:t> 0</w:t>
            </w:r>
            <w:r>
              <w:rPr>
                <w:b/>
                <w:sz w:val="26"/>
                <w:szCs w:val="26"/>
                <w:lang w:val="ru-RU" w:eastAsia="ru-RU"/>
              </w:rPr>
              <w:t>58</w:t>
            </w:r>
            <w:r w:rsidRPr="0058145A">
              <w:rPr>
                <w:b/>
                <w:sz w:val="26"/>
                <w:szCs w:val="26"/>
                <w:lang w:val="ru-RU" w:eastAsia="ru-RU"/>
              </w:rPr>
              <w:t>,</w:t>
            </w:r>
            <w:r>
              <w:rPr>
                <w:b/>
                <w:sz w:val="26"/>
                <w:szCs w:val="26"/>
                <w:lang w:val="ru-RU" w:eastAsia="ru-RU"/>
              </w:rPr>
              <w:t>9</w:t>
            </w:r>
          </w:p>
        </w:tc>
        <w:tc>
          <w:tcPr>
            <w:tcW w:w="2126" w:type="dxa"/>
          </w:tcPr>
          <w:p w14:paraId="44F9D6C1" w14:textId="77777777" w:rsidR="00B04CB8" w:rsidRPr="0058145A" w:rsidRDefault="00B04CB8" w:rsidP="00635035">
            <w:pPr>
              <w:pStyle w:val="a4"/>
              <w:ind w:firstLine="0"/>
              <w:jc w:val="center"/>
              <w:rPr>
                <w:b/>
                <w:sz w:val="26"/>
                <w:szCs w:val="26"/>
                <w:highlight w:val="yellow"/>
                <w:lang w:val="ru-RU" w:eastAsia="ru-RU"/>
              </w:rPr>
            </w:pPr>
            <w:r w:rsidRPr="0058145A">
              <w:rPr>
                <w:b/>
                <w:sz w:val="26"/>
                <w:szCs w:val="26"/>
                <w:lang w:val="ru-RU" w:eastAsia="ru-RU"/>
              </w:rPr>
              <w:t>1</w:t>
            </w:r>
            <w:r w:rsidR="00386030">
              <w:rPr>
                <w:b/>
                <w:sz w:val="26"/>
                <w:szCs w:val="26"/>
                <w:lang w:val="ru-RU" w:eastAsia="ru-RU"/>
              </w:rPr>
              <w:t> 4</w:t>
            </w:r>
            <w:r w:rsidR="00635035">
              <w:rPr>
                <w:b/>
                <w:sz w:val="26"/>
                <w:szCs w:val="26"/>
                <w:lang w:val="ru-RU" w:eastAsia="ru-RU"/>
              </w:rPr>
              <w:t>86</w:t>
            </w:r>
            <w:r w:rsidR="00386030">
              <w:rPr>
                <w:b/>
                <w:sz w:val="26"/>
                <w:szCs w:val="26"/>
                <w:lang w:val="ru-RU" w:eastAsia="ru-RU"/>
              </w:rPr>
              <w:t> </w:t>
            </w:r>
            <w:r w:rsidR="00635035">
              <w:rPr>
                <w:b/>
                <w:sz w:val="26"/>
                <w:szCs w:val="26"/>
                <w:lang w:val="ru-RU" w:eastAsia="ru-RU"/>
              </w:rPr>
              <w:t>904</w:t>
            </w:r>
            <w:r w:rsidR="00386030">
              <w:rPr>
                <w:b/>
                <w:sz w:val="26"/>
                <w:szCs w:val="26"/>
                <w:lang w:val="ru-RU" w:eastAsia="ru-RU"/>
              </w:rPr>
              <w:t>,</w:t>
            </w:r>
            <w:r w:rsidR="00635035">
              <w:rPr>
                <w:b/>
                <w:sz w:val="26"/>
                <w:szCs w:val="26"/>
                <w:lang w:val="ru-RU" w:eastAsia="ru-RU"/>
              </w:rPr>
              <w:t>8</w:t>
            </w:r>
          </w:p>
        </w:tc>
      </w:tr>
      <w:tr w:rsidR="00B04CB8" w:rsidRPr="00086DE6" w14:paraId="306F48E0" w14:textId="77777777" w:rsidTr="00AB3B13">
        <w:trPr>
          <w:trHeight w:val="173"/>
        </w:trPr>
        <w:tc>
          <w:tcPr>
            <w:tcW w:w="5352" w:type="dxa"/>
          </w:tcPr>
          <w:p w14:paraId="736F460A" w14:textId="77777777" w:rsidR="00B04CB8" w:rsidRPr="002150D8" w:rsidRDefault="00B04CB8" w:rsidP="002E564D">
            <w:pPr>
              <w:pStyle w:val="20"/>
              <w:spacing w:line="240" w:lineRule="auto"/>
              <w:jc w:val="left"/>
              <w:rPr>
                <w:szCs w:val="28"/>
                <w:lang w:eastAsia="ru-RU"/>
              </w:rPr>
            </w:pPr>
            <w:r>
              <w:rPr>
                <w:lang w:eastAsia="ru-RU"/>
              </w:rPr>
              <w:t xml:space="preserve">Забезпечення функціонування </w:t>
            </w:r>
            <w:r w:rsidRPr="009A2D05">
              <w:rPr>
                <w:lang w:eastAsia="ru-RU"/>
              </w:rPr>
              <w:t xml:space="preserve">комунальних </w:t>
            </w:r>
            <w:r>
              <w:rPr>
                <w:lang w:eastAsia="ru-RU"/>
              </w:rPr>
              <w:t>некомерційних підприємств Харківської міської ради</w:t>
            </w:r>
            <w:r w:rsidR="005709B8">
              <w:rPr>
                <w:lang w:eastAsia="ru-RU"/>
              </w:rPr>
              <w:t>,</w:t>
            </w:r>
            <w:r w:rsidR="005709B8">
              <w:t xml:space="preserve"> у тому числі: </w:t>
            </w:r>
            <w:r w:rsidR="00E553D0">
              <w:t xml:space="preserve">             на </w:t>
            </w:r>
            <w:r w:rsidR="005709B8">
              <w:t>п</w:t>
            </w:r>
            <w:r w:rsidR="005709B8" w:rsidRPr="00CC4B38">
              <w:t>огашення кредиторської</w:t>
            </w:r>
            <w:r w:rsidR="005709B8">
              <w:t xml:space="preserve"> </w:t>
            </w:r>
            <w:r w:rsidR="00E553D0">
              <w:t>з</w:t>
            </w:r>
            <w:r w:rsidR="005709B8">
              <w:t>аборгованості  2018 року</w:t>
            </w:r>
          </w:p>
        </w:tc>
        <w:tc>
          <w:tcPr>
            <w:tcW w:w="2269" w:type="dxa"/>
          </w:tcPr>
          <w:p w14:paraId="0EDEED2A" w14:textId="77777777" w:rsidR="00B04CB8" w:rsidRPr="009211EE" w:rsidRDefault="00B04CB8" w:rsidP="00B04CB8">
            <w:pPr>
              <w:pStyle w:val="a4"/>
              <w:ind w:firstLine="0"/>
              <w:jc w:val="center"/>
              <w:rPr>
                <w:sz w:val="26"/>
                <w:szCs w:val="26"/>
                <w:highlight w:val="yellow"/>
                <w:lang w:val="ru-RU" w:eastAsia="ru-RU"/>
              </w:rPr>
            </w:pPr>
          </w:p>
          <w:p w14:paraId="193D1DBB" w14:textId="77777777" w:rsidR="00B04CB8" w:rsidRDefault="00B04CB8" w:rsidP="00587D3B">
            <w:pPr>
              <w:pStyle w:val="a4"/>
              <w:ind w:firstLine="0"/>
              <w:jc w:val="center"/>
              <w:rPr>
                <w:b/>
                <w:sz w:val="26"/>
                <w:szCs w:val="26"/>
                <w:lang w:eastAsia="ru-RU"/>
              </w:rPr>
            </w:pPr>
            <w:r>
              <w:rPr>
                <w:b/>
                <w:sz w:val="26"/>
                <w:szCs w:val="26"/>
                <w:lang w:eastAsia="ru-RU"/>
              </w:rPr>
              <w:t>1</w:t>
            </w:r>
            <w:r w:rsidR="00587D3B">
              <w:rPr>
                <w:b/>
                <w:sz w:val="26"/>
                <w:szCs w:val="26"/>
                <w:lang w:eastAsia="ru-RU"/>
              </w:rPr>
              <w:t> 429 633,2</w:t>
            </w:r>
          </w:p>
          <w:p w14:paraId="58AA4E9F" w14:textId="77777777" w:rsidR="005709B8" w:rsidRDefault="005709B8" w:rsidP="00587D3B">
            <w:pPr>
              <w:pStyle w:val="a4"/>
              <w:ind w:firstLine="0"/>
              <w:jc w:val="center"/>
              <w:rPr>
                <w:b/>
                <w:sz w:val="26"/>
                <w:szCs w:val="26"/>
                <w:lang w:eastAsia="ru-RU"/>
              </w:rPr>
            </w:pPr>
          </w:p>
          <w:p w14:paraId="189712BD" w14:textId="77777777" w:rsidR="005709B8" w:rsidRDefault="005709B8" w:rsidP="00587D3B">
            <w:pPr>
              <w:pStyle w:val="a4"/>
              <w:ind w:firstLine="0"/>
              <w:jc w:val="center"/>
              <w:rPr>
                <w:b/>
                <w:sz w:val="26"/>
                <w:szCs w:val="26"/>
                <w:lang w:eastAsia="ru-RU"/>
              </w:rPr>
            </w:pPr>
          </w:p>
          <w:p w14:paraId="76B6A27E" w14:textId="77777777" w:rsidR="005709B8" w:rsidRPr="009211EE" w:rsidRDefault="005709B8" w:rsidP="00587D3B">
            <w:pPr>
              <w:pStyle w:val="a4"/>
              <w:ind w:firstLine="0"/>
              <w:jc w:val="center"/>
              <w:rPr>
                <w:b/>
                <w:sz w:val="26"/>
                <w:szCs w:val="26"/>
                <w:highlight w:val="yellow"/>
                <w:lang w:eastAsia="ru-RU"/>
              </w:rPr>
            </w:pPr>
          </w:p>
        </w:tc>
        <w:tc>
          <w:tcPr>
            <w:tcW w:w="2126" w:type="dxa"/>
          </w:tcPr>
          <w:p w14:paraId="5784A0B3" w14:textId="77777777" w:rsidR="00B04CB8" w:rsidRPr="009211EE" w:rsidRDefault="00B04CB8" w:rsidP="00B04CB8">
            <w:pPr>
              <w:pStyle w:val="a4"/>
              <w:ind w:firstLine="0"/>
              <w:jc w:val="center"/>
              <w:rPr>
                <w:sz w:val="26"/>
                <w:szCs w:val="26"/>
                <w:highlight w:val="yellow"/>
                <w:lang w:val="ru-RU" w:eastAsia="ru-RU"/>
              </w:rPr>
            </w:pPr>
          </w:p>
          <w:p w14:paraId="1615E6A5" w14:textId="77777777" w:rsidR="00B04CB8" w:rsidRPr="00364931" w:rsidRDefault="00B04CB8" w:rsidP="002368DC">
            <w:pPr>
              <w:pStyle w:val="a4"/>
              <w:ind w:firstLine="0"/>
              <w:jc w:val="center"/>
              <w:rPr>
                <w:b/>
                <w:sz w:val="26"/>
                <w:szCs w:val="26"/>
                <w:lang w:val="ru-RU" w:eastAsia="ru-RU"/>
              </w:rPr>
            </w:pPr>
            <w:r>
              <w:rPr>
                <w:b/>
                <w:sz w:val="26"/>
                <w:szCs w:val="26"/>
                <w:lang w:eastAsia="ru-RU"/>
              </w:rPr>
              <w:t>1</w:t>
            </w:r>
            <w:r w:rsidR="00386030">
              <w:rPr>
                <w:b/>
                <w:sz w:val="26"/>
                <w:szCs w:val="26"/>
                <w:lang w:eastAsia="ru-RU"/>
              </w:rPr>
              <w:t> 3</w:t>
            </w:r>
            <w:r w:rsidR="00364931">
              <w:rPr>
                <w:b/>
                <w:sz w:val="26"/>
                <w:szCs w:val="26"/>
                <w:lang w:val="ru-RU" w:eastAsia="ru-RU"/>
              </w:rPr>
              <w:t>77</w:t>
            </w:r>
            <w:r w:rsidR="00386030">
              <w:rPr>
                <w:b/>
                <w:sz w:val="26"/>
                <w:szCs w:val="26"/>
                <w:lang w:eastAsia="ru-RU"/>
              </w:rPr>
              <w:t> </w:t>
            </w:r>
            <w:r w:rsidR="00364931">
              <w:rPr>
                <w:b/>
                <w:sz w:val="26"/>
                <w:szCs w:val="26"/>
                <w:lang w:val="ru-RU" w:eastAsia="ru-RU"/>
              </w:rPr>
              <w:t>827</w:t>
            </w:r>
            <w:r w:rsidR="00386030">
              <w:rPr>
                <w:b/>
                <w:sz w:val="26"/>
                <w:szCs w:val="26"/>
                <w:lang w:eastAsia="ru-RU"/>
              </w:rPr>
              <w:t>,</w:t>
            </w:r>
            <w:r w:rsidR="00364931">
              <w:rPr>
                <w:b/>
                <w:sz w:val="26"/>
                <w:szCs w:val="26"/>
                <w:lang w:val="ru-RU" w:eastAsia="ru-RU"/>
              </w:rPr>
              <w:t>0</w:t>
            </w:r>
          </w:p>
          <w:p w14:paraId="613E05D5" w14:textId="77777777" w:rsidR="005709B8" w:rsidRDefault="005709B8" w:rsidP="002368DC">
            <w:pPr>
              <w:pStyle w:val="a4"/>
              <w:ind w:firstLine="0"/>
              <w:jc w:val="center"/>
              <w:rPr>
                <w:b/>
                <w:sz w:val="26"/>
                <w:szCs w:val="26"/>
                <w:lang w:eastAsia="ru-RU"/>
              </w:rPr>
            </w:pPr>
          </w:p>
          <w:p w14:paraId="23729792" w14:textId="77777777" w:rsidR="005709B8" w:rsidRDefault="005709B8" w:rsidP="002368DC">
            <w:pPr>
              <w:pStyle w:val="a4"/>
              <w:ind w:firstLine="0"/>
              <w:jc w:val="center"/>
              <w:rPr>
                <w:b/>
                <w:sz w:val="26"/>
                <w:szCs w:val="26"/>
                <w:lang w:eastAsia="ru-RU"/>
              </w:rPr>
            </w:pPr>
          </w:p>
          <w:p w14:paraId="7E2D71AF" w14:textId="77777777" w:rsidR="005709B8" w:rsidRPr="005709B8" w:rsidRDefault="005709B8" w:rsidP="002368DC">
            <w:pPr>
              <w:pStyle w:val="a4"/>
              <w:ind w:firstLine="0"/>
              <w:jc w:val="center"/>
              <w:rPr>
                <w:sz w:val="26"/>
                <w:szCs w:val="26"/>
                <w:highlight w:val="yellow"/>
                <w:lang w:eastAsia="ru-RU"/>
              </w:rPr>
            </w:pPr>
            <w:r w:rsidRPr="005709B8">
              <w:rPr>
                <w:sz w:val="26"/>
                <w:szCs w:val="26"/>
                <w:lang w:eastAsia="ru-RU"/>
              </w:rPr>
              <w:t>32 725,6</w:t>
            </w:r>
          </w:p>
        </w:tc>
      </w:tr>
      <w:tr w:rsidR="00B04CB8" w:rsidRPr="00D12130" w14:paraId="080C80D2" w14:textId="77777777" w:rsidTr="00AB3B13">
        <w:trPr>
          <w:trHeight w:val="42"/>
        </w:trPr>
        <w:tc>
          <w:tcPr>
            <w:tcW w:w="5352" w:type="dxa"/>
          </w:tcPr>
          <w:p w14:paraId="384B8E6B" w14:textId="77777777" w:rsidR="00B04CB8" w:rsidRDefault="00B04CB8" w:rsidP="002E564D">
            <w:pPr>
              <w:pStyle w:val="20"/>
              <w:spacing w:line="240" w:lineRule="auto"/>
              <w:jc w:val="left"/>
              <w:rPr>
                <w:szCs w:val="28"/>
                <w:lang w:eastAsia="ru-RU"/>
              </w:rPr>
            </w:pPr>
            <w:r w:rsidRPr="00181D80">
              <w:rPr>
                <w:szCs w:val="28"/>
                <w:lang w:eastAsia="ru-RU"/>
              </w:rPr>
              <w:t>Впровадження медикаментозних технологій в лікуванні окремих категорій населення за життєвими показниками:</w:t>
            </w:r>
          </w:p>
          <w:p w14:paraId="45A37EEE" w14:textId="77777777" w:rsidR="00B04CB8" w:rsidRDefault="00B04CB8" w:rsidP="002E564D">
            <w:pPr>
              <w:pStyle w:val="20"/>
              <w:spacing w:line="240" w:lineRule="auto"/>
              <w:jc w:val="left"/>
              <w:rPr>
                <w:szCs w:val="28"/>
                <w:lang w:eastAsia="ru-RU"/>
              </w:rPr>
            </w:pPr>
          </w:p>
          <w:p w14:paraId="2C49450E" w14:textId="77777777" w:rsidR="00B04CB8" w:rsidRDefault="00B04CB8" w:rsidP="002E564D">
            <w:pPr>
              <w:pStyle w:val="20"/>
              <w:spacing w:line="240" w:lineRule="auto"/>
              <w:jc w:val="left"/>
              <w:rPr>
                <w:sz w:val="24"/>
              </w:rPr>
            </w:pPr>
            <w:r>
              <w:rPr>
                <w:szCs w:val="28"/>
                <w:lang w:eastAsia="ru-RU"/>
              </w:rPr>
              <w:t>-</w:t>
            </w:r>
            <w:r w:rsidRPr="004F1B7C">
              <w:rPr>
                <w:sz w:val="24"/>
              </w:rPr>
              <w:t>придбання тромболітичних, антитромботичних, гіпотензивних та антиаритмічних препаратів для лікування хворих на гострі серцево-судинні та цереброваскулярні захворювання, гіпертонічну хворобу та порушення серцевого ритму</w:t>
            </w:r>
            <w:r>
              <w:rPr>
                <w:sz w:val="24"/>
              </w:rPr>
              <w:t>;</w:t>
            </w:r>
          </w:p>
          <w:p w14:paraId="11EB06B3" w14:textId="77777777" w:rsidR="00B04CB8" w:rsidRPr="004F1B7C" w:rsidRDefault="00B04CB8" w:rsidP="002E564D">
            <w:pPr>
              <w:pStyle w:val="20"/>
              <w:spacing w:line="240" w:lineRule="auto"/>
              <w:jc w:val="left"/>
              <w:rPr>
                <w:sz w:val="24"/>
                <w:lang w:eastAsia="ru-RU"/>
              </w:rPr>
            </w:pPr>
            <w:r>
              <w:rPr>
                <w:sz w:val="24"/>
              </w:rPr>
              <w:t xml:space="preserve">- </w:t>
            </w:r>
            <w:r w:rsidRPr="004F1B7C">
              <w:rPr>
                <w:sz w:val="24"/>
              </w:rPr>
              <w:t>придбання антигемофільного фактору для  лікування хворих на гемофілію;</w:t>
            </w:r>
          </w:p>
          <w:p w14:paraId="006CC7FD" w14:textId="77777777" w:rsidR="00B04CB8" w:rsidRPr="00181D80" w:rsidRDefault="00B04CB8" w:rsidP="002E564D">
            <w:pPr>
              <w:tabs>
                <w:tab w:val="left" w:pos="567"/>
              </w:tabs>
              <w:autoSpaceDE w:val="0"/>
              <w:autoSpaceDN w:val="0"/>
              <w:rPr>
                <w:lang w:val="uk-UA"/>
              </w:rPr>
            </w:pPr>
            <w:r w:rsidRPr="00181D80">
              <w:rPr>
                <w:sz w:val="28"/>
                <w:szCs w:val="28"/>
                <w:lang w:val="uk-UA"/>
              </w:rPr>
              <w:t>-</w:t>
            </w:r>
            <w:r w:rsidRPr="00181D80">
              <w:rPr>
                <w:sz w:val="28"/>
                <w:szCs w:val="28"/>
                <w:lang w:val="en-US"/>
              </w:rPr>
              <w:t> </w:t>
            </w:r>
            <w:r w:rsidRPr="00181D80">
              <w:rPr>
                <w:lang w:val="uk-UA"/>
              </w:rPr>
              <w:t>придбання препаратів для антибактеріальної терапії тяжких захворювань;</w:t>
            </w:r>
          </w:p>
          <w:p w14:paraId="6840E8E9" w14:textId="77777777" w:rsidR="00B04CB8" w:rsidRPr="00181D80" w:rsidRDefault="00B04CB8" w:rsidP="002E564D">
            <w:pPr>
              <w:rPr>
                <w:lang w:val="uk-UA"/>
              </w:rPr>
            </w:pPr>
            <w:r w:rsidRPr="00181D80">
              <w:rPr>
                <w:lang w:val="uk-UA"/>
              </w:rPr>
              <w:t>- придбання предметів медичного призначення;</w:t>
            </w:r>
          </w:p>
          <w:p w14:paraId="1D340EBC" w14:textId="77777777" w:rsidR="00B04CB8" w:rsidRPr="00181D80" w:rsidRDefault="00B04CB8" w:rsidP="002E564D">
            <w:pPr>
              <w:tabs>
                <w:tab w:val="left" w:pos="567"/>
              </w:tabs>
              <w:autoSpaceDE w:val="0"/>
              <w:autoSpaceDN w:val="0"/>
              <w:rPr>
                <w:lang w:val="uk-UA"/>
              </w:rPr>
            </w:pPr>
            <w:r w:rsidRPr="00181D80">
              <w:rPr>
                <w:lang w:val="uk-UA"/>
              </w:rPr>
              <w:t>- придбання препаратів для комплексного лікування хворих на бронхіальну астму та хронічні обструктивні легеневі захворювання;</w:t>
            </w:r>
          </w:p>
          <w:p w14:paraId="71260A4D" w14:textId="77777777" w:rsidR="00B04CB8" w:rsidRDefault="00B04CB8" w:rsidP="002E564D">
            <w:pPr>
              <w:tabs>
                <w:tab w:val="left" w:pos="567"/>
              </w:tabs>
              <w:autoSpaceDE w:val="0"/>
              <w:autoSpaceDN w:val="0"/>
              <w:rPr>
                <w:lang w:val="uk-UA"/>
              </w:rPr>
            </w:pPr>
            <w:r w:rsidRPr="00181D80">
              <w:rPr>
                <w:lang w:val="uk-UA"/>
              </w:rPr>
              <w:t>-</w:t>
            </w:r>
            <w:r w:rsidRPr="00181D80">
              <w:rPr>
                <w:lang w:val="en-US"/>
              </w:rPr>
              <w:t> </w:t>
            </w:r>
            <w:r w:rsidRPr="00181D80">
              <w:rPr>
                <w:lang w:val="uk-UA"/>
              </w:rPr>
              <w:t>придбання препаратів антикандидозної групи для лікування хворих на тяжкі кандидозні ураження;</w:t>
            </w:r>
          </w:p>
          <w:p w14:paraId="5B661B2A" w14:textId="77777777" w:rsidR="00B04CB8" w:rsidRDefault="00B04CB8" w:rsidP="002E564D">
            <w:pPr>
              <w:tabs>
                <w:tab w:val="left" w:pos="567"/>
              </w:tabs>
              <w:autoSpaceDE w:val="0"/>
              <w:autoSpaceDN w:val="0"/>
              <w:rPr>
                <w:lang w:val="uk-UA"/>
              </w:rPr>
            </w:pPr>
            <w:r>
              <w:rPr>
                <w:lang w:val="uk-UA"/>
              </w:rPr>
              <w:t>-</w:t>
            </w:r>
            <w:r w:rsidRPr="009A2D05">
              <w:rPr>
                <w:lang w:val="uk-UA"/>
              </w:rPr>
              <w:t xml:space="preserve"> придбання препаратів для лікування хворих на артрологічну патологію;</w:t>
            </w:r>
          </w:p>
          <w:p w14:paraId="772D0960" w14:textId="77777777" w:rsidR="00B04CB8" w:rsidRPr="00181D80" w:rsidRDefault="00B04CB8" w:rsidP="002E564D">
            <w:pPr>
              <w:tabs>
                <w:tab w:val="left" w:pos="567"/>
              </w:tabs>
              <w:autoSpaceDE w:val="0"/>
              <w:autoSpaceDN w:val="0"/>
              <w:rPr>
                <w:lang w:val="uk-UA"/>
              </w:rPr>
            </w:pPr>
            <w:r>
              <w:rPr>
                <w:lang w:val="uk-UA"/>
              </w:rPr>
              <w:t xml:space="preserve">- </w:t>
            </w:r>
            <w:r w:rsidRPr="009A2D05">
              <w:rPr>
                <w:lang w:val="uk-UA"/>
              </w:rPr>
              <w:t>придбання препаратів замісної терапії для лікування дітей, хворих на хронічну ниркову недостатність, та витратних матеріалів для гемодіалізу;</w:t>
            </w:r>
          </w:p>
          <w:p w14:paraId="15CD9007" w14:textId="77777777" w:rsidR="00B04CB8" w:rsidRPr="00181D80" w:rsidRDefault="00B04CB8" w:rsidP="002E564D">
            <w:pPr>
              <w:rPr>
                <w:lang w:val="uk-UA"/>
              </w:rPr>
            </w:pPr>
            <w:r w:rsidRPr="00181D80">
              <w:rPr>
                <w:lang w:val="uk-UA"/>
              </w:rPr>
              <w:t>- придбання препаратів для невідкладної допомоги недоношеним новонародженим з метою заміщення природного сурфактанту  у випадку розладів з боку бронхо-легеневої системи;</w:t>
            </w:r>
          </w:p>
          <w:p w14:paraId="0A1B229B" w14:textId="77777777" w:rsidR="00B04CB8" w:rsidRPr="00181D80" w:rsidRDefault="00B04CB8" w:rsidP="002E564D">
            <w:pPr>
              <w:pStyle w:val="20"/>
              <w:spacing w:line="240" w:lineRule="auto"/>
              <w:jc w:val="left"/>
              <w:rPr>
                <w:sz w:val="24"/>
                <w:lang w:eastAsia="ru-RU"/>
              </w:rPr>
            </w:pPr>
            <w:r w:rsidRPr="00181D80">
              <w:rPr>
                <w:sz w:val="24"/>
                <w:lang w:eastAsia="ru-RU"/>
              </w:rPr>
              <w:t>- придбання препаратів для надання невідкладної допомоги жінкам з тяжкою матковою кровотечею;</w:t>
            </w:r>
          </w:p>
          <w:p w14:paraId="4E0B416A" w14:textId="77777777" w:rsidR="00B04CB8" w:rsidRPr="00181D80" w:rsidRDefault="00B04CB8" w:rsidP="002E564D">
            <w:pPr>
              <w:rPr>
                <w:lang w:val="uk-UA"/>
              </w:rPr>
            </w:pPr>
            <w:r w:rsidRPr="00181D80">
              <w:rPr>
                <w:lang w:val="uk-UA"/>
              </w:rPr>
              <w:t>- придбання туберкуліну для проведення туберкулінодіагностики у дітей;</w:t>
            </w:r>
          </w:p>
          <w:p w14:paraId="20D966B0" w14:textId="77777777" w:rsidR="00B04CB8" w:rsidRDefault="00B04CB8" w:rsidP="002E564D">
            <w:pPr>
              <w:pStyle w:val="20"/>
              <w:spacing w:line="240" w:lineRule="auto"/>
              <w:jc w:val="left"/>
              <w:rPr>
                <w:sz w:val="24"/>
                <w:lang w:eastAsia="ru-RU"/>
              </w:rPr>
            </w:pPr>
            <w:r w:rsidRPr="00181D80">
              <w:rPr>
                <w:sz w:val="24"/>
                <w:lang w:eastAsia="ru-RU"/>
              </w:rPr>
              <w:t>-</w:t>
            </w:r>
            <w:r w:rsidRPr="00181D80">
              <w:rPr>
                <w:sz w:val="24"/>
                <w:lang w:val="en-US" w:eastAsia="ru-RU"/>
              </w:rPr>
              <w:t> </w:t>
            </w:r>
            <w:r w:rsidRPr="00181D80">
              <w:rPr>
                <w:sz w:val="24"/>
                <w:lang w:eastAsia="ru-RU"/>
              </w:rPr>
              <w:t>придбання спеціального лікувального харчування для  дітей хворих на фенілкетонурію</w:t>
            </w:r>
            <w:r>
              <w:rPr>
                <w:sz w:val="24"/>
                <w:lang w:eastAsia="ru-RU"/>
              </w:rPr>
              <w:t>;</w:t>
            </w:r>
          </w:p>
          <w:p w14:paraId="4F4525FC" w14:textId="77777777" w:rsidR="00B04CB8" w:rsidRDefault="00B04CB8" w:rsidP="002E564D">
            <w:pPr>
              <w:pStyle w:val="20"/>
              <w:spacing w:line="240" w:lineRule="auto"/>
              <w:jc w:val="left"/>
              <w:rPr>
                <w:sz w:val="24"/>
                <w:lang w:eastAsia="ru-RU"/>
              </w:rPr>
            </w:pPr>
            <w:r>
              <w:rPr>
                <w:sz w:val="24"/>
                <w:lang w:eastAsia="ru-RU"/>
              </w:rPr>
              <w:t>- придбання слухових апаратів для дорослих та дітей із втратою слуху;</w:t>
            </w:r>
          </w:p>
          <w:p w14:paraId="2ACF094B" w14:textId="77777777" w:rsidR="00B04CB8" w:rsidRPr="00181D80" w:rsidRDefault="00B04CB8" w:rsidP="002E564D">
            <w:pPr>
              <w:pStyle w:val="20"/>
              <w:spacing w:line="240" w:lineRule="auto"/>
              <w:jc w:val="left"/>
              <w:rPr>
                <w:sz w:val="24"/>
                <w:lang w:eastAsia="ru-RU"/>
              </w:rPr>
            </w:pPr>
            <w:r>
              <w:rPr>
                <w:sz w:val="24"/>
                <w:lang w:eastAsia="ru-RU"/>
              </w:rPr>
              <w:t>- придбання сечо- та калоприймачів для стомованих хворих;</w:t>
            </w:r>
          </w:p>
        </w:tc>
        <w:tc>
          <w:tcPr>
            <w:tcW w:w="2269" w:type="dxa"/>
          </w:tcPr>
          <w:p w14:paraId="63A4466E" w14:textId="77777777" w:rsidR="00B04CB8" w:rsidRPr="009211EE" w:rsidRDefault="00B04CB8" w:rsidP="00B04CB8">
            <w:pPr>
              <w:pStyle w:val="a4"/>
              <w:ind w:firstLine="0"/>
              <w:jc w:val="center"/>
              <w:rPr>
                <w:sz w:val="26"/>
                <w:szCs w:val="26"/>
                <w:highlight w:val="yellow"/>
                <w:lang w:eastAsia="ru-RU"/>
              </w:rPr>
            </w:pPr>
          </w:p>
          <w:p w14:paraId="302ECF0A" w14:textId="77777777" w:rsidR="00B04CB8" w:rsidRPr="00255D40" w:rsidRDefault="00B04CB8" w:rsidP="00B04CB8">
            <w:pPr>
              <w:pStyle w:val="a4"/>
              <w:ind w:firstLine="0"/>
              <w:jc w:val="center"/>
              <w:rPr>
                <w:b/>
                <w:sz w:val="24"/>
                <w:lang w:eastAsia="ru-RU"/>
              </w:rPr>
            </w:pPr>
            <w:r w:rsidRPr="00255D40">
              <w:rPr>
                <w:b/>
                <w:sz w:val="24"/>
                <w:lang w:eastAsia="ru-RU"/>
              </w:rPr>
              <w:t>38</w:t>
            </w:r>
            <w:r w:rsidR="0041310F">
              <w:rPr>
                <w:b/>
                <w:sz w:val="24"/>
                <w:lang w:eastAsia="ru-RU"/>
              </w:rPr>
              <w:t> 044,4</w:t>
            </w:r>
          </w:p>
          <w:p w14:paraId="0EC98DC0" w14:textId="77777777" w:rsidR="00B04CB8" w:rsidRPr="00255D40" w:rsidRDefault="00B04CB8" w:rsidP="00B04CB8">
            <w:pPr>
              <w:pStyle w:val="a4"/>
              <w:ind w:firstLine="0"/>
              <w:jc w:val="center"/>
              <w:rPr>
                <w:sz w:val="24"/>
                <w:lang w:val="ru-RU" w:eastAsia="ru-RU"/>
              </w:rPr>
            </w:pPr>
          </w:p>
          <w:p w14:paraId="654FAD6E" w14:textId="77777777" w:rsidR="00B04CB8" w:rsidRPr="009211EE" w:rsidRDefault="00B04CB8" w:rsidP="00B04CB8">
            <w:pPr>
              <w:pStyle w:val="a4"/>
              <w:ind w:firstLine="0"/>
              <w:jc w:val="center"/>
              <w:rPr>
                <w:sz w:val="24"/>
                <w:highlight w:val="yellow"/>
                <w:lang w:val="ru-RU" w:eastAsia="ru-RU"/>
              </w:rPr>
            </w:pPr>
          </w:p>
          <w:p w14:paraId="3CBD3505" w14:textId="77777777" w:rsidR="00B04CB8" w:rsidRPr="009211EE" w:rsidRDefault="00B04CB8" w:rsidP="00B04CB8">
            <w:pPr>
              <w:pStyle w:val="a4"/>
              <w:ind w:firstLine="0"/>
              <w:jc w:val="center"/>
              <w:rPr>
                <w:sz w:val="24"/>
                <w:highlight w:val="yellow"/>
                <w:lang w:val="ru-RU" w:eastAsia="ru-RU"/>
              </w:rPr>
            </w:pPr>
          </w:p>
          <w:p w14:paraId="41A7D569" w14:textId="77777777" w:rsidR="00B04CB8" w:rsidRDefault="00B04CB8" w:rsidP="00B04CB8">
            <w:pPr>
              <w:pStyle w:val="a4"/>
              <w:ind w:firstLine="0"/>
              <w:jc w:val="center"/>
              <w:rPr>
                <w:sz w:val="24"/>
                <w:lang w:val="ru-RU" w:eastAsia="ru-RU"/>
              </w:rPr>
            </w:pPr>
          </w:p>
          <w:p w14:paraId="5EB2F9C1" w14:textId="77777777" w:rsidR="00B04CB8" w:rsidRDefault="00B04CB8" w:rsidP="00B04CB8">
            <w:pPr>
              <w:pStyle w:val="a4"/>
              <w:ind w:firstLine="0"/>
              <w:jc w:val="center"/>
              <w:rPr>
                <w:sz w:val="24"/>
                <w:lang w:val="ru-RU" w:eastAsia="ru-RU"/>
              </w:rPr>
            </w:pPr>
          </w:p>
          <w:p w14:paraId="13244E70" w14:textId="77777777" w:rsidR="00B04CB8" w:rsidRDefault="00B04CB8" w:rsidP="00B04CB8">
            <w:pPr>
              <w:pStyle w:val="a4"/>
              <w:ind w:firstLine="0"/>
              <w:jc w:val="center"/>
              <w:rPr>
                <w:sz w:val="24"/>
                <w:lang w:val="ru-RU" w:eastAsia="ru-RU"/>
              </w:rPr>
            </w:pPr>
          </w:p>
          <w:p w14:paraId="72E1D2AF" w14:textId="77777777" w:rsidR="00B04CB8" w:rsidRPr="00D633CA" w:rsidRDefault="00B04CB8" w:rsidP="00B04CB8">
            <w:pPr>
              <w:pStyle w:val="a4"/>
              <w:ind w:firstLine="0"/>
              <w:jc w:val="center"/>
              <w:rPr>
                <w:sz w:val="24"/>
                <w:lang w:val="ru-RU" w:eastAsia="ru-RU"/>
              </w:rPr>
            </w:pPr>
            <w:r>
              <w:rPr>
                <w:sz w:val="24"/>
                <w:lang w:val="ru-RU" w:eastAsia="ru-RU"/>
              </w:rPr>
              <w:t>1 538,8</w:t>
            </w:r>
          </w:p>
          <w:p w14:paraId="5C5C8606" w14:textId="77777777" w:rsidR="00B04CB8" w:rsidRPr="009211EE" w:rsidRDefault="00B04CB8" w:rsidP="00B04CB8">
            <w:pPr>
              <w:pStyle w:val="a4"/>
              <w:ind w:firstLine="0"/>
              <w:jc w:val="center"/>
              <w:rPr>
                <w:sz w:val="24"/>
                <w:highlight w:val="yellow"/>
                <w:lang w:val="ru-RU" w:eastAsia="ru-RU"/>
              </w:rPr>
            </w:pPr>
          </w:p>
          <w:p w14:paraId="648E7728" w14:textId="77777777" w:rsidR="000C7F66" w:rsidRDefault="000C7F66" w:rsidP="00B04CB8">
            <w:pPr>
              <w:pStyle w:val="a4"/>
              <w:ind w:firstLine="0"/>
              <w:jc w:val="center"/>
              <w:rPr>
                <w:sz w:val="24"/>
                <w:lang w:val="ru-RU" w:eastAsia="ru-RU"/>
              </w:rPr>
            </w:pPr>
          </w:p>
          <w:p w14:paraId="487E37B6" w14:textId="77777777" w:rsidR="00B04CB8" w:rsidRPr="00D633CA" w:rsidRDefault="00B04CB8" w:rsidP="00B04CB8">
            <w:pPr>
              <w:pStyle w:val="a4"/>
              <w:ind w:firstLine="0"/>
              <w:jc w:val="center"/>
              <w:rPr>
                <w:sz w:val="24"/>
                <w:lang w:val="ru-RU" w:eastAsia="ru-RU"/>
              </w:rPr>
            </w:pPr>
            <w:r>
              <w:rPr>
                <w:sz w:val="24"/>
                <w:lang w:val="ru-RU" w:eastAsia="ru-RU"/>
              </w:rPr>
              <w:t>2 331,7</w:t>
            </w:r>
          </w:p>
          <w:p w14:paraId="2D2C1676" w14:textId="77777777" w:rsidR="00B04CB8" w:rsidRPr="009211EE" w:rsidRDefault="00B04CB8" w:rsidP="00B04CB8">
            <w:pPr>
              <w:pStyle w:val="a4"/>
              <w:ind w:firstLine="0"/>
              <w:jc w:val="center"/>
              <w:rPr>
                <w:sz w:val="24"/>
                <w:highlight w:val="yellow"/>
                <w:lang w:val="ru-RU" w:eastAsia="ru-RU"/>
              </w:rPr>
            </w:pPr>
          </w:p>
          <w:p w14:paraId="0F668270" w14:textId="77777777" w:rsidR="00B04CB8" w:rsidRPr="00D633CA" w:rsidRDefault="00B04CB8" w:rsidP="00B04CB8">
            <w:pPr>
              <w:pStyle w:val="a4"/>
              <w:ind w:firstLine="0"/>
              <w:jc w:val="center"/>
              <w:rPr>
                <w:sz w:val="24"/>
                <w:lang w:val="ru-RU" w:eastAsia="ru-RU"/>
              </w:rPr>
            </w:pPr>
            <w:r>
              <w:rPr>
                <w:sz w:val="24"/>
                <w:lang w:val="ru-RU" w:eastAsia="ru-RU"/>
              </w:rPr>
              <w:t>3 743,6</w:t>
            </w:r>
          </w:p>
          <w:p w14:paraId="6AA6C6CC" w14:textId="77777777" w:rsidR="00B04CB8" w:rsidRPr="00DC59C5" w:rsidRDefault="00B04CB8" w:rsidP="00B04CB8">
            <w:pPr>
              <w:pStyle w:val="a4"/>
              <w:ind w:firstLine="0"/>
              <w:jc w:val="center"/>
              <w:rPr>
                <w:sz w:val="16"/>
                <w:szCs w:val="16"/>
                <w:highlight w:val="yellow"/>
                <w:lang w:val="ru-RU" w:eastAsia="ru-RU"/>
              </w:rPr>
            </w:pPr>
          </w:p>
          <w:p w14:paraId="1B255E39" w14:textId="77777777" w:rsidR="00B04CB8" w:rsidRPr="00D633CA" w:rsidRDefault="00B04CB8" w:rsidP="00B04CB8">
            <w:pPr>
              <w:pStyle w:val="a4"/>
              <w:ind w:firstLine="0"/>
              <w:jc w:val="center"/>
              <w:rPr>
                <w:sz w:val="24"/>
                <w:lang w:val="ru-RU" w:eastAsia="ru-RU"/>
              </w:rPr>
            </w:pPr>
            <w:r>
              <w:rPr>
                <w:sz w:val="24"/>
                <w:lang w:val="ru-RU" w:eastAsia="ru-RU"/>
              </w:rPr>
              <w:t>3 407,1</w:t>
            </w:r>
          </w:p>
          <w:p w14:paraId="039C6995" w14:textId="77777777" w:rsidR="00B04CB8" w:rsidRPr="009211EE" w:rsidRDefault="00B04CB8" w:rsidP="00B04CB8">
            <w:pPr>
              <w:pStyle w:val="a4"/>
              <w:ind w:firstLine="0"/>
              <w:jc w:val="center"/>
              <w:rPr>
                <w:sz w:val="24"/>
                <w:highlight w:val="yellow"/>
                <w:lang w:val="ru-RU" w:eastAsia="ru-RU"/>
              </w:rPr>
            </w:pPr>
          </w:p>
          <w:p w14:paraId="228B2770" w14:textId="77777777" w:rsidR="00B04CB8" w:rsidRDefault="00B04CB8" w:rsidP="00B04CB8">
            <w:pPr>
              <w:pStyle w:val="a4"/>
              <w:ind w:firstLine="0"/>
              <w:jc w:val="center"/>
              <w:rPr>
                <w:sz w:val="24"/>
                <w:lang w:val="ru-RU" w:eastAsia="ru-RU"/>
              </w:rPr>
            </w:pPr>
          </w:p>
          <w:p w14:paraId="4F74B0E7" w14:textId="77777777" w:rsidR="00B04CB8" w:rsidRPr="00D633CA" w:rsidRDefault="00B04CB8" w:rsidP="00B04CB8">
            <w:pPr>
              <w:pStyle w:val="a4"/>
              <w:ind w:firstLine="0"/>
              <w:jc w:val="center"/>
              <w:rPr>
                <w:sz w:val="24"/>
                <w:lang w:val="ru-RU" w:eastAsia="ru-RU"/>
              </w:rPr>
            </w:pPr>
            <w:r>
              <w:rPr>
                <w:sz w:val="24"/>
                <w:lang w:val="ru-RU" w:eastAsia="ru-RU"/>
              </w:rPr>
              <w:t>618,4</w:t>
            </w:r>
          </w:p>
          <w:p w14:paraId="4AB3771E" w14:textId="77777777" w:rsidR="00B04CB8" w:rsidRPr="009211EE" w:rsidRDefault="00B04CB8" w:rsidP="00B04CB8">
            <w:pPr>
              <w:pStyle w:val="a4"/>
              <w:ind w:firstLine="0"/>
              <w:jc w:val="center"/>
              <w:rPr>
                <w:sz w:val="24"/>
                <w:highlight w:val="yellow"/>
                <w:lang w:val="ru-RU" w:eastAsia="ru-RU"/>
              </w:rPr>
            </w:pPr>
          </w:p>
          <w:p w14:paraId="61ED94A3" w14:textId="77777777" w:rsidR="00B04CB8" w:rsidRPr="00D633CA" w:rsidRDefault="00B04CB8" w:rsidP="00B04CB8">
            <w:pPr>
              <w:pStyle w:val="a4"/>
              <w:ind w:firstLine="0"/>
              <w:jc w:val="center"/>
              <w:rPr>
                <w:sz w:val="24"/>
                <w:lang w:val="ru-RU" w:eastAsia="ru-RU"/>
              </w:rPr>
            </w:pPr>
            <w:r>
              <w:rPr>
                <w:sz w:val="24"/>
                <w:lang w:val="ru-RU" w:eastAsia="ru-RU"/>
              </w:rPr>
              <w:t>43,2</w:t>
            </w:r>
          </w:p>
          <w:p w14:paraId="726C09C7" w14:textId="77777777" w:rsidR="00B04CB8" w:rsidRPr="009211EE" w:rsidRDefault="00B04CB8" w:rsidP="00B04CB8">
            <w:pPr>
              <w:pStyle w:val="a4"/>
              <w:ind w:firstLine="0"/>
              <w:jc w:val="center"/>
              <w:rPr>
                <w:sz w:val="24"/>
                <w:highlight w:val="yellow"/>
                <w:lang w:val="ru-RU" w:eastAsia="ru-RU"/>
              </w:rPr>
            </w:pPr>
          </w:p>
          <w:p w14:paraId="35C00BF5" w14:textId="77777777" w:rsidR="00B04CB8" w:rsidRPr="00D633CA" w:rsidRDefault="00B04CB8" w:rsidP="00B04CB8">
            <w:pPr>
              <w:pStyle w:val="a4"/>
              <w:ind w:firstLine="0"/>
              <w:jc w:val="center"/>
              <w:rPr>
                <w:sz w:val="24"/>
                <w:lang w:val="ru-RU" w:eastAsia="ru-RU"/>
              </w:rPr>
            </w:pPr>
            <w:r>
              <w:rPr>
                <w:sz w:val="24"/>
                <w:lang w:val="ru-RU" w:eastAsia="ru-RU"/>
              </w:rPr>
              <w:t>-</w:t>
            </w:r>
          </w:p>
          <w:p w14:paraId="239788CD" w14:textId="77777777" w:rsidR="00B04CB8" w:rsidRPr="009211EE" w:rsidRDefault="00B04CB8" w:rsidP="00B04CB8">
            <w:pPr>
              <w:pStyle w:val="a4"/>
              <w:ind w:firstLine="0"/>
              <w:jc w:val="center"/>
              <w:rPr>
                <w:sz w:val="24"/>
                <w:highlight w:val="yellow"/>
                <w:lang w:val="ru-RU" w:eastAsia="ru-RU"/>
              </w:rPr>
            </w:pPr>
          </w:p>
          <w:p w14:paraId="0767EF4D" w14:textId="77777777" w:rsidR="00B04CB8" w:rsidRPr="009211EE" w:rsidRDefault="00B04CB8" w:rsidP="00B04CB8">
            <w:pPr>
              <w:pStyle w:val="a4"/>
              <w:ind w:firstLine="0"/>
              <w:jc w:val="center"/>
              <w:rPr>
                <w:sz w:val="24"/>
                <w:highlight w:val="yellow"/>
                <w:lang w:val="ru-RU" w:eastAsia="ru-RU"/>
              </w:rPr>
            </w:pPr>
          </w:p>
          <w:p w14:paraId="395413BF" w14:textId="77777777" w:rsidR="00B04CB8" w:rsidRPr="00D633CA" w:rsidRDefault="00B04CB8" w:rsidP="00B04CB8">
            <w:pPr>
              <w:pStyle w:val="a4"/>
              <w:ind w:firstLine="0"/>
              <w:jc w:val="center"/>
              <w:rPr>
                <w:sz w:val="24"/>
                <w:lang w:val="ru-RU" w:eastAsia="ru-RU"/>
              </w:rPr>
            </w:pPr>
            <w:r>
              <w:rPr>
                <w:sz w:val="24"/>
                <w:lang w:val="ru-RU" w:eastAsia="ru-RU"/>
              </w:rPr>
              <w:t>324,6</w:t>
            </w:r>
          </w:p>
          <w:p w14:paraId="698657C2" w14:textId="77777777" w:rsidR="00B04CB8" w:rsidRPr="009211EE" w:rsidRDefault="00B04CB8" w:rsidP="00B04CB8">
            <w:pPr>
              <w:pStyle w:val="a4"/>
              <w:ind w:firstLine="0"/>
              <w:jc w:val="center"/>
              <w:rPr>
                <w:sz w:val="24"/>
                <w:highlight w:val="yellow"/>
                <w:lang w:val="ru-RU" w:eastAsia="ru-RU"/>
              </w:rPr>
            </w:pPr>
          </w:p>
          <w:p w14:paraId="61E1915B" w14:textId="77777777" w:rsidR="00B04CB8" w:rsidRPr="009211EE" w:rsidRDefault="00B04CB8" w:rsidP="00B04CB8">
            <w:pPr>
              <w:pStyle w:val="a4"/>
              <w:ind w:firstLine="0"/>
              <w:jc w:val="center"/>
              <w:rPr>
                <w:sz w:val="24"/>
                <w:highlight w:val="yellow"/>
                <w:lang w:val="ru-RU" w:eastAsia="ru-RU"/>
              </w:rPr>
            </w:pPr>
          </w:p>
          <w:p w14:paraId="25922EC5" w14:textId="77777777" w:rsidR="00B04CB8" w:rsidRDefault="00B04CB8" w:rsidP="00B04CB8">
            <w:pPr>
              <w:pStyle w:val="a4"/>
              <w:ind w:firstLine="0"/>
              <w:jc w:val="center"/>
              <w:rPr>
                <w:sz w:val="24"/>
                <w:lang w:val="ru-RU" w:eastAsia="ru-RU"/>
              </w:rPr>
            </w:pPr>
          </w:p>
          <w:p w14:paraId="741905D1" w14:textId="77777777" w:rsidR="00B04CB8" w:rsidRDefault="00B04CB8" w:rsidP="00B04CB8">
            <w:pPr>
              <w:pStyle w:val="a4"/>
              <w:ind w:firstLine="0"/>
              <w:jc w:val="center"/>
              <w:rPr>
                <w:sz w:val="24"/>
                <w:lang w:val="ru-RU" w:eastAsia="ru-RU"/>
              </w:rPr>
            </w:pPr>
          </w:p>
          <w:p w14:paraId="7F012359" w14:textId="77777777" w:rsidR="00B04CB8" w:rsidRPr="00D633CA" w:rsidRDefault="00B04CB8" w:rsidP="00B04CB8">
            <w:pPr>
              <w:pStyle w:val="a4"/>
              <w:ind w:firstLine="0"/>
              <w:jc w:val="center"/>
              <w:rPr>
                <w:sz w:val="24"/>
                <w:lang w:val="ru-RU" w:eastAsia="ru-RU"/>
              </w:rPr>
            </w:pPr>
            <w:r>
              <w:rPr>
                <w:sz w:val="24"/>
                <w:lang w:val="ru-RU" w:eastAsia="ru-RU"/>
              </w:rPr>
              <w:t>1 638,1</w:t>
            </w:r>
          </w:p>
          <w:p w14:paraId="69B61A6B" w14:textId="77777777" w:rsidR="00B04CB8" w:rsidRPr="009211EE" w:rsidRDefault="00B04CB8" w:rsidP="00B04CB8">
            <w:pPr>
              <w:pStyle w:val="a4"/>
              <w:ind w:firstLine="0"/>
              <w:jc w:val="center"/>
              <w:rPr>
                <w:sz w:val="24"/>
                <w:highlight w:val="yellow"/>
                <w:lang w:val="ru-RU" w:eastAsia="ru-RU"/>
              </w:rPr>
            </w:pPr>
          </w:p>
          <w:p w14:paraId="0A207C47" w14:textId="77777777" w:rsidR="00B04CB8" w:rsidRPr="009211EE" w:rsidRDefault="00B04CB8" w:rsidP="00B04CB8">
            <w:pPr>
              <w:pStyle w:val="a4"/>
              <w:ind w:firstLine="0"/>
              <w:jc w:val="center"/>
              <w:rPr>
                <w:sz w:val="24"/>
                <w:highlight w:val="yellow"/>
                <w:lang w:val="ru-RU" w:eastAsia="ru-RU"/>
              </w:rPr>
            </w:pPr>
          </w:p>
          <w:p w14:paraId="1B4C5782" w14:textId="77777777" w:rsidR="00B04CB8" w:rsidRPr="00D633CA" w:rsidRDefault="00B04CB8" w:rsidP="00B04CB8">
            <w:pPr>
              <w:pStyle w:val="a4"/>
              <w:ind w:firstLine="0"/>
              <w:jc w:val="center"/>
              <w:rPr>
                <w:sz w:val="24"/>
                <w:lang w:val="ru-RU" w:eastAsia="ru-RU"/>
              </w:rPr>
            </w:pPr>
            <w:r>
              <w:rPr>
                <w:sz w:val="24"/>
                <w:lang w:val="ru-RU" w:eastAsia="ru-RU"/>
              </w:rPr>
              <w:t>1 036,1</w:t>
            </w:r>
          </w:p>
          <w:p w14:paraId="5AC5D40B" w14:textId="77777777" w:rsidR="00B04CB8" w:rsidRPr="009211EE" w:rsidRDefault="00B04CB8" w:rsidP="00B04CB8">
            <w:pPr>
              <w:pStyle w:val="a4"/>
              <w:ind w:firstLine="0"/>
              <w:jc w:val="center"/>
              <w:rPr>
                <w:sz w:val="24"/>
                <w:highlight w:val="yellow"/>
                <w:lang w:val="ru-RU" w:eastAsia="ru-RU"/>
              </w:rPr>
            </w:pPr>
          </w:p>
          <w:p w14:paraId="72647E36" w14:textId="77777777" w:rsidR="00ED7A74" w:rsidRDefault="00ED7A74" w:rsidP="00B04CB8">
            <w:pPr>
              <w:pStyle w:val="a4"/>
              <w:ind w:firstLine="0"/>
              <w:jc w:val="center"/>
              <w:rPr>
                <w:sz w:val="24"/>
                <w:lang w:val="ru-RU" w:eastAsia="ru-RU"/>
              </w:rPr>
            </w:pPr>
          </w:p>
          <w:p w14:paraId="144AE41E" w14:textId="77777777" w:rsidR="00B04CB8" w:rsidRPr="00586B3E" w:rsidRDefault="00B04CB8" w:rsidP="00B04CB8">
            <w:pPr>
              <w:pStyle w:val="a4"/>
              <w:ind w:firstLine="0"/>
              <w:jc w:val="center"/>
              <w:rPr>
                <w:sz w:val="24"/>
                <w:lang w:val="ru-RU" w:eastAsia="ru-RU"/>
              </w:rPr>
            </w:pPr>
            <w:r>
              <w:rPr>
                <w:sz w:val="24"/>
                <w:lang w:val="ru-RU" w:eastAsia="ru-RU"/>
              </w:rPr>
              <w:t>2 886,3</w:t>
            </w:r>
          </w:p>
          <w:p w14:paraId="181E082D" w14:textId="77777777" w:rsidR="00B04CB8" w:rsidRPr="009211EE" w:rsidRDefault="00B04CB8" w:rsidP="00B04CB8">
            <w:pPr>
              <w:pStyle w:val="a4"/>
              <w:ind w:firstLine="0"/>
              <w:jc w:val="center"/>
              <w:rPr>
                <w:sz w:val="24"/>
                <w:highlight w:val="yellow"/>
                <w:lang w:val="ru-RU" w:eastAsia="ru-RU"/>
              </w:rPr>
            </w:pPr>
          </w:p>
          <w:p w14:paraId="532C5F71" w14:textId="77777777" w:rsidR="00B04CB8" w:rsidRDefault="00B04CB8" w:rsidP="00B04CB8">
            <w:pPr>
              <w:pStyle w:val="a4"/>
              <w:ind w:firstLine="0"/>
              <w:jc w:val="center"/>
              <w:rPr>
                <w:sz w:val="24"/>
                <w:lang w:val="ru-RU" w:eastAsia="ru-RU"/>
              </w:rPr>
            </w:pPr>
            <w:r>
              <w:rPr>
                <w:sz w:val="24"/>
                <w:lang w:val="ru-RU" w:eastAsia="ru-RU"/>
              </w:rPr>
              <w:t>8 971,2</w:t>
            </w:r>
          </w:p>
          <w:p w14:paraId="68565B9F" w14:textId="77777777" w:rsidR="00B04CB8" w:rsidRDefault="00B04CB8" w:rsidP="00B04CB8">
            <w:pPr>
              <w:pStyle w:val="a4"/>
              <w:ind w:firstLine="0"/>
              <w:jc w:val="center"/>
              <w:rPr>
                <w:sz w:val="24"/>
                <w:highlight w:val="yellow"/>
                <w:lang w:val="ru-RU" w:eastAsia="ru-RU"/>
              </w:rPr>
            </w:pPr>
          </w:p>
          <w:p w14:paraId="5405E057" w14:textId="77777777" w:rsidR="00B04CB8" w:rsidRPr="00586B3E" w:rsidRDefault="00B04CB8" w:rsidP="00B04CB8">
            <w:pPr>
              <w:pStyle w:val="a4"/>
              <w:ind w:firstLine="0"/>
              <w:jc w:val="center"/>
              <w:rPr>
                <w:sz w:val="24"/>
                <w:lang w:val="ru-RU" w:eastAsia="ru-RU"/>
              </w:rPr>
            </w:pPr>
            <w:r>
              <w:rPr>
                <w:sz w:val="24"/>
                <w:lang w:val="ru-RU" w:eastAsia="ru-RU"/>
              </w:rPr>
              <w:t>1 040,3</w:t>
            </w:r>
          </w:p>
          <w:p w14:paraId="007C53EF" w14:textId="77777777" w:rsidR="00B04CB8" w:rsidRDefault="00B04CB8" w:rsidP="00B04CB8">
            <w:pPr>
              <w:pStyle w:val="a4"/>
              <w:ind w:firstLine="0"/>
              <w:jc w:val="center"/>
              <w:rPr>
                <w:sz w:val="24"/>
                <w:highlight w:val="yellow"/>
                <w:lang w:val="ru-RU" w:eastAsia="ru-RU"/>
              </w:rPr>
            </w:pPr>
          </w:p>
          <w:p w14:paraId="3CACA1A2" w14:textId="77777777" w:rsidR="00B04CB8" w:rsidRPr="009211EE" w:rsidRDefault="00B04CB8" w:rsidP="00B04CB8">
            <w:pPr>
              <w:pStyle w:val="a4"/>
              <w:ind w:firstLine="0"/>
              <w:jc w:val="center"/>
              <w:rPr>
                <w:sz w:val="24"/>
                <w:highlight w:val="yellow"/>
                <w:lang w:val="ru-RU" w:eastAsia="ru-RU"/>
              </w:rPr>
            </w:pPr>
            <w:r>
              <w:rPr>
                <w:sz w:val="24"/>
                <w:lang w:val="ru-RU" w:eastAsia="ru-RU"/>
              </w:rPr>
              <w:t>1 105,0</w:t>
            </w:r>
          </w:p>
        </w:tc>
        <w:tc>
          <w:tcPr>
            <w:tcW w:w="2126" w:type="dxa"/>
          </w:tcPr>
          <w:p w14:paraId="45C1AB54" w14:textId="77777777" w:rsidR="00B04CB8" w:rsidRPr="009211EE" w:rsidRDefault="00B04CB8" w:rsidP="00B04CB8">
            <w:pPr>
              <w:pStyle w:val="a4"/>
              <w:ind w:firstLine="0"/>
              <w:jc w:val="center"/>
              <w:rPr>
                <w:sz w:val="26"/>
                <w:szCs w:val="26"/>
                <w:highlight w:val="yellow"/>
                <w:lang w:eastAsia="ru-RU"/>
              </w:rPr>
            </w:pPr>
          </w:p>
          <w:p w14:paraId="31D694E7" w14:textId="77777777" w:rsidR="00B04CB8" w:rsidRPr="005B197B" w:rsidRDefault="0041310F" w:rsidP="00B04CB8">
            <w:pPr>
              <w:pStyle w:val="a4"/>
              <w:ind w:firstLine="0"/>
              <w:jc w:val="center"/>
              <w:rPr>
                <w:b/>
                <w:sz w:val="24"/>
                <w:lang w:val="ru-RU" w:eastAsia="ru-RU"/>
              </w:rPr>
            </w:pPr>
            <w:r>
              <w:rPr>
                <w:b/>
                <w:sz w:val="24"/>
                <w:lang w:eastAsia="ru-RU"/>
              </w:rPr>
              <w:t>3</w:t>
            </w:r>
            <w:r w:rsidR="005B197B">
              <w:rPr>
                <w:b/>
                <w:sz w:val="24"/>
                <w:lang w:val="ru-RU" w:eastAsia="ru-RU"/>
              </w:rPr>
              <w:t>8</w:t>
            </w:r>
            <w:r>
              <w:rPr>
                <w:b/>
                <w:sz w:val="24"/>
                <w:lang w:eastAsia="ru-RU"/>
              </w:rPr>
              <w:t> </w:t>
            </w:r>
            <w:r w:rsidR="005B197B">
              <w:rPr>
                <w:b/>
                <w:sz w:val="24"/>
                <w:lang w:val="ru-RU" w:eastAsia="ru-RU"/>
              </w:rPr>
              <w:t>149</w:t>
            </w:r>
            <w:r>
              <w:rPr>
                <w:b/>
                <w:sz w:val="24"/>
                <w:lang w:eastAsia="ru-RU"/>
              </w:rPr>
              <w:t>,</w:t>
            </w:r>
            <w:r w:rsidR="005B197B">
              <w:rPr>
                <w:b/>
                <w:sz w:val="24"/>
                <w:lang w:val="ru-RU" w:eastAsia="ru-RU"/>
              </w:rPr>
              <w:t>0</w:t>
            </w:r>
          </w:p>
          <w:p w14:paraId="101B1E2A" w14:textId="77777777" w:rsidR="00B04CB8" w:rsidRPr="00255D40" w:rsidRDefault="00B04CB8" w:rsidP="00B04CB8">
            <w:pPr>
              <w:pStyle w:val="a4"/>
              <w:ind w:firstLine="0"/>
              <w:jc w:val="center"/>
              <w:rPr>
                <w:sz w:val="24"/>
                <w:lang w:val="ru-RU" w:eastAsia="ru-RU"/>
              </w:rPr>
            </w:pPr>
          </w:p>
          <w:p w14:paraId="7B60E63B" w14:textId="77777777" w:rsidR="00B04CB8" w:rsidRPr="009211EE" w:rsidRDefault="00B04CB8" w:rsidP="00B04CB8">
            <w:pPr>
              <w:pStyle w:val="a4"/>
              <w:ind w:firstLine="0"/>
              <w:jc w:val="center"/>
              <w:rPr>
                <w:sz w:val="24"/>
                <w:highlight w:val="yellow"/>
                <w:lang w:val="ru-RU" w:eastAsia="ru-RU"/>
              </w:rPr>
            </w:pPr>
          </w:p>
          <w:p w14:paraId="4F6D4F62" w14:textId="77777777" w:rsidR="00B04CB8" w:rsidRPr="009211EE" w:rsidRDefault="00B04CB8" w:rsidP="00B04CB8">
            <w:pPr>
              <w:pStyle w:val="a4"/>
              <w:ind w:firstLine="0"/>
              <w:jc w:val="center"/>
              <w:rPr>
                <w:sz w:val="24"/>
                <w:highlight w:val="yellow"/>
                <w:lang w:val="ru-RU" w:eastAsia="ru-RU"/>
              </w:rPr>
            </w:pPr>
          </w:p>
          <w:p w14:paraId="2F8B3673" w14:textId="77777777" w:rsidR="00B04CB8" w:rsidRDefault="00B04CB8" w:rsidP="00B04CB8">
            <w:pPr>
              <w:pStyle w:val="a4"/>
              <w:ind w:firstLine="0"/>
              <w:jc w:val="center"/>
              <w:rPr>
                <w:sz w:val="24"/>
                <w:lang w:val="ru-RU" w:eastAsia="ru-RU"/>
              </w:rPr>
            </w:pPr>
          </w:p>
          <w:p w14:paraId="0AB49713" w14:textId="77777777" w:rsidR="00B04CB8" w:rsidRDefault="00B04CB8" w:rsidP="00B04CB8">
            <w:pPr>
              <w:pStyle w:val="a4"/>
              <w:ind w:firstLine="0"/>
              <w:jc w:val="center"/>
              <w:rPr>
                <w:sz w:val="24"/>
                <w:lang w:val="ru-RU" w:eastAsia="ru-RU"/>
              </w:rPr>
            </w:pPr>
          </w:p>
          <w:p w14:paraId="4D145758" w14:textId="77777777" w:rsidR="00B04CB8" w:rsidRDefault="00B04CB8" w:rsidP="00B04CB8">
            <w:pPr>
              <w:pStyle w:val="a4"/>
              <w:ind w:firstLine="0"/>
              <w:jc w:val="center"/>
              <w:rPr>
                <w:sz w:val="24"/>
                <w:lang w:val="ru-RU" w:eastAsia="ru-RU"/>
              </w:rPr>
            </w:pPr>
          </w:p>
          <w:p w14:paraId="2067A197" w14:textId="77777777" w:rsidR="00B04CB8" w:rsidRPr="00D633CA" w:rsidRDefault="008D1F80" w:rsidP="00B04CB8">
            <w:pPr>
              <w:pStyle w:val="a4"/>
              <w:ind w:firstLine="0"/>
              <w:jc w:val="center"/>
              <w:rPr>
                <w:sz w:val="24"/>
                <w:lang w:val="ru-RU" w:eastAsia="ru-RU"/>
              </w:rPr>
            </w:pPr>
            <w:r>
              <w:rPr>
                <w:sz w:val="24"/>
                <w:lang w:val="ru-RU" w:eastAsia="ru-RU"/>
              </w:rPr>
              <w:t>1 4</w:t>
            </w:r>
            <w:r w:rsidR="006302DB">
              <w:rPr>
                <w:sz w:val="24"/>
                <w:lang w:val="ru-RU" w:eastAsia="ru-RU"/>
              </w:rPr>
              <w:t>05</w:t>
            </w:r>
            <w:r>
              <w:rPr>
                <w:sz w:val="24"/>
                <w:lang w:val="ru-RU" w:eastAsia="ru-RU"/>
              </w:rPr>
              <w:t>,</w:t>
            </w:r>
            <w:r w:rsidR="006302DB">
              <w:rPr>
                <w:sz w:val="24"/>
                <w:lang w:val="ru-RU" w:eastAsia="ru-RU"/>
              </w:rPr>
              <w:t>4</w:t>
            </w:r>
          </w:p>
          <w:p w14:paraId="42AED06F" w14:textId="77777777" w:rsidR="00B04CB8" w:rsidRPr="009211EE" w:rsidRDefault="00B04CB8" w:rsidP="00B04CB8">
            <w:pPr>
              <w:pStyle w:val="a4"/>
              <w:ind w:firstLine="0"/>
              <w:jc w:val="center"/>
              <w:rPr>
                <w:sz w:val="24"/>
                <w:highlight w:val="yellow"/>
                <w:lang w:val="ru-RU" w:eastAsia="ru-RU"/>
              </w:rPr>
            </w:pPr>
          </w:p>
          <w:p w14:paraId="477EFD1A" w14:textId="77777777" w:rsidR="000C7F66" w:rsidRDefault="000C7F66" w:rsidP="00B04CB8">
            <w:pPr>
              <w:pStyle w:val="a4"/>
              <w:ind w:firstLine="0"/>
              <w:jc w:val="center"/>
              <w:rPr>
                <w:sz w:val="24"/>
                <w:lang w:val="ru-RU" w:eastAsia="ru-RU"/>
              </w:rPr>
            </w:pPr>
          </w:p>
          <w:p w14:paraId="6DC0B2EC" w14:textId="77777777" w:rsidR="00B04CB8" w:rsidRPr="00D633CA" w:rsidRDefault="006302DB" w:rsidP="00B04CB8">
            <w:pPr>
              <w:pStyle w:val="a4"/>
              <w:ind w:firstLine="0"/>
              <w:jc w:val="center"/>
              <w:rPr>
                <w:sz w:val="24"/>
                <w:lang w:val="ru-RU" w:eastAsia="ru-RU"/>
              </w:rPr>
            </w:pPr>
            <w:r>
              <w:rPr>
                <w:sz w:val="24"/>
                <w:lang w:val="ru-RU" w:eastAsia="ru-RU"/>
              </w:rPr>
              <w:t>2 891,0</w:t>
            </w:r>
          </w:p>
          <w:p w14:paraId="149CF7D4" w14:textId="77777777" w:rsidR="00B04CB8" w:rsidRPr="009211EE" w:rsidRDefault="00B04CB8" w:rsidP="00B04CB8">
            <w:pPr>
              <w:pStyle w:val="a4"/>
              <w:ind w:firstLine="0"/>
              <w:jc w:val="center"/>
              <w:rPr>
                <w:sz w:val="24"/>
                <w:highlight w:val="yellow"/>
                <w:lang w:val="ru-RU" w:eastAsia="ru-RU"/>
              </w:rPr>
            </w:pPr>
          </w:p>
          <w:p w14:paraId="64DC4FAA" w14:textId="77777777" w:rsidR="00B04CB8" w:rsidRPr="00D633CA" w:rsidRDefault="008D1F80" w:rsidP="00B04CB8">
            <w:pPr>
              <w:pStyle w:val="a4"/>
              <w:ind w:firstLine="0"/>
              <w:jc w:val="center"/>
              <w:rPr>
                <w:sz w:val="24"/>
                <w:lang w:val="ru-RU" w:eastAsia="ru-RU"/>
              </w:rPr>
            </w:pPr>
            <w:r>
              <w:rPr>
                <w:sz w:val="24"/>
                <w:lang w:val="ru-RU" w:eastAsia="ru-RU"/>
              </w:rPr>
              <w:t>4 </w:t>
            </w:r>
            <w:r w:rsidR="006302DB">
              <w:rPr>
                <w:sz w:val="24"/>
                <w:lang w:val="ru-RU" w:eastAsia="ru-RU"/>
              </w:rPr>
              <w:t>533</w:t>
            </w:r>
            <w:r>
              <w:rPr>
                <w:sz w:val="24"/>
                <w:lang w:val="ru-RU" w:eastAsia="ru-RU"/>
              </w:rPr>
              <w:t>,</w:t>
            </w:r>
            <w:r w:rsidR="006302DB">
              <w:rPr>
                <w:sz w:val="24"/>
                <w:lang w:val="ru-RU" w:eastAsia="ru-RU"/>
              </w:rPr>
              <w:t>7</w:t>
            </w:r>
          </w:p>
          <w:p w14:paraId="72E909D1" w14:textId="77777777" w:rsidR="00B04CB8" w:rsidRPr="00DC59C5" w:rsidRDefault="00B04CB8" w:rsidP="00B04CB8">
            <w:pPr>
              <w:pStyle w:val="a4"/>
              <w:ind w:firstLine="0"/>
              <w:jc w:val="center"/>
              <w:rPr>
                <w:sz w:val="16"/>
                <w:szCs w:val="16"/>
                <w:highlight w:val="yellow"/>
                <w:lang w:val="ru-RU" w:eastAsia="ru-RU"/>
              </w:rPr>
            </w:pPr>
          </w:p>
          <w:p w14:paraId="712A87B1" w14:textId="77777777" w:rsidR="00B04CB8" w:rsidRPr="00D633CA" w:rsidRDefault="00964AB8" w:rsidP="00B04CB8">
            <w:pPr>
              <w:pStyle w:val="a4"/>
              <w:ind w:firstLine="0"/>
              <w:jc w:val="center"/>
              <w:rPr>
                <w:sz w:val="24"/>
                <w:lang w:val="ru-RU" w:eastAsia="ru-RU"/>
              </w:rPr>
            </w:pPr>
            <w:r>
              <w:rPr>
                <w:sz w:val="24"/>
                <w:lang w:val="ru-RU" w:eastAsia="ru-RU"/>
              </w:rPr>
              <w:t>4 </w:t>
            </w:r>
            <w:r w:rsidR="006302DB">
              <w:rPr>
                <w:sz w:val="24"/>
                <w:lang w:val="ru-RU" w:eastAsia="ru-RU"/>
              </w:rPr>
              <w:t>055</w:t>
            </w:r>
            <w:r>
              <w:rPr>
                <w:sz w:val="24"/>
                <w:lang w:val="ru-RU" w:eastAsia="ru-RU"/>
              </w:rPr>
              <w:t>,5</w:t>
            </w:r>
          </w:p>
          <w:p w14:paraId="07A47961" w14:textId="77777777" w:rsidR="00B04CB8" w:rsidRPr="009211EE" w:rsidRDefault="00B04CB8" w:rsidP="00B04CB8">
            <w:pPr>
              <w:pStyle w:val="a4"/>
              <w:ind w:firstLine="0"/>
              <w:jc w:val="center"/>
              <w:rPr>
                <w:sz w:val="24"/>
                <w:highlight w:val="yellow"/>
                <w:lang w:val="ru-RU" w:eastAsia="ru-RU"/>
              </w:rPr>
            </w:pPr>
          </w:p>
          <w:p w14:paraId="4BD13D41" w14:textId="77777777" w:rsidR="00B04CB8" w:rsidRDefault="00B04CB8" w:rsidP="00B04CB8">
            <w:pPr>
              <w:pStyle w:val="a4"/>
              <w:ind w:firstLine="0"/>
              <w:jc w:val="center"/>
              <w:rPr>
                <w:sz w:val="24"/>
                <w:lang w:val="ru-RU" w:eastAsia="ru-RU"/>
              </w:rPr>
            </w:pPr>
          </w:p>
          <w:p w14:paraId="3527B73D" w14:textId="77777777" w:rsidR="00B04CB8" w:rsidRPr="00D633CA" w:rsidRDefault="006302DB" w:rsidP="00B04CB8">
            <w:pPr>
              <w:pStyle w:val="a4"/>
              <w:ind w:firstLine="0"/>
              <w:jc w:val="center"/>
              <w:rPr>
                <w:sz w:val="24"/>
                <w:lang w:val="ru-RU" w:eastAsia="ru-RU"/>
              </w:rPr>
            </w:pPr>
            <w:r>
              <w:rPr>
                <w:sz w:val="24"/>
                <w:lang w:val="ru-RU" w:eastAsia="ru-RU"/>
              </w:rPr>
              <w:t>649,9</w:t>
            </w:r>
          </w:p>
          <w:p w14:paraId="4FAD63B8" w14:textId="77777777" w:rsidR="00B04CB8" w:rsidRPr="009211EE" w:rsidRDefault="00B04CB8" w:rsidP="00B04CB8">
            <w:pPr>
              <w:pStyle w:val="a4"/>
              <w:ind w:firstLine="0"/>
              <w:jc w:val="center"/>
              <w:rPr>
                <w:sz w:val="24"/>
                <w:highlight w:val="yellow"/>
                <w:lang w:val="ru-RU" w:eastAsia="ru-RU"/>
              </w:rPr>
            </w:pPr>
          </w:p>
          <w:p w14:paraId="49D76B66" w14:textId="77777777" w:rsidR="00B04CB8" w:rsidRPr="00D633CA" w:rsidRDefault="00B04CB8" w:rsidP="00B04CB8">
            <w:pPr>
              <w:pStyle w:val="a4"/>
              <w:ind w:firstLine="0"/>
              <w:jc w:val="center"/>
              <w:rPr>
                <w:sz w:val="24"/>
                <w:lang w:val="ru-RU" w:eastAsia="ru-RU"/>
              </w:rPr>
            </w:pPr>
            <w:r>
              <w:rPr>
                <w:sz w:val="24"/>
                <w:lang w:val="ru-RU" w:eastAsia="ru-RU"/>
              </w:rPr>
              <w:t>43,2</w:t>
            </w:r>
          </w:p>
          <w:p w14:paraId="684014EC" w14:textId="77777777" w:rsidR="00B04CB8" w:rsidRPr="009211EE" w:rsidRDefault="00B04CB8" w:rsidP="00B04CB8">
            <w:pPr>
              <w:pStyle w:val="a4"/>
              <w:ind w:firstLine="0"/>
              <w:jc w:val="center"/>
              <w:rPr>
                <w:sz w:val="24"/>
                <w:highlight w:val="yellow"/>
                <w:lang w:val="ru-RU" w:eastAsia="ru-RU"/>
              </w:rPr>
            </w:pPr>
          </w:p>
          <w:p w14:paraId="7D6F9F03" w14:textId="77777777" w:rsidR="00B04CB8" w:rsidRPr="00D633CA" w:rsidRDefault="006302DB" w:rsidP="00B04CB8">
            <w:pPr>
              <w:pStyle w:val="a4"/>
              <w:ind w:firstLine="0"/>
              <w:jc w:val="center"/>
              <w:rPr>
                <w:sz w:val="24"/>
                <w:lang w:val="ru-RU" w:eastAsia="ru-RU"/>
              </w:rPr>
            </w:pPr>
            <w:r>
              <w:rPr>
                <w:sz w:val="24"/>
                <w:lang w:val="ru-RU" w:eastAsia="ru-RU"/>
              </w:rPr>
              <w:t>93,3</w:t>
            </w:r>
          </w:p>
          <w:p w14:paraId="3E342AE7" w14:textId="77777777" w:rsidR="00B04CB8" w:rsidRPr="009211EE" w:rsidRDefault="00B04CB8" w:rsidP="00B04CB8">
            <w:pPr>
              <w:pStyle w:val="a4"/>
              <w:ind w:firstLine="0"/>
              <w:jc w:val="center"/>
              <w:rPr>
                <w:sz w:val="24"/>
                <w:highlight w:val="yellow"/>
                <w:lang w:val="ru-RU" w:eastAsia="ru-RU"/>
              </w:rPr>
            </w:pPr>
          </w:p>
          <w:p w14:paraId="725EC0A6" w14:textId="77777777" w:rsidR="00B04CB8" w:rsidRPr="009211EE" w:rsidRDefault="00B04CB8" w:rsidP="00B04CB8">
            <w:pPr>
              <w:pStyle w:val="a4"/>
              <w:ind w:firstLine="0"/>
              <w:jc w:val="center"/>
              <w:rPr>
                <w:sz w:val="24"/>
                <w:highlight w:val="yellow"/>
                <w:lang w:val="ru-RU" w:eastAsia="ru-RU"/>
              </w:rPr>
            </w:pPr>
          </w:p>
          <w:p w14:paraId="38118D40" w14:textId="77777777" w:rsidR="00B04CB8" w:rsidRPr="00D633CA" w:rsidRDefault="008D1F80" w:rsidP="00B04CB8">
            <w:pPr>
              <w:pStyle w:val="a4"/>
              <w:ind w:firstLine="0"/>
              <w:jc w:val="center"/>
              <w:rPr>
                <w:sz w:val="24"/>
                <w:lang w:val="ru-RU" w:eastAsia="ru-RU"/>
              </w:rPr>
            </w:pPr>
            <w:r>
              <w:rPr>
                <w:sz w:val="24"/>
                <w:lang w:val="ru-RU" w:eastAsia="ru-RU"/>
              </w:rPr>
              <w:t>350,3</w:t>
            </w:r>
          </w:p>
          <w:p w14:paraId="1464AE4A" w14:textId="77777777" w:rsidR="00B04CB8" w:rsidRPr="009211EE" w:rsidRDefault="00B04CB8" w:rsidP="00B04CB8">
            <w:pPr>
              <w:pStyle w:val="a4"/>
              <w:ind w:firstLine="0"/>
              <w:jc w:val="center"/>
              <w:rPr>
                <w:sz w:val="24"/>
                <w:highlight w:val="yellow"/>
                <w:lang w:val="ru-RU" w:eastAsia="ru-RU"/>
              </w:rPr>
            </w:pPr>
          </w:p>
          <w:p w14:paraId="757EFEC8" w14:textId="77777777" w:rsidR="00B04CB8" w:rsidRPr="009211EE" w:rsidRDefault="00B04CB8" w:rsidP="00B04CB8">
            <w:pPr>
              <w:pStyle w:val="a4"/>
              <w:ind w:firstLine="0"/>
              <w:jc w:val="center"/>
              <w:rPr>
                <w:sz w:val="24"/>
                <w:highlight w:val="yellow"/>
                <w:lang w:val="ru-RU" w:eastAsia="ru-RU"/>
              </w:rPr>
            </w:pPr>
          </w:p>
          <w:p w14:paraId="24013DD0" w14:textId="77777777" w:rsidR="00B04CB8" w:rsidRDefault="00B04CB8" w:rsidP="00B04CB8">
            <w:pPr>
              <w:pStyle w:val="a4"/>
              <w:ind w:firstLine="0"/>
              <w:jc w:val="center"/>
              <w:rPr>
                <w:sz w:val="24"/>
                <w:lang w:val="ru-RU" w:eastAsia="ru-RU"/>
              </w:rPr>
            </w:pPr>
          </w:p>
          <w:p w14:paraId="5EAD117A" w14:textId="77777777" w:rsidR="00B04CB8" w:rsidRDefault="00B04CB8" w:rsidP="00B04CB8">
            <w:pPr>
              <w:pStyle w:val="a4"/>
              <w:ind w:firstLine="0"/>
              <w:jc w:val="center"/>
              <w:rPr>
                <w:sz w:val="24"/>
                <w:lang w:val="ru-RU" w:eastAsia="ru-RU"/>
              </w:rPr>
            </w:pPr>
          </w:p>
          <w:p w14:paraId="30846903" w14:textId="77777777" w:rsidR="00B04CB8" w:rsidRPr="00D633CA" w:rsidRDefault="008D1F80" w:rsidP="00B04CB8">
            <w:pPr>
              <w:pStyle w:val="a4"/>
              <w:ind w:firstLine="0"/>
              <w:jc w:val="center"/>
              <w:rPr>
                <w:sz w:val="24"/>
                <w:lang w:val="ru-RU" w:eastAsia="ru-RU"/>
              </w:rPr>
            </w:pPr>
            <w:r>
              <w:rPr>
                <w:sz w:val="24"/>
                <w:lang w:val="ru-RU" w:eastAsia="ru-RU"/>
              </w:rPr>
              <w:t>1 706,2</w:t>
            </w:r>
          </w:p>
          <w:p w14:paraId="62BD5CF2" w14:textId="77777777" w:rsidR="00B04CB8" w:rsidRPr="009211EE" w:rsidRDefault="00B04CB8" w:rsidP="00B04CB8">
            <w:pPr>
              <w:pStyle w:val="a4"/>
              <w:ind w:firstLine="0"/>
              <w:jc w:val="center"/>
              <w:rPr>
                <w:sz w:val="24"/>
                <w:highlight w:val="yellow"/>
                <w:lang w:val="ru-RU" w:eastAsia="ru-RU"/>
              </w:rPr>
            </w:pPr>
          </w:p>
          <w:p w14:paraId="15A3AD59" w14:textId="77777777" w:rsidR="00B04CB8" w:rsidRPr="009211EE" w:rsidRDefault="00B04CB8" w:rsidP="00B04CB8">
            <w:pPr>
              <w:pStyle w:val="a4"/>
              <w:ind w:firstLine="0"/>
              <w:jc w:val="center"/>
              <w:rPr>
                <w:sz w:val="24"/>
                <w:highlight w:val="yellow"/>
                <w:lang w:val="ru-RU" w:eastAsia="ru-RU"/>
              </w:rPr>
            </w:pPr>
          </w:p>
          <w:p w14:paraId="433DE55B" w14:textId="77777777" w:rsidR="00B04CB8" w:rsidRPr="00D633CA" w:rsidRDefault="009A495F" w:rsidP="00B04CB8">
            <w:pPr>
              <w:pStyle w:val="a4"/>
              <w:ind w:firstLine="0"/>
              <w:jc w:val="center"/>
              <w:rPr>
                <w:sz w:val="24"/>
                <w:lang w:val="ru-RU" w:eastAsia="ru-RU"/>
              </w:rPr>
            </w:pPr>
            <w:r>
              <w:rPr>
                <w:sz w:val="24"/>
                <w:lang w:val="ru-RU" w:eastAsia="ru-RU"/>
              </w:rPr>
              <w:t>727,2</w:t>
            </w:r>
          </w:p>
          <w:p w14:paraId="3894AC7A" w14:textId="77777777" w:rsidR="00B04CB8" w:rsidRPr="009211EE" w:rsidRDefault="00B04CB8" w:rsidP="00B04CB8">
            <w:pPr>
              <w:pStyle w:val="a4"/>
              <w:ind w:firstLine="0"/>
              <w:jc w:val="center"/>
              <w:rPr>
                <w:sz w:val="24"/>
                <w:highlight w:val="yellow"/>
                <w:lang w:val="ru-RU" w:eastAsia="ru-RU"/>
              </w:rPr>
            </w:pPr>
          </w:p>
          <w:p w14:paraId="3AA984AF" w14:textId="77777777" w:rsidR="00B04CB8" w:rsidRPr="009211EE" w:rsidRDefault="00B04CB8" w:rsidP="00B04CB8">
            <w:pPr>
              <w:pStyle w:val="a4"/>
              <w:ind w:firstLine="0"/>
              <w:jc w:val="center"/>
              <w:rPr>
                <w:sz w:val="24"/>
                <w:highlight w:val="yellow"/>
                <w:lang w:val="ru-RU" w:eastAsia="ru-RU"/>
              </w:rPr>
            </w:pPr>
          </w:p>
          <w:p w14:paraId="1454088A" w14:textId="77777777" w:rsidR="00B04CB8" w:rsidRPr="00586B3E" w:rsidRDefault="009A495F" w:rsidP="00B04CB8">
            <w:pPr>
              <w:pStyle w:val="a4"/>
              <w:ind w:firstLine="0"/>
              <w:jc w:val="center"/>
              <w:rPr>
                <w:sz w:val="24"/>
                <w:lang w:val="ru-RU" w:eastAsia="ru-RU"/>
              </w:rPr>
            </w:pPr>
            <w:r>
              <w:rPr>
                <w:sz w:val="24"/>
                <w:lang w:val="ru-RU" w:eastAsia="ru-RU"/>
              </w:rPr>
              <w:t>1 183,8</w:t>
            </w:r>
          </w:p>
          <w:p w14:paraId="76D85D3D" w14:textId="77777777" w:rsidR="00B04CB8" w:rsidRPr="009211EE" w:rsidRDefault="00B04CB8" w:rsidP="00B04CB8">
            <w:pPr>
              <w:pStyle w:val="a4"/>
              <w:ind w:firstLine="0"/>
              <w:jc w:val="center"/>
              <w:rPr>
                <w:sz w:val="24"/>
                <w:highlight w:val="yellow"/>
                <w:lang w:val="ru-RU" w:eastAsia="ru-RU"/>
              </w:rPr>
            </w:pPr>
          </w:p>
          <w:p w14:paraId="657DD575" w14:textId="77777777" w:rsidR="00B04CB8" w:rsidRDefault="009A495F" w:rsidP="00B04CB8">
            <w:pPr>
              <w:pStyle w:val="a4"/>
              <w:ind w:firstLine="0"/>
              <w:jc w:val="center"/>
              <w:rPr>
                <w:sz w:val="24"/>
                <w:lang w:val="ru-RU" w:eastAsia="ru-RU"/>
              </w:rPr>
            </w:pPr>
            <w:r>
              <w:rPr>
                <w:sz w:val="24"/>
                <w:lang w:val="ru-RU" w:eastAsia="ru-RU"/>
              </w:rPr>
              <w:t>9 341,1</w:t>
            </w:r>
          </w:p>
          <w:p w14:paraId="2772E3B7" w14:textId="77777777" w:rsidR="00B04CB8" w:rsidRDefault="00B04CB8" w:rsidP="00B04CB8">
            <w:pPr>
              <w:pStyle w:val="a4"/>
              <w:ind w:firstLine="0"/>
              <w:jc w:val="center"/>
              <w:rPr>
                <w:sz w:val="24"/>
                <w:highlight w:val="yellow"/>
                <w:lang w:val="ru-RU" w:eastAsia="ru-RU"/>
              </w:rPr>
            </w:pPr>
          </w:p>
          <w:p w14:paraId="7D96A0C5" w14:textId="77777777" w:rsidR="00B04CB8" w:rsidRPr="00586B3E" w:rsidRDefault="00B04CB8" w:rsidP="00B04CB8">
            <w:pPr>
              <w:pStyle w:val="a4"/>
              <w:ind w:firstLine="0"/>
              <w:jc w:val="center"/>
              <w:rPr>
                <w:sz w:val="24"/>
                <w:lang w:val="ru-RU" w:eastAsia="ru-RU"/>
              </w:rPr>
            </w:pPr>
            <w:r>
              <w:rPr>
                <w:sz w:val="24"/>
                <w:lang w:val="ru-RU" w:eastAsia="ru-RU"/>
              </w:rPr>
              <w:t>1</w:t>
            </w:r>
            <w:r w:rsidR="009A495F">
              <w:rPr>
                <w:sz w:val="24"/>
                <w:lang w:val="ru-RU" w:eastAsia="ru-RU"/>
              </w:rPr>
              <w:t> 097,6</w:t>
            </w:r>
          </w:p>
          <w:p w14:paraId="16A295BD" w14:textId="77777777" w:rsidR="00B04CB8" w:rsidRDefault="00B04CB8" w:rsidP="00B04CB8">
            <w:pPr>
              <w:pStyle w:val="a4"/>
              <w:ind w:firstLine="0"/>
              <w:jc w:val="center"/>
              <w:rPr>
                <w:sz w:val="24"/>
                <w:highlight w:val="yellow"/>
                <w:lang w:val="ru-RU" w:eastAsia="ru-RU"/>
              </w:rPr>
            </w:pPr>
          </w:p>
          <w:p w14:paraId="765723FC" w14:textId="77777777" w:rsidR="00B04CB8" w:rsidRPr="009211EE" w:rsidRDefault="00B04CB8" w:rsidP="009A495F">
            <w:pPr>
              <w:pStyle w:val="a4"/>
              <w:ind w:firstLine="0"/>
              <w:jc w:val="center"/>
              <w:rPr>
                <w:sz w:val="24"/>
                <w:highlight w:val="yellow"/>
                <w:lang w:val="ru-RU" w:eastAsia="ru-RU"/>
              </w:rPr>
            </w:pPr>
            <w:r>
              <w:rPr>
                <w:sz w:val="24"/>
                <w:lang w:val="ru-RU" w:eastAsia="ru-RU"/>
              </w:rPr>
              <w:t>1</w:t>
            </w:r>
            <w:r w:rsidR="009A495F">
              <w:rPr>
                <w:sz w:val="24"/>
                <w:lang w:val="ru-RU" w:eastAsia="ru-RU"/>
              </w:rPr>
              <w:t> 099,7</w:t>
            </w:r>
          </w:p>
        </w:tc>
      </w:tr>
      <w:tr w:rsidR="00B04CB8" w:rsidRPr="00086DE6" w14:paraId="0DAE34CA" w14:textId="77777777" w:rsidTr="00AB3B13">
        <w:trPr>
          <w:trHeight w:val="943"/>
        </w:trPr>
        <w:tc>
          <w:tcPr>
            <w:tcW w:w="5352" w:type="dxa"/>
          </w:tcPr>
          <w:p w14:paraId="62B6BEF2" w14:textId="77777777" w:rsidR="00B04CB8" w:rsidRDefault="00B04CB8" w:rsidP="00B04CB8">
            <w:pPr>
              <w:pStyle w:val="20"/>
              <w:spacing w:line="240" w:lineRule="auto"/>
              <w:rPr>
                <w:sz w:val="24"/>
              </w:rPr>
            </w:pPr>
            <w:r>
              <w:rPr>
                <w:lang w:eastAsia="ru-RU"/>
              </w:rPr>
              <w:lastRenderedPageBreak/>
              <w:t xml:space="preserve">- </w:t>
            </w:r>
            <w:r w:rsidRPr="002A7489">
              <w:rPr>
                <w:sz w:val="24"/>
              </w:rPr>
              <w:t>придбання інтраокулярних лінз із комплектом розхідних матеріалів для лікування хворих з патологією зору;</w:t>
            </w:r>
          </w:p>
          <w:p w14:paraId="17C82EC5" w14:textId="77777777" w:rsidR="00D131C5" w:rsidRDefault="00D131C5" w:rsidP="00B04CB8">
            <w:pPr>
              <w:pStyle w:val="20"/>
              <w:spacing w:line="240" w:lineRule="auto"/>
              <w:rPr>
                <w:sz w:val="24"/>
              </w:rPr>
            </w:pPr>
          </w:p>
          <w:p w14:paraId="75B701C5" w14:textId="77777777" w:rsidR="00B04CB8" w:rsidRDefault="00B04CB8" w:rsidP="00B04CB8">
            <w:pPr>
              <w:autoSpaceDE w:val="0"/>
              <w:autoSpaceDN w:val="0"/>
              <w:jc w:val="both"/>
              <w:rPr>
                <w:lang w:val="uk-UA"/>
              </w:rPr>
            </w:pPr>
            <w:r>
              <w:t xml:space="preserve">- </w:t>
            </w:r>
            <w:r w:rsidRPr="009A2D05">
              <w:rPr>
                <w:lang w:val="uk-UA"/>
              </w:rPr>
              <w:t>придбання препаратів для лікування неоваскулярної (вологої форми) вікової макулярної дегенерації у дорослих;</w:t>
            </w:r>
          </w:p>
          <w:p w14:paraId="08CBEA57" w14:textId="77777777" w:rsidR="00B04CB8" w:rsidRDefault="00B04CB8" w:rsidP="00B04CB8">
            <w:pPr>
              <w:autoSpaceDE w:val="0"/>
              <w:autoSpaceDN w:val="0"/>
              <w:jc w:val="both"/>
              <w:rPr>
                <w:lang w:val="uk-UA"/>
              </w:rPr>
            </w:pPr>
            <w:r>
              <w:rPr>
                <w:lang w:val="uk-UA"/>
              </w:rPr>
              <w:t xml:space="preserve">- </w:t>
            </w:r>
            <w:r w:rsidRPr="009A2D05">
              <w:rPr>
                <w:lang w:val="uk-UA"/>
              </w:rPr>
              <w:t>придбання контрастуючих засобів та розхідних матеріалів для</w:t>
            </w:r>
            <w:r>
              <w:rPr>
                <w:lang w:val="uk-UA"/>
              </w:rPr>
              <w:t xml:space="preserve"> </w:t>
            </w:r>
            <w:r w:rsidRPr="009A2D05">
              <w:rPr>
                <w:lang w:val="uk-UA"/>
              </w:rPr>
              <w:t xml:space="preserve">проведення </w:t>
            </w:r>
            <w:r>
              <w:rPr>
                <w:lang w:val="uk-UA"/>
              </w:rPr>
              <w:t>церебро</w:t>
            </w:r>
            <w:r w:rsidRPr="009A2D05">
              <w:rPr>
                <w:lang w:val="uk-UA"/>
              </w:rPr>
              <w:t>васкулярних ангіографічних   досліджень   у   хворих на гостру</w:t>
            </w:r>
            <w:r>
              <w:rPr>
                <w:lang w:val="uk-UA"/>
              </w:rPr>
              <w:t> церебро</w:t>
            </w:r>
            <w:r w:rsidRPr="009A2D05">
              <w:rPr>
                <w:lang w:val="uk-UA"/>
              </w:rPr>
              <w:t>васкулярну патологію, в тому числі під час оперативних втручань;</w:t>
            </w:r>
          </w:p>
          <w:p w14:paraId="11E9C42E" w14:textId="77777777" w:rsidR="002E564D" w:rsidRDefault="002E564D" w:rsidP="00B04CB8">
            <w:pPr>
              <w:autoSpaceDE w:val="0"/>
              <w:autoSpaceDN w:val="0"/>
              <w:jc w:val="both"/>
              <w:rPr>
                <w:lang w:val="uk-UA"/>
              </w:rPr>
            </w:pPr>
          </w:p>
          <w:p w14:paraId="5017D182" w14:textId="77777777" w:rsidR="00B04CB8" w:rsidRDefault="00B04CB8" w:rsidP="00B04CB8">
            <w:pPr>
              <w:autoSpaceDE w:val="0"/>
              <w:autoSpaceDN w:val="0"/>
              <w:jc w:val="both"/>
              <w:rPr>
                <w:lang w:val="uk-UA"/>
              </w:rPr>
            </w:pPr>
            <w:r>
              <w:rPr>
                <w:lang w:val="uk-UA"/>
              </w:rPr>
              <w:t xml:space="preserve">- </w:t>
            </w:r>
            <w:r w:rsidRPr="009A2D05">
              <w:rPr>
                <w:lang w:val="uk-UA"/>
              </w:rPr>
              <w:t>придбання препаратів для лікування кровотечі під час оперативних втручань;</w:t>
            </w:r>
          </w:p>
          <w:p w14:paraId="3CCD35ED" w14:textId="77777777" w:rsidR="00B04CB8" w:rsidRDefault="00B04CB8" w:rsidP="00B04CB8">
            <w:pPr>
              <w:autoSpaceDE w:val="0"/>
              <w:autoSpaceDN w:val="0"/>
              <w:jc w:val="both"/>
              <w:rPr>
                <w:lang w:val="uk-UA"/>
              </w:rPr>
            </w:pPr>
            <w:r>
              <w:rPr>
                <w:lang w:val="uk-UA"/>
              </w:rPr>
              <w:t xml:space="preserve">- </w:t>
            </w:r>
            <w:r w:rsidRPr="009A2D05">
              <w:rPr>
                <w:lang w:val="uk-UA"/>
              </w:rPr>
              <w:t>придбання препаратів для профілактики та лікування сказу</w:t>
            </w:r>
            <w:r>
              <w:rPr>
                <w:lang w:val="uk-UA"/>
              </w:rPr>
              <w:t>, імунобіологічних препаратів</w:t>
            </w:r>
            <w:r w:rsidRPr="009A2D05">
              <w:rPr>
                <w:lang w:val="uk-UA"/>
              </w:rPr>
              <w:t>;</w:t>
            </w:r>
          </w:p>
          <w:p w14:paraId="279AACCD" w14:textId="77777777" w:rsidR="00B04CB8" w:rsidRDefault="00B04CB8" w:rsidP="00B04CB8">
            <w:pPr>
              <w:autoSpaceDE w:val="0"/>
              <w:autoSpaceDN w:val="0"/>
              <w:jc w:val="both"/>
              <w:rPr>
                <w:lang w:val="uk-UA"/>
              </w:rPr>
            </w:pPr>
            <w:r>
              <w:rPr>
                <w:lang w:val="uk-UA"/>
              </w:rPr>
              <w:t xml:space="preserve">- </w:t>
            </w:r>
            <w:r w:rsidRPr="009A2D05">
              <w:rPr>
                <w:lang w:val="uk-UA"/>
              </w:rPr>
              <w:t>придбання препаратів для лікування хворих із запальними хворобами кишечнику;</w:t>
            </w:r>
          </w:p>
          <w:p w14:paraId="73E3F6EE" w14:textId="77777777" w:rsidR="00B04CB8" w:rsidRDefault="00B04CB8" w:rsidP="00B04CB8">
            <w:pPr>
              <w:autoSpaceDE w:val="0"/>
              <w:autoSpaceDN w:val="0"/>
              <w:jc w:val="both"/>
              <w:rPr>
                <w:lang w:val="uk-UA"/>
              </w:rPr>
            </w:pPr>
            <w:r>
              <w:rPr>
                <w:lang w:val="uk-UA"/>
              </w:rPr>
              <w:t xml:space="preserve">- </w:t>
            </w:r>
            <w:r w:rsidRPr="009A2D05">
              <w:rPr>
                <w:lang w:val="uk-UA"/>
              </w:rPr>
              <w:t>придбання реактивів та розхідних матеріалів для лабораторних досліджень;</w:t>
            </w:r>
          </w:p>
          <w:p w14:paraId="0B850D16" w14:textId="77777777" w:rsidR="00B04CB8" w:rsidRDefault="00B04CB8" w:rsidP="00587D3B">
            <w:pPr>
              <w:autoSpaceDE w:val="0"/>
              <w:autoSpaceDN w:val="0"/>
              <w:jc w:val="both"/>
              <w:rPr>
                <w:lang w:val="uk-UA"/>
              </w:rPr>
            </w:pPr>
          </w:p>
          <w:p w14:paraId="0A53CBF4" w14:textId="77777777" w:rsidR="00B04CB8" w:rsidRDefault="00B04CB8" w:rsidP="00B04CB8">
            <w:pPr>
              <w:autoSpaceDE w:val="0"/>
              <w:autoSpaceDN w:val="0"/>
              <w:jc w:val="both"/>
              <w:rPr>
                <w:lang w:val="uk-UA"/>
              </w:rPr>
            </w:pPr>
          </w:p>
          <w:p w14:paraId="4BC403A4" w14:textId="77777777" w:rsidR="00B04CB8" w:rsidRPr="006D44E5" w:rsidRDefault="00B04CB8" w:rsidP="00B04CB8">
            <w:pPr>
              <w:jc w:val="both"/>
              <w:rPr>
                <w:bCs/>
                <w:sz w:val="28"/>
                <w:szCs w:val="28"/>
                <w:lang w:val="uk-UA"/>
              </w:rPr>
            </w:pPr>
            <w:r w:rsidRPr="006D44E5">
              <w:rPr>
                <w:sz w:val="28"/>
                <w:szCs w:val="28"/>
                <w:lang w:val="uk-UA"/>
              </w:rPr>
              <w:t>Медикаментозне забезпечення хворих на цукровий діабет та на інші ендокринні захворювання жителів</w:t>
            </w:r>
            <w:r w:rsidRPr="006D44E5">
              <w:rPr>
                <w:bCs/>
                <w:sz w:val="28"/>
                <w:szCs w:val="28"/>
                <w:lang w:val="uk-UA"/>
              </w:rPr>
              <w:t xml:space="preserve"> м. Харкова:</w:t>
            </w:r>
          </w:p>
          <w:p w14:paraId="39CC86AA" w14:textId="77777777" w:rsidR="00B04CB8" w:rsidRDefault="00B04CB8" w:rsidP="00B04CB8">
            <w:pPr>
              <w:autoSpaceDE w:val="0"/>
              <w:autoSpaceDN w:val="0"/>
              <w:jc w:val="both"/>
              <w:rPr>
                <w:lang w:val="uk-UA"/>
              </w:rPr>
            </w:pPr>
            <w:r w:rsidRPr="009A2D05">
              <w:rPr>
                <w:lang w:val="uk-UA"/>
              </w:rPr>
              <w:t>- придбання тест-смужок до глюкометрів для забезпечення самоконтролю рівня цукру в крові у хворих на цукровий діабет</w:t>
            </w:r>
            <w:r>
              <w:rPr>
                <w:lang w:val="uk-UA"/>
              </w:rPr>
              <w:t>;</w:t>
            </w:r>
          </w:p>
          <w:p w14:paraId="76570AA9" w14:textId="77777777" w:rsidR="00B04CB8" w:rsidRDefault="00B04CB8" w:rsidP="00B04CB8">
            <w:pPr>
              <w:autoSpaceDE w:val="0"/>
              <w:autoSpaceDN w:val="0"/>
              <w:jc w:val="both"/>
              <w:rPr>
                <w:lang w:val="uk-UA"/>
              </w:rPr>
            </w:pPr>
            <w:r>
              <w:rPr>
                <w:lang w:val="uk-UA"/>
              </w:rPr>
              <w:t xml:space="preserve">- </w:t>
            </w:r>
            <w:r w:rsidRPr="009A2D05">
              <w:rPr>
                <w:lang w:val="uk-UA"/>
              </w:rPr>
              <w:t>придбання витратних матеріалів для визначення рівня</w:t>
            </w:r>
            <w:r w:rsidRPr="009A2D05">
              <w:rPr>
                <w:sz w:val="22"/>
                <w:szCs w:val="22"/>
                <w:lang w:val="uk-UA"/>
              </w:rPr>
              <w:t xml:space="preserve"> </w:t>
            </w:r>
            <w:r w:rsidRPr="009A2D05">
              <w:rPr>
                <w:lang w:val="uk-UA"/>
              </w:rPr>
              <w:t>глікозильованого гемоглобіну та мікроальбумінурії у хворих на цукровий діабет</w:t>
            </w:r>
            <w:r>
              <w:rPr>
                <w:lang w:val="uk-UA"/>
              </w:rPr>
              <w:t>.</w:t>
            </w:r>
          </w:p>
          <w:p w14:paraId="0440EC9C" w14:textId="77777777" w:rsidR="00B04CB8" w:rsidRDefault="00B04CB8" w:rsidP="00B04CB8">
            <w:pPr>
              <w:autoSpaceDE w:val="0"/>
              <w:autoSpaceDN w:val="0"/>
              <w:jc w:val="both"/>
              <w:rPr>
                <w:lang w:val="uk-UA"/>
              </w:rPr>
            </w:pPr>
          </w:p>
          <w:p w14:paraId="49C1CFD9" w14:textId="77777777" w:rsidR="00B04CB8" w:rsidRPr="00CD2A58" w:rsidRDefault="00B04CB8" w:rsidP="00B04CB8">
            <w:pPr>
              <w:autoSpaceDE w:val="0"/>
              <w:autoSpaceDN w:val="0"/>
              <w:jc w:val="both"/>
              <w:rPr>
                <w:sz w:val="28"/>
                <w:szCs w:val="28"/>
                <w:lang w:val="uk-UA"/>
              </w:rPr>
            </w:pPr>
            <w:r w:rsidRPr="00CD2A58">
              <w:rPr>
                <w:sz w:val="28"/>
                <w:szCs w:val="28"/>
                <w:lang w:val="uk-UA"/>
              </w:rPr>
              <w:t>Централізовані заходи з лікування хворих на цукровий та нецукровий діабет, в тому числі:</w:t>
            </w:r>
          </w:p>
          <w:p w14:paraId="2B4F93FF" w14:textId="77777777" w:rsidR="00B04CB8" w:rsidRPr="00A86EA5" w:rsidRDefault="00B04CB8" w:rsidP="00B04CB8">
            <w:pPr>
              <w:pStyle w:val="20"/>
              <w:spacing w:line="240" w:lineRule="auto"/>
              <w:rPr>
                <w:sz w:val="20"/>
                <w:szCs w:val="20"/>
                <w:lang w:eastAsia="ru-RU"/>
              </w:rPr>
            </w:pPr>
          </w:p>
          <w:p w14:paraId="26ED6126" w14:textId="77777777" w:rsidR="00B04CB8" w:rsidRPr="005E0D5B" w:rsidRDefault="00B04CB8" w:rsidP="00B04CB8">
            <w:pPr>
              <w:pStyle w:val="20"/>
              <w:spacing w:line="240" w:lineRule="auto"/>
              <w:rPr>
                <w:szCs w:val="28"/>
                <w:lang w:eastAsia="ru-RU"/>
              </w:rPr>
            </w:pPr>
            <w:r w:rsidRPr="001A0603">
              <w:t xml:space="preserve">Субвенція з </w:t>
            </w:r>
            <w:r>
              <w:t>місцевого</w:t>
            </w:r>
            <w:r w:rsidRPr="001A0603">
              <w:t xml:space="preserve"> бюджету </w:t>
            </w:r>
            <w:r>
              <w:t>на здійснення переданих видатків у сфері охорони здоров</w:t>
            </w:r>
            <w:r w:rsidRPr="005C78C3">
              <w:t>’</w:t>
            </w:r>
            <w:r>
              <w:t>я за рахунок коштів медичної субвенції - на ві</w:t>
            </w:r>
            <w:r w:rsidR="00AB3B13">
              <w:t xml:space="preserve">дшкодування вартості препаратів </w:t>
            </w:r>
            <w:r w:rsidRPr="001A0603">
              <w:t xml:space="preserve">інсуліну та десмопресину </w:t>
            </w:r>
            <w:r>
              <w:t xml:space="preserve">під час </w:t>
            </w:r>
            <w:r w:rsidRPr="001A0603">
              <w:t xml:space="preserve">забезпечення хворих на цукровий та нецукровий </w:t>
            </w:r>
            <w:r w:rsidR="00A86EA5" w:rsidRPr="00A86EA5">
              <w:t xml:space="preserve">   </w:t>
            </w:r>
            <w:r w:rsidRPr="001A0603">
              <w:t xml:space="preserve">діабет </w:t>
            </w:r>
            <w:r>
              <w:t>– жителів відповідних адміністративно-територіальних одиниць через аптечні підприємства всіх форм власності)</w:t>
            </w:r>
          </w:p>
        </w:tc>
        <w:tc>
          <w:tcPr>
            <w:tcW w:w="2269" w:type="dxa"/>
          </w:tcPr>
          <w:p w14:paraId="7BB4BB87" w14:textId="77777777" w:rsidR="00B04CB8" w:rsidRPr="009211EE" w:rsidRDefault="00B04CB8" w:rsidP="00B04CB8">
            <w:pPr>
              <w:pStyle w:val="20"/>
              <w:jc w:val="center"/>
              <w:rPr>
                <w:szCs w:val="28"/>
                <w:highlight w:val="yellow"/>
                <w:lang w:eastAsia="ru-RU"/>
              </w:rPr>
            </w:pPr>
          </w:p>
          <w:p w14:paraId="5F8B2A3E" w14:textId="77777777" w:rsidR="00B04CB8" w:rsidRPr="00586B3E" w:rsidRDefault="00B04CB8" w:rsidP="00B04CB8">
            <w:pPr>
              <w:pStyle w:val="20"/>
              <w:jc w:val="center"/>
              <w:rPr>
                <w:sz w:val="24"/>
                <w:lang w:val="ru-RU" w:eastAsia="ru-RU"/>
              </w:rPr>
            </w:pPr>
            <w:r>
              <w:rPr>
                <w:sz w:val="24"/>
                <w:lang w:val="ru-RU" w:eastAsia="ru-RU"/>
              </w:rPr>
              <w:t>5 019,2</w:t>
            </w:r>
          </w:p>
          <w:p w14:paraId="78E084A1" w14:textId="77777777" w:rsidR="00B04CB8" w:rsidRPr="009211EE" w:rsidRDefault="00B04CB8" w:rsidP="00B04CB8">
            <w:pPr>
              <w:pStyle w:val="20"/>
              <w:jc w:val="center"/>
              <w:rPr>
                <w:sz w:val="24"/>
                <w:highlight w:val="yellow"/>
                <w:lang w:val="ru-RU" w:eastAsia="ru-RU"/>
              </w:rPr>
            </w:pPr>
          </w:p>
          <w:p w14:paraId="584D1B35" w14:textId="77777777" w:rsidR="00B04CB8" w:rsidRPr="00586B3E" w:rsidRDefault="00B04CB8" w:rsidP="00B04CB8">
            <w:pPr>
              <w:pStyle w:val="20"/>
              <w:jc w:val="center"/>
              <w:rPr>
                <w:sz w:val="24"/>
                <w:lang w:val="ru-RU" w:eastAsia="ru-RU"/>
              </w:rPr>
            </w:pPr>
            <w:r>
              <w:rPr>
                <w:sz w:val="24"/>
                <w:lang w:val="ru-RU" w:eastAsia="ru-RU"/>
              </w:rPr>
              <w:t>1 983,4</w:t>
            </w:r>
          </w:p>
          <w:p w14:paraId="2119B0E0" w14:textId="77777777" w:rsidR="00B04CB8" w:rsidRPr="00E26A59" w:rsidRDefault="00B04CB8" w:rsidP="00B04CB8">
            <w:pPr>
              <w:pStyle w:val="20"/>
              <w:jc w:val="center"/>
              <w:rPr>
                <w:sz w:val="24"/>
                <w:highlight w:val="yellow"/>
                <w:lang w:val="ru-RU" w:eastAsia="ru-RU"/>
              </w:rPr>
            </w:pPr>
          </w:p>
          <w:p w14:paraId="71A33513" w14:textId="77777777" w:rsidR="00B04CB8" w:rsidRPr="00E26A59" w:rsidRDefault="00B04CB8" w:rsidP="00B04CB8">
            <w:pPr>
              <w:pStyle w:val="20"/>
              <w:jc w:val="center"/>
              <w:rPr>
                <w:sz w:val="24"/>
                <w:highlight w:val="yellow"/>
                <w:lang w:val="ru-RU" w:eastAsia="ru-RU"/>
              </w:rPr>
            </w:pPr>
          </w:p>
          <w:p w14:paraId="1D38007B" w14:textId="77777777" w:rsidR="00B04CB8" w:rsidRDefault="00B04CB8" w:rsidP="00B04CB8">
            <w:pPr>
              <w:pStyle w:val="20"/>
              <w:jc w:val="center"/>
              <w:rPr>
                <w:sz w:val="24"/>
                <w:lang w:val="ru-RU" w:eastAsia="ru-RU"/>
              </w:rPr>
            </w:pPr>
            <w:r>
              <w:rPr>
                <w:sz w:val="24"/>
                <w:lang w:val="ru-RU" w:eastAsia="ru-RU"/>
              </w:rPr>
              <w:t>649,1</w:t>
            </w:r>
          </w:p>
          <w:p w14:paraId="08773BCA" w14:textId="77777777" w:rsidR="00D131C5" w:rsidRDefault="00D131C5" w:rsidP="00B04CB8">
            <w:pPr>
              <w:pStyle w:val="20"/>
              <w:jc w:val="center"/>
              <w:rPr>
                <w:sz w:val="24"/>
                <w:lang w:val="ru-RU" w:eastAsia="ru-RU"/>
              </w:rPr>
            </w:pPr>
          </w:p>
          <w:p w14:paraId="613D6456" w14:textId="77777777" w:rsidR="00B04CB8" w:rsidRDefault="00B04CB8" w:rsidP="00B04CB8">
            <w:pPr>
              <w:pStyle w:val="20"/>
              <w:jc w:val="center"/>
              <w:rPr>
                <w:sz w:val="24"/>
                <w:lang w:val="ru-RU" w:eastAsia="ru-RU"/>
              </w:rPr>
            </w:pPr>
            <w:r>
              <w:rPr>
                <w:sz w:val="24"/>
                <w:lang w:val="ru-RU" w:eastAsia="ru-RU"/>
              </w:rPr>
              <w:lastRenderedPageBreak/>
              <w:t>29,8</w:t>
            </w:r>
          </w:p>
          <w:p w14:paraId="0B3F1AAD" w14:textId="77777777" w:rsidR="009A495F" w:rsidRDefault="009A495F" w:rsidP="00B04CB8">
            <w:pPr>
              <w:pStyle w:val="20"/>
              <w:jc w:val="center"/>
              <w:rPr>
                <w:sz w:val="24"/>
                <w:lang w:val="ru-RU" w:eastAsia="ru-RU"/>
              </w:rPr>
            </w:pPr>
          </w:p>
          <w:p w14:paraId="0EEF13C0" w14:textId="77777777" w:rsidR="00B04CB8" w:rsidRPr="00586B3E" w:rsidRDefault="00B04CB8" w:rsidP="00B04CB8">
            <w:pPr>
              <w:pStyle w:val="20"/>
              <w:jc w:val="center"/>
              <w:rPr>
                <w:sz w:val="24"/>
                <w:lang w:val="ru-RU" w:eastAsia="ru-RU"/>
              </w:rPr>
            </w:pPr>
            <w:r>
              <w:rPr>
                <w:sz w:val="24"/>
                <w:lang w:val="ru-RU" w:eastAsia="ru-RU"/>
              </w:rPr>
              <w:t>412,4</w:t>
            </w:r>
          </w:p>
          <w:p w14:paraId="04D5695F" w14:textId="77777777" w:rsidR="00B04CB8" w:rsidRPr="00586B3E" w:rsidRDefault="00B04CB8" w:rsidP="00B04CB8">
            <w:pPr>
              <w:pStyle w:val="20"/>
              <w:jc w:val="center"/>
              <w:rPr>
                <w:sz w:val="24"/>
                <w:lang w:val="ru-RU" w:eastAsia="ru-RU"/>
              </w:rPr>
            </w:pPr>
            <w:r>
              <w:rPr>
                <w:sz w:val="24"/>
                <w:lang w:val="ru-RU" w:eastAsia="ru-RU"/>
              </w:rPr>
              <w:t>229,6</w:t>
            </w:r>
          </w:p>
          <w:p w14:paraId="0A3812F8" w14:textId="77777777" w:rsidR="00B04CB8" w:rsidRPr="00586B3E" w:rsidRDefault="00B04CB8" w:rsidP="00B04CB8">
            <w:pPr>
              <w:pStyle w:val="20"/>
              <w:jc w:val="center"/>
              <w:rPr>
                <w:sz w:val="24"/>
                <w:lang w:val="ru-RU" w:eastAsia="ru-RU"/>
              </w:rPr>
            </w:pPr>
            <w:r>
              <w:rPr>
                <w:sz w:val="24"/>
                <w:lang w:val="ru-RU" w:eastAsia="ru-RU"/>
              </w:rPr>
              <w:t>1 036,4</w:t>
            </w:r>
          </w:p>
          <w:p w14:paraId="243C6313" w14:textId="77777777" w:rsidR="00B04CB8" w:rsidRPr="009211EE" w:rsidRDefault="00B04CB8" w:rsidP="00B04CB8">
            <w:pPr>
              <w:pStyle w:val="20"/>
              <w:jc w:val="center"/>
              <w:rPr>
                <w:sz w:val="24"/>
                <w:highlight w:val="yellow"/>
                <w:lang w:val="ru-RU" w:eastAsia="ru-RU"/>
              </w:rPr>
            </w:pPr>
          </w:p>
          <w:p w14:paraId="3BB1A579" w14:textId="77777777" w:rsidR="00B04CB8" w:rsidRPr="009211EE" w:rsidRDefault="00B04CB8" w:rsidP="00B04CB8">
            <w:pPr>
              <w:pStyle w:val="20"/>
              <w:jc w:val="center"/>
              <w:rPr>
                <w:sz w:val="24"/>
                <w:highlight w:val="yellow"/>
                <w:lang w:val="ru-RU" w:eastAsia="ru-RU"/>
              </w:rPr>
            </w:pPr>
          </w:p>
          <w:p w14:paraId="2925D712" w14:textId="77777777" w:rsidR="00B04CB8" w:rsidRPr="00586B3E" w:rsidRDefault="00B04CB8" w:rsidP="00B04CB8">
            <w:pPr>
              <w:pStyle w:val="20"/>
              <w:jc w:val="center"/>
              <w:rPr>
                <w:b/>
                <w:sz w:val="26"/>
                <w:szCs w:val="26"/>
                <w:lang w:val="ru-RU" w:eastAsia="ru-RU"/>
              </w:rPr>
            </w:pPr>
            <w:r>
              <w:rPr>
                <w:b/>
                <w:sz w:val="26"/>
                <w:szCs w:val="26"/>
                <w:lang w:val="ru-RU" w:eastAsia="ru-RU"/>
              </w:rPr>
              <w:t>1 525,8</w:t>
            </w:r>
          </w:p>
          <w:p w14:paraId="2BB8854A" w14:textId="77777777" w:rsidR="00B04CB8" w:rsidRPr="009211EE" w:rsidRDefault="00B04CB8" w:rsidP="00B04CB8">
            <w:pPr>
              <w:pStyle w:val="20"/>
              <w:jc w:val="center"/>
              <w:rPr>
                <w:sz w:val="24"/>
                <w:highlight w:val="yellow"/>
                <w:lang w:val="ru-RU" w:eastAsia="ru-RU"/>
              </w:rPr>
            </w:pPr>
          </w:p>
          <w:p w14:paraId="60DE20C0" w14:textId="77777777" w:rsidR="00B04CB8" w:rsidRPr="00586B3E" w:rsidRDefault="00B04CB8" w:rsidP="00B04CB8">
            <w:pPr>
              <w:pStyle w:val="20"/>
              <w:jc w:val="center"/>
              <w:rPr>
                <w:sz w:val="24"/>
                <w:lang w:val="ru-RU" w:eastAsia="ru-RU"/>
              </w:rPr>
            </w:pPr>
            <w:r>
              <w:rPr>
                <w:sz w:val="24"/>
                <w:lang w:val="ru-RU" w:eastAsia="ru-RU"/>
              </w:rPr>
              <w:t>822,8</w:t>
            </w:r>
          </w:p>
          <w:p w14:paraId="449B60C8" w14:textId="77777777" w:rsidR="00B04CB8" w:rsidRPr="00586B3E" w:rsidRDefault="00B04CB8" w:rsidP="00B04CB8">
            <w:pPr>
              <w:pStyle w:val="20"/>
              <w:jc w:val="center"/>
              <w:rPr>
                <w:sz w:val="24"/>
                <w:lang w:val="ru-RU" w:eastAsia="ru-RU"/>
              </w:rPr>
            </w:pPr>
          </w:p>
          <w:p w14:paraId="17DCBC3D" w14:textId="77777777" w:rsidR="00B04CB8" w:rsidRPr="00586B3E" w:rsidRDefault="00B04CB8" w:rsidP="00B04CB8">
            <w:pPr>
              <w:pStyle w:val="20"/>
              <w:jc w:val="center"/>
              <w:rPr>
                <w:sz w:val="24"/>
                <w:lang w:val="ru-RU" w:eastAsia="ru-RU"/>
              </w:rPr>
            </w:pPr>
            <w:r>
              <w:rPr>
                <w:sz w:val="24"/>
                <w:lang w:val="ru-RU" w:eastAsia="ru-RU"/>
              </w:rPr>
              <w:t>703,0</w:t>
            </w:r>
          </w:p>
          <w:p w14:paraId="0A2E3300" w14:textId="77777777" w:rsidR="00B04CB8" w:rsidRPr="009211EE" w:rsidRDefault="00B04CB8" w:rsidP="00B04CB8">
            <w:pPr>
              <w:pStyle w:val="20"/>
              <w:jc w:val="center"/>
              <w:rPr>
                <w:sz w:val="24"/>
                <w:highlight w:val="yellow"/>
                <w:lang w:val="ru-RU" w:eastAsia="ru-RU"/>
              </w:rPr>
            </w:pPr>
          </w:p>
          <w:p w14:paraId="29673B60" w14:textId="77777777" w:rsidR="00B04CB8" w:rsidRPr="009211EE" w:rsidRDefault="00B04CB8" w:rsidP="00B04CB8">
            <w:pPr>
              <w:pStyle w:val="20"/>
              <w:jc w:val="center"/>
              <w:rPr>
                <w:sz w:val="24"/>
                <w:highlight w:val="yellow"/>
                <w:lang w:val="ru-RU" w:eastAsia="ru-RU"/>
              </w:rPr>
            </w:pPr>
          </w:p>
          <w:p w14:paraId="785DAA70" w14:textId="77777777" w:rsidR="00B04CB8" w:rsidRPr="00CD2A58" w:rsidRDefault="00B04CB8" w:rsidP="00B04CB8">
            <w:pPr>
              <w:pStyle w:val="20"/>
              <w:jc w:val="center"/>
              <w:rPr>
                <w:b/>
                <w:sz w:val="24"/>
                <w:highlight w:val="yellow"/>
                <w:lang w:val="ru-RU" w:eastAsia="ru-RU"/>
              </w:rPr>
            </w:pPr>
            <w:r>
              <w:rPr>
                <w:b/>
                <w:sz w:val="24"/>
              </w:rPr>
              <w:t>39 594,2</w:t>
            </w:r>
          </w:p>
          <w:p w14:paraId="3C607F5A" w14:textId="77777777" w:rsidR="00B04CB8" w:rsidRPr="00EF69AB" w:rsidRDefault="00B04CB8" w:rsidP="00B04CB8">
            <w:pPr>
              <w:pStyle w:val="20"/>
              <w:jc w:val="center"/>
              <w:rPr>
                <w:b/>
                <w:sz w:val="24"/>
                <w:lang w:val="ru-RU" w:eastAsia="ru-RU"/>
              </w:rPr>
            </w:pPr>
          </w:p>
          <w:p w14:paraId="5D02727D" w14:textId="77777777" w:rsidR="00B04CB8" w:rsidRPr="00EF69AB" w:rsidRDefault="00B04CB8" w:rsidP="00B04CB8">
            <w:pPr>
              <w:pStyle w:val="20"/>
              <w:jc w:val="center"/>
              <w:rPr>
                <w:b/>
                <w:sz w:val="24"/>
                <w:lang w:val="ru-RU" w:eastAsia="ru-RU"/>
              </w:rPr>
            </w:pPr>
          </w:p>
          <w:p w14:paraId="41EF1A99" w14:textId="77777777" w:rsidR="00B04CB8" w:rsidRPr="00EF69AB" w:rsidRDefault="00B04CB8" w:rsidP="00B04CB8">
            <w:pPr>
              <w:pStyle w:val="20"/>
              <w:jc w:val="center"/>
              <w:rPr>
                <w:b/>
                <w:sz w:val="24"/>
                <w:lang w:val="ru-RU" w:eastAsia="ru-RU"/>
              </w:rPr>
            </w:pPr>
          </w:p>
          <w:p w14:paraId="0CDC3CB9" w14:textId="77777777" w:rsidR="00B04CB8" w:rsidRPr="00CD2A58" w:rsidRDefault="00B04CB8" w:rsidP="00B04CB8">
            <w:pPr>
              <w:pStyle w:val="20"/>
              <w:jc w:val="center"/>
              <w:rPr>
                <w:sz w:val="24"/>
                <w:highlight w:val="yellow"/>
                <w:lang w:val="ru-RU" w:eastAsia="ru-RU"/>
              </w:rPr>
            </w:pPr>
            <w:r>
              <w:rPr>
                <w:sz w:val="24"/>
              </w:rPr>
              <w:t>37 738,2</w:t>
            </w:r>
          </w:p>
        </w:tc>
        <w:tc>
          <w:tcPr>
            <w:tcW w:w="2126" w:type="dxa"/>
          </w:tcPr>
          <w:p w14:paraId="78123036" w14:textId="77777777" w:rsidR="00B04CB8" w:rsidRPr="009211EE" w:rsidRDefault="00B04CB8" w:rsidP="00B04CB8">
            <w:pPr>
              <w:pStyle w:val="20"/>
              <w:jc w:val="center"/>
              <w:rPr>
                <w:szCs w:val="28"/>
                <w:highlight w:val="yellow"/>
                <w:lang w:eastAsia="ru-RU"/>
              </w:rPr>
            </w:pPr>
          </w:p>
          <w:p w14:paraId="6CD091DC" w14:textId="77777777" w:rsidR="00B04CB8" w:rsidRPr="00586B3E" w:rsidRDefault="00ED7A74" w:rsidP="00B04CB8">
            <w:pPr>
              <w:pStyle w:val="20"/>
              <w:jc w:val="center"/>
              <w:rPr>
                <w:sz w:val="24"/>
                <w:lang w:val="ru-RU" w:eastAsia="ru-RU"/>
              </w:rPr>
            </w:pPr>
            <w:r>
              <w:rPr>
                <w:sz w:val="24"/>
                <w:lang w:val="ru-RU" w:eastAsia="ru-RU"/>
              </w:rPr>
              <w:t>5 100,0</w:t>
            </w:r>
          </w:p>
          <w:p w14:paraId="187883B5" w14:textId="77777777" w:rsidR="00B04CB8" w:rsidRPr="009211EE" w:rsidRDefault="00B04CB8" w:rsidP="00B04CB8">
            <w:pPr>
              <w:pStyle w:val="20"/>
              <w:jc w:val="center"/>
              <w:rPr>
                <w:sz w:val="24"/>
                <w:highlight w:val="yellow"/>
                <w:lang w:val="ru-RU" w:eastAsia="ru-RU"/>
              </w:rPr>
            </w:pPr>
          </w:p>
          <w:p w14:paraId="6261880D" w14:textId="77777777" w:rsidR="00B04CB8" w:rsidRPr="00586B3E" w:rsidRDefault="00B04CB8" w:rsidP="00B04CB8">
            <w:pPr>
              <w:pStyle w:val="20"/>
              <w:jc w:val="center"/>
              <w:rPr>
                <w:sz w:val="24"/>
                <w:lang w:val="ru-RU" w:eastAsia="ru-RU"/>
              </w:rPr>
            </w:pPr>
            <w:r>
              <w:rPr>
                <w:sz w:val="24"/>
                <w:lang w:val="ru-RU" w:eastAsia="ru-RU"/>
              </w:rPr>
              <w:t>1</w:t>
            </w:r>
            <w:r w:rsidR="009A495F">
              <w:rPr>
                <w:sz w:val="24"/>
                <w:lang w:val="ru-RU" w:eastAsia="ru-RU"/>
              </w:rPr>
              <w:t> 979,9</w:t>
            </w:r>
          </w:p>
          <w:p w14:paraId="52AD37A2" w14:textId="77777777" w:rsidR="00B04CB8" w:rsidRPr="00E26A59" w:rsidRDefault="00B04CB8" w:rsidP="00B04CB8">
            <w:pPr>
              <w:pStyle w:val="20"/>
              <w:jc w:val="center"/>
              <w:rPr>
                <w:sz w:val="24"/>
                <w:highlight w:val="yellow"/>
                <w:lang w:val="ru-RU" w:eastAsia="ru-RU"/>
              </w:rPr>
            </w:pPr>
          </w:p>
          <w:p w14:paraId="5A3C24AE" w14:textId="77777777" w:rsidR="00B04CB8" w:rsidRPr="00E26A59" w:rsidRDefault="00B04CB8" w:rsidP="00B04CB8">
            <w:pPr>
              <w:pStyle w:val="20"/>
              <w:jc w:val="center"/>
              <w:rPr>
                <w:sz w:val="24"/>
                <w:highlight w:val="yellow"/>
                <w:lang w:val="ru-RU" w:eastAsia="ru-RU"/>
              </w:rPr>
            </w:pPr>
          </w:p>
          <w:p w14:paraId="50581774" w14:textId="77777777" w:rsidR="00B04CB8" w:rsidRDefault="00ED7A74" w:rsidP="00B04CB8">
            <w:pPr>
              <w:pStyle w:val="20"/>
              <w:jc w:val="center"/>
              <w:rPr>
                <w:sz w:val="24"/>
                <w:lang w:val="ru-RU" w:eastAsia="ru-RU"/>
              </w:rPr>
            </w:pPr>
            <w:r>
              <w:rPr>
                <w:sz w:val="24"/>
                <w:lang w:val="ru-RU" w:eastAsia="ru-RU"/>
              </w:rPr>
              <w:t>593,</w:t>
            </w:r>
            <w:r w:rsidR="009A495F">
              <w:rPr>
                <w:sz w:val="24"/>
                <w:lang w:val="ru-RU" w:eastAsia="ru-RU"/>
              </w:rPr>
              <w:t>4</w:t>
            </w:r>
          </w:p>
          <w:p w14:paraId="5E889AB9" w14:textId="77777777" w:rsidR="00D131C5" w:rsidRDefault="00D131C5" w:rsidP="00B04CB8">
            <w:pPr>
              <w:pStyle w:val="20"/>
              <w:jc w:val="center"/>
              <w:rPr>
                <w:sz w:val="24"/>
                <w:lang w:val="ru-RU" w:eastAsia="ru-RU"/>
              </w:rPr>
            </w:pPr>
          </w:p>
          <w:p w14:paraId="39A4A664" w14:textId="77777777" w:rsidR="00B04CB8" w:rsidRDefault="00ED7A74" w:rsidP="00B04CB8">
            <w:pPr>
              <w:pStyle w:val="20"/>
              <w:jc w:val="center"/>
              <w:rPr>
                <w:sz w:val="24"/>
                <w:lang w:val="ru-RU" w:eastAsia="ru-RU"/>
              </w:rPr>
            </w:pPr>
            <w:r>
              <w:rPr>
                <w:sz w:val="24"/>
                <w:lang w:val="ru-RU" w:eastAsia="ru-RU"/>
              </w:rPr>
              <w:lastRenderedPageBreak/>
              <w:t>11,7</w:t>
            </w:r>
          </w:p>
          <w:p w14:paraId="7C90157A" w14:textId="77777777" w:rsidR="009A495F" w:rsidRDefault="009A495F" w:rsidP="00B04CB8">
            <w:pPr>
              <w:pStyle w:val="20"/>
              <w:jc w:val="center"/>
              <w:rPr>
                <w:sz w:val="24"/>
                <w:lang w:val="ru-RU" w:eastAsia="ru-RU"/>
              </w:rPr>
            </w:pPr>
          </w:p>
          <w:p w14:paraId="3E94F0A4" w14:textId="77777777" w:rsidR="00B04CB8" w:rsidRPr="00586B3E" w:rsidRDefault="00ED7A74" w:rsidP="00B04CB8">
            <w:pPr>
              <w:pStyle w:val="20"/>
              <w:jc w:val="center"/>
              <w:rPr>
                <w:sz w:val="24"/>
                <w:lang w:val="ru-RU" w:eastAsia="ru-RU"/>
              </w:rPr>
            </w:pPr>
            <w:r>
              <w:rPr>
                <w:sz w:val="24"/>
                <w:lang w:val="ru-RU" w:eastAsia="ru-RU"/>
              </w:rPr>
              <w:t>269,4</w:t>
            </w:r>
          </w:p>
          <w:p w14:paraId="72E09F36" w14:textId="77777777" w:rsidR="00587D3B" w:rsidRDefault="00AB25D4" w:rsidP="00B04CB8">
            <w:pPr>
              <w:pStyle w:val="20"/>
              <w:jc w:val="center"/>
              <w:rPr>
                <w:sz w:val="24"/>
                <w:lang w:val="ru-RU" w:eastAsia="ru-RU"/>
              </w:rPr>
            </w:pPr>
            <w:r>
              <w:rPr>
                <w:sz w:val="24"/>
                <w:lang w:val="ru-RU" w:eastAsia="ru-RU"/>
              </w:rPr>
              <w:t>–</w:t>
            </w:r>
          </w:p>
          <w:p w14:paraId="2E48E071" w14:textId="77777777" w:rsidR="00B04CB8" w:rsidRPr="00586B3E" w:rsidRDefault="00B04CB8" w:rsidP="00B04CB8">
            <w:pPr>
              <w:pStyle w:val="20"/>
              <w:jc w:val="center"/>
              <w:rPr>
                <w:sz w:val="24"/>
                <w:lang w:val="ru-RU" w:eastAsia="ru-RU"/>
              </w:rPr>
            </w:pPr>
            <w:r>
              <w:rPr>
                <w:sz w:val="24"/>
                <w:lang w:val="ru-RU" w:eastAsia="ru-RU"/>
              </w:rPr>
              <w:t>1 0</w:t>
            </w:r>
            <w:r w:rsidR="00587D3B">
              <w:rPr>
                <w:sz w:val="24"/>
                <w:lang w:val="ru-RU" w:eastAsia="ru-RU"/>
              </w:rPr>
              <w:t>16</w:t>
            </w:r>
            <w:r>
              <w:rPr>
                <w:sz w:val="24"/>
                <w:lang w:val="ru-RU" w:eastAsia="ru-RU"/>
              </w:rPr>
              <w:t>,</w:t>
            </w:r>
            <w:r w:rsidR="009A495F">
              <w:rPr>
                <w:sz w:val="24"/>
                <w:lang w:val="ru-RU" w:eastAsia="ru-RU"/>
              </w:rPr>
              <w:t>7</w:t>
            </w:r>
          </w:p>
          <w:p w14:paraId="3CD71269" w14:textId="77777777" w:rsidR="00B04CB8" w:rsidRPr="009211EE" w:rsidRDefault="00B04CB8" w:rsidP="00B04CB8">
            <w:pPr>
              <w:pStyle w:val="20"/>
              <w:jc w:val="center"/>
              <w:rPr>
                <w:sz w:val="24"/>
                <w:highlight w:val="yellow"/>
                <w:lang w:val="ru-RU" w:eastAsia="ru-RU"/>
              </w:rPr>
            </w:pPr>
          </w:p>
          <w:p w14:paraId="21EA2B4D" w14:textId="77777777" w:rsidR="00B04CB8" w:rsidRPr="009211EE" w:rsidRDefault="00B04CB8" w:rsidP="00B04CB8">
            <w:pPr>
              <w:pStyle w:val="20"/>
              <w:jc w:val="center"/>
              <w:rPr>
                <w:sz w:val="24"/>
                <w:highlight w:val="yellow"/>
                <w:lang w:val="ru-RU" w:eastAsia="ru-RU"/>
              </w:rPr>
            </w:pPr>
          </w:p>
          <w:p w14:paraId="2F8BE4B1" w14:textId="77777777" w:rsidR="00B04CB8" w:rsidRPr="00586B3E" w:rsidRDefault="009A495F" w:rsidP="00B04CB8">
            <w:pPr>
              <w:pStyle w:val="20"/>
              <w:jc w:val="center"/>
              <w:rPr>
                <w:b/>
                <w:sz w:val="26"/>
                <w:szCs w:val="26"/>
                <w:lang w:val="ru-RU" w:eastAsia="ru-RU"/>
              </w:rPr>
            </w:pPr>
            <w:r>
              <w:rPr>
                <w:b/>
                <w:sz w:val="26"/>
                <w:szCs w:val="26"/>
                <w:lang w:val="ru-RU" w:eastAsia="ru-RU"/>
              </w:rPr>
              <w:t>999,7</w:t>
            </w:r>
          </w:p>
          <w:p w14:paraId="24D12B3A" w14:textId="77777777" w:rsidR="00B04CB8" w:rsidRPr="009211EE" w:rsidRDefault="00B04CB8" w:rsidP="00B04CB8">
            <w:pPr>
              <w:pStyle w:val="20"/>
              <w:jc w:val="center"/>
              <w:rPr>
                <w:sz w:val="24"/>
                <w:highlight w:val="yellow"/>
                <w:lang w:val="ru-RU" w:eastAsia="ru-RU"/>
              </w:rPr>
            </w:pPr>
          </w:p>
          <w:p w14:paraId="07740A25" w14:textId="77777777" w:rsidR="00B04CB8" w:rsidRPr="00586B3E" w:rsidRDefault="009A495F" w:rsidP="00B04CB8">
            <w:pPr>
              <w:pStyle w:val="20"/>
              <w:jc w:val="center"/>
              <w:rPr>
                <w:sz w:val="24"/>
                <w:lang w:val="ru-RU" w:eastAsia="ru-RU"/>
              </w:rPr>
            </w:pPr>
            <w:r>
              <w:rPr>
                <w:sz w:val="24"/>
                <w:lang w:val="ru-RU" w:eastAsia="ru-RU"/>
              </w:rPr>
              <w:t>499,7</w:t>
            </w:r>
          </w:p>
          <w:p w14:paraId="09B5D827" w14:textId="77777777" w:rsidR="00B04CB8" w:rsidRPr="00586B3E" w:rsidRDefault="00B04CB8" w:rsidP="00B04CB8">
            <w:pPr>
              <w:pStyle w:val="20"/>
              <w:jc w:val="center"/>
              <w:rPr>
                <w:sz w:val="24"/>
                <w:lang w:val="ru-RU" w:eastAsia="ru-RU"/>
              </w:rPr>
            </w:pPr>
          </w:p>
          <w:p w14:paraId="2032182D" w14:textId="77777777" w:rsidR="00B04CB8" w:rsidRPr="00586B3E" w:rsidRDefault="0041310F" w:rsidP="00B04CB8">
            <w:pPr>
              <w:pStyle w:val="20"/>
              <w:jc w:val="center"/>
              <w:rPr>
                <w:sz w:val="24"/>
                <w:lang w:val="ru-RU" w:eastAsia="ru-RU"/>
              </w:rPr>
            </w:pPr>
            <w:r>
              <w:rPr>
                <w:sz w:val="24"/>
                <w:lang w:val="ru-RU" w:eastAsia="ru-RU"/>
              </w:rPr>
              <w:t>500,0</w:t>
            </w:r>
          </w:p>
          <w:p w14:paraId="3CD63F2E" w14:textId="77777777" w:rsidR="00B04CB8" w:rsidRPr="009211EE" w:rsidRDefault="00B04CB8" w:rsidP="00B04CB8">
            <w:pPr>
              <w:pStyle w:val="20"/>
              <w:jc w:val="center"/>
              <w:rPr>
                <w:sz w:val="24"/>
                <w:highlight w:val="yellow"/>
                <w:lang w:val="ru-RU" w:eastAsia="ru-RU"/>
              </w:rPr>
            </w:pPr>
          </w:p>
          <w:p w14:paraId="02429078" w14:textId="77777777" w:rsidR="00B04CB8" w:rsidRPr="009211EE" w:rsidRDefault="00B04CB8" w:rsidP="00B04CB8">
            <w:pPr>
              <w:pStyle w:val="20"/>
              <w:jc w:val="center"/>
              <w:rPr>
                <w:sz w:val="24"/>
                <w:highlight w:val="yellow"/>
                <w:lang w:val="ru-RU" w:eastAsia="ru-RU"/>
              </w:rPr>
            </w:pPr>
          </w:p>
          <w:p w14:paraId="4EAD0D61" w14:textId="77777777" w:rsidR="00B04CB8" w:rsidRPr="00CD2A58" w:rsidRDefault="00635035" w:rsidP="00B04CB8">
            <w:pPr>
              <w:pStyle w:val="20"/>
              <w:jc w:val="center"/>
              <w:rPr>
                <w:b/>
                <w:sz w:val="24"/>
                <w:highlight w:val="yellow"/>
                <w:lang w:val="ru-RU" w:eastAsia="ru-RU"/>
              </w:rPr>
            </w:pPr>
            <w:r>
              <w:rPr>
                <w:b/>
                <w:sz w:val="24"/>
              </w:rPr>
              <w:t>5</w:t>
            </w:r>
            <w:r w:rsidR="0041310F">
              <w:rPr>
                <w:b/>
                <w:sz w:val="24"/>
              </w:rPr>
              <w:t>0 9</w:t>
            </w:r>
            <w:r>
              <w:rPr>
                <w:b/>
                <w:sz w:val="24"/>
              </w:rPr>
              <w:t>62</w:t>
            </w:r>
            <w:r w:rsidR="0041310F">
              <w:rPr>
                <w:b/>
                <w:sz w:val="24"/>
              </w:rPr>
              <w:t>,</w:t>
            </w:r>
            <w:r>
              <w:rPr>
                <w:b/>
                <w:sz w:val="24"/>
              </w:rPr>
              <w:t>1</w:t>
            </w:r>
          </w:p>
          <w:p w14:paraId="5FE72E83" w14:textId="77777777" w:rsidR="00B04CB8" w:rsidRPr="00EF69AB" w:rsidRDefault="00B04CB8" w:rsidP="00B04CB8">
            <w:pPr>
              <w:pStyle w:val="20"/>
              <w:jc w:val="center"/>
              <w:rPr>
                <w:b/>
                <w:sz w:val="24"/>
                <w:lang w:val="ru-RU" w:eastAsia="ru-RU"/>
              </w:rPr>
            </w:pPr>
          </w:p>
          <w:p w14:paraId="42F03420" w14:textId="77777777" w:rsidR="00B04CB8" w:rsidRPr="00EF69AB" w:rsidRDefault="00B04CB8" w:rsidP="00B04CB8">
            <w:pPr>
              <w:pStyle w:val="20"/>
              <w:jc w:val="center"/>
              <w:rPr>
                <w:b/>
                <w:sz w:val="24"/>
                <w:lang w:val="ru-RU" w:eastAsia="ru-RU"/>
              </w:rPr>
            </w:pPr>
          </w:p>
          <w:p w14:paraId="140C95FB" w14:textId="77777777" w:rsidR="00B04CB8" w:rsidRPr="00EF69AB" w:rsidRDefault="00B04CB8" w:rsidP="00B04CB8">
            <w:pPr>
              <w:pStyle w:val="20"/>
              <w:jc w:val="center"/>
              <w:rPr>
                <w:b/>
                <w:sz w:val="24"/>
                <w:lang w:val="ru-RU" w:eastAsia="ru-RU"/>
              </w:rPr>
            </w:pPr>
          </w:p>
          <w:p w14:paraId="41E2764E" w14:textId="77777777" w:rsidR="00B04CB8" w:rsidRDefault="00CF7B71" w:rsidP="00B04CB8">
            <w:pPr>
              <w:pStyle w:val="20"/>
              <w:jc w:val="center"/>
              <w:rPr>
                <w:sz w:val="24"/>
              </w:rPr>
            </w:pPr>
            <w:r>
              <w:rPr>
                <w:sz w:val="24"/>
              </w:rPr>
              <w:t>38 179,8</w:t>
            </w:r>
          </w:p>
          <w:p w14:paraId="27E16A0D" w14:textId="77777777" w:rsidR="00CF7B71" w:rsidRPr="00CD2A58" w:rsidRDefault="00CF7B71" w:rsidP="00B04CB8">
            <w:pPr>
              <w:pStyle w:val="20"/>
              <w:jc w:val="center"/>
              <w:rPr>
                <w:sz w:val="24"/>
                <w:highlight w:val="yellow"/>
                <w:lang w:val="ru-RU" w:eastAsia="ru-RU"/>
              </w:rPr>
            </w:pPr>
          </w:p>
        </w:tc>
      </w:tr>
      <w:tr w:rsidR="00B04CB8" w:rsidRPr="00086DE6" w14:paraId="555A47AC" w14:textId="77777777" w:rsidTr="00AB3B13">
        <w:trPr>
          <w:trHeight w:val="1074"/>
        </w:trPr>
        <w:tc>
          <w:tcPr>
            <w:tcW w:w="5352" w:type="dxa"/>
          </w:tcPr>
          <w:p w14:paraId="6F2BE878" w14:textId="77777777" w:rsidR="00B04CB8" w:rsidRPr="00CD2A58" w:rsidRDefault="00B04CB8" w:rsidP="0041310F">
            <w:pPr>
              <w:jc w:val="both"/>
              <w:rPr>
                <w:sz w:val="28"/>
                <w:szCs w:val="28"/>
                <w:lang w:val="uk-UA"/>
              </w:rPr>
            </w:pPr>
            <w:r w:rsidRPr="00CD2A58">
              <w:rPr>
                <w:sz w:val="28"/>
                <w:szCs w:val="28"/>
                <w:lang w:val="uk-UA"/>
              </w:rPr>
              <w:lastRenderedPageBreak/>
              <w:t>Забезпечення хворих на цукровий та нецукровий діабет препаратами інсуліну та десмопресину за рахунок залишку медичної субвенції з державного бюджету місту Харкову станом на 01.01.201</w:t>
            </w:r>
            <w:r w:rsidR="0041310F">
              <w:rPr>
                <w:sz w:val="28"/>
                <w:szCs w:val="28"/>
                <w:lang w:val="uk-UA"/>
              </w:rPr>
              <w:t>9</w:t>
            </w:r>
          </w:p>
        </w:tc>
        <w:tc>
          <w:tcPr>
            <w:tcW w:w="2269" w:type="dxa"/>
          </w:tcPr>
          <w:p w14:paraId="0282418D" w14:textId="77777777" w:rsidR="00B04CB8" w:rsidRDefault="00B04CB8" w:rsidP="00B04CB8">
            <w:pPr>
              <w:pStyle w:val="20"/>
              <w:jc w:val="center"/>
              <w:rPr>
                <w:sz w:val="26"/>
                <w:szCs w:val="26"/>
                <w:highlight w:val="yellow"/>
                <w:lang w:val="ru-RU" w:eastAsia="ru-RU"/>
              </w:rPr>
            </w:pPr>
          </w:p>
          <w:p w14:paraId="5A197EBC" w14:textId="77777777" w:rsidR="00B04CB8" w:rsidRPr="00CD2A58" w:rsidRDefault="00B04CB8" w:rsidP="00B04CB8">
            <w:pPr>
              <w:pStyle w:val="20"/>
              <w:jc w:val="center"/>
              <w:rPr>
                <w:sz w:val="24"/>
                <w:highlight w:val="yellow"/>
                <w:lang w:val="ru-RU" w:eastAsia="ru-RU"/>
              </w:rPr>
            </w:pPr>
            <w:r w:rsidRPr="00CD2A58">
              <w:rPr>
                <w:sz w:val="24"/>
              </w:rPr>
              <w:t>1 856,0</w:t>
            </w:r>
          </w:p>
        </w:tc>
        <w:tc>
          <w:tcPr>
            <w:tcW w:w="2126" w:type="dxa"/>
          </w:tcPr>
          <w:p w14:paraId="1F1FDB33" w14:textId="77777777" w:rsidR="00B04CB8" w:rsidRDefault="00B04CB8" w:rsidP="00B04CB8">
            <w:pPr>
              <w:pStyle w:val="20"/>
              <w:jc w:val="center"/>
              <w:rPr>
                <w:sz w:val="26"/>
                <w:szCs w:val="26"/>
                <w:highlight w:val="yellow"/>
                <w:lang w:val="ru-RU" w:eastAsia="ru-RU"/>
              </w:rPr>
            </w:pPr>
          </w:p>
          <w:p w14:paraId="24290966" w14:textId="77777777" w:rsidR="00B04CB8" w:rsidRPr="00CD2A58" w:rsidRDefault="0041310F" w:rsidP="00B04CB8">
            <w:pPr>
              <w:pStyle w:val="20"/>
              <w:jc w:val="center"/>
              <w:rPr>
                <w:sz w:val="24"/>
                <w:highlight w:val="yellow"/>
                <w:lang w:val="ru-RU" w:eastAsia="ru-RU"/>
              </w:rPr>
            </w:pPr>
            <w:r>
              <w:rPr>
                <w:sz w:val="24"/>
              </w:rPr>
              <w:t>5 282,3</w:t>
            </w:r>
          </w:p>
        </w:tc>
      </w:tr>
      <w:tr w:rsidR="00291AAC" w:rsidRPr="00086DE6" w14:paraId="0C62309A" w14:textId="77777777" w:rsidTr="00AB3B13">
        <w:trPr>
          <w:trHeight w:val="274"/>
        </w:trPr>
        <w:tc>
          <w:tcPr>
            <w:tcW w:w="5352" w:type="dxa"/>
          </w:tcPr>
          <w:p w14:paraId="037C857A" w14:textId="77777777" w:rsidR="00291AAC" w:rsidRPr="00291AAC" w:rsidRDefault="00291AAC" w:rsidP="00B04CB8">
            <w:pPr>
              <w:jc w:val="both"/>
              <w:rPr>
                <w:sz w:val="28"/>
                <w:szCs w:val="28"/>
                <w:lang w:val="uk-UA"/>
              </w:rPr>
            </w:pPr>
            <w:r w:rsidRPr="00291AAC">
              <w:rPr>
                <w:sz w:val="28"/>
                <w:szCs w:val="28"/>
                <w:lang w:val="uk-UA"/>
              </w:rPr>
              <w:t xml:space="preserve">Субвенція з місцевого бюджету за рахунок залишку коштів медичної субвенції, що утворився на початок бюджетного на відшкодування вартості препаратів  інсуліну та десмопресину під час забезпечення хворих на цукровий та </w:t>
            </w:r>
            <w:r w:rsidRPr="00291AAC">
              <w:rPr>
                <w:sz w:val="28"/>
                <w:szCs w:val="28"/>
                <w:lang w:val="uk-UA"/>
              </w:rPr>
              <w:lastRenderedPageBreak/>
              <w:t>нецукровий діабет – жителів відповідних адміністративно-територіальних одиниць через аптечні підприємства всіх форм власності</w:t>
            </w:r>
          </w:p>
        </w:tc>
        <w:tc>
          <w:tcPr>
            <w:tcW w:w="2269" w:type="dxa"/>
          </w:tcPr>
          <w:p w14:paraId="5B1953B0" w14:textId="77777777" w:rsidR="00291AAC" w:rsidRDefault="00291AAC" w:rsidP="00B04CB8">
            <w:pPr>
              <w:pStyle w:val="20"/>
              <w:jc w:val="center"/>
              <w:rPr>
                <w:sz w:val="24"/>
                <w:highlight w:val="yellow"/>
                <w:lang w:val="ru-RU" w:eastAsia="ru-RU"/>
              </w:rPr>
            </w:pPr>
          </w:p>
          <w:p w14:paraId="75AC73E1" w14:textId="77777777" w:rsidR="00291AAC" w:rsidRDefault="00291AAC" w:rsidP="00B04CB8">
            <w:pPr>
              <w:pStyle w:val="20"/>
              <w:jc w:val="center"/>
              <w:rPr>
                <w:sz w:val="24"/>
                <w:highlight w:val="yellow"/>
                <w:lang w:val="ru-RU" w:eastAsia="ru-RU"/>
              </w:rPr>
            </w:pPr>
          </w:p>
          <w:p w14:paraId="73E682FC" w14:textId="77777777" w:rsidR="00291AAC" w:rsidRDefault="00291AAC" w:rsidP="00B04CB8">
            <w:pPr>
              <w:pStyle w:val="20"/>
              <w:jc w:val="center"/>
              <w:rPr>
                <w:sz w:val="24"/>
                <w:highlight w:val="yellow"/>
                <w:lang w:val="ru-RU" w:eastAsia="ru-RU"/>
              </w:rPr>
            </w:pPr>
          </w:p>
          <w:p w14:paraId="6D3BEE50" w14:textId="77777777" w:rsidR="00291AAC" w:rsidRPr="008C2CBC" w:rsidRDefault="00AB3B13" w:rsidP="00B04CB8">
            <w:pPr>
              <w:pStyle w:val="20"/>
              <w:jc w:val="center"/>
              <w:rPr>
                <w:sz w:val="24"/>
                <w:highlight w:val="yellow"/>
                <w:lang w:val="ru-RU" w:eastAsia="ru-RU"/>
              </w:rPr>
            </w:pPr>
            <w:r>
              <w:rPr>
                <w:sz w:val="24"/>
                <w:lang w:val="ru-RU" w:eastAsia="ru-RU"/>
              </w:rPr>
              <w:t>-</w:t>
            </w:r>
          </w:p>
        </w:tc>
        <w:tc>
          <w:tcPr>
            <w:tcW w:w="2126" w:type="dxa"/>
          </w:tcPr>
          <w:p w14:paraId="2F325B24" w14:textId="77777777" w:rsidR="00291AAC" w:rsidRDefault="00291AAC" w:rsidP="00B04CB8">
            <w:pPr>
              <w:pStyle w:val="20"/>
              <w:jc w:val="center"/>
              <w:rPr>
                <w:sz w:val="24"/>
                <w:highlight w:val="yellow"/>
                <w:lang w:val="ru-RU" w:eastAsia="ru-RU"/>
              </w:rPr>
            </w:pPr>
          </w:p>
          <w:p w14:paraId="39DF3318" w14:textId="77777777" w:rsidR="00291AAC" w:rsidRDefault="00291AAC" w:rsidP="00B04CB8">
            <w:pPr>
              <w:pStyle w:val="20"/>
              <w:jc w:val="center"/>
              <w:rPr>
                <w:sz w:val="24"/>
                <w:highlight w:val="yellow"/>
                <w:lang w:val="ru-RU" w:eastAsia="ru-RU"/>
              </w:rPr>
            </w:pPr>
          </w:p>
          <w:p w14:paraId="42B7F057" w14:textId="77777777" w:rsidR="00291AAC" w:rsidRDefault="00291AAC" w:rsidP="00B04CB8">
            <w:pPr>
              <w:pStyle w:val="20"/>
              <w:jc w:val="center"/>
              <w:rPr>
                <w:sz w:val="24"/>
                <w:highlight w:val="yellow"/>
                <w:lang w:val="ru-RU" w:eastAsia="ru-RU"/>
              </w:rPr>
            </w:pPr>
          </w:p>
          <w:p w14:paraId="258C2488" w14:textId="77777777" w:rsidR="00291AAC" w:rsidRPr="008C2CBC" w:rsidRDefault="00291AAC" w:rsidP="00B04CB8">
            <w:pPr>
              <w:pStyle w:val="20"/>
              <w:jc w:val="center"/>
              <w:rPr>
                <w:sz w:val="24"/>
                <w:highlight w:val="yellow"/>
                <w:lang w:val="ru-RU" w:eastAsia="ru-RU"/>
              </w:rPr>
            </w:pPr>
            <w:r w:rsidRPr="00291AAC">
              <w:rPr>
                <w:sz w:val="24"/>
                <w:lang w:val="ru-RU" w:eastAsia="ru-RU"/>
              </w:rPr>
              <w:t>7 500,0</w:t>
            </w:r>
          </w:p>
        </w:tc>
      </w:tr>
      <w:tr w:rsidR="00B04CB8" w:rsidRPr="00086DE6" w14:paraId="6C379FCE" w14:textId="77777777" w:rsidTr="00AB3B13">
        <w:trPr>
          <w:trHeight w:val="1074"/>
        </w:trPr>
        <w:tc>
          <w:tcPr>
            <w:tcW w:w="5352" w:type="dxa"/>
          </w:tcPr>
          <w:p w14:paraId="2DEF4A74" w14:textId="77777777" w:rsidR="00B04CB8" w:rsidRPr="000C7F66" w:rsidRDefault="00B04CB8" w:rsidP="000C7F66">
            <w:pPr>
              <w:jc w:val="both"/>
              <w:rPr>
                <w:sz w:val="28"/>
                <w:szCs w:val="28"/>
                <w:lang w:val="uk-UA"/>
              </w:rPr>
            </w:pPr>
            <w:r w:rsidRPr="00E6091C">
              <w:rPr>
                <w:sz w:val="28"/>
                <w:szCs w:val="28"/>
                <w:lang w:val="uk-UA"/>
              </w:rPr>
              <w:t>Відшкодування вартості лікарських засобів для лікування окремих захворювань (Субвенція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w:t>
            </w:r>
          </w:p>
        </w:tc>
        <w:tc>
          <w:tcPr>
            <w:tcW w:w="2269" w:type="dxa"/>
          </w:tcPr>
          <w:p w14:paraId="50081B0F" w14:textId="77777777" w:rsidR="00B04CB8" w:rsidRPr="008C2CBC" w:rsidRDefault="00B04CB8" w:rsidP="00B04CB8">
            <w:pPr>
              <w:pStyle w:val="20"/>
              <w:jc w:val="center"/>
              <w:rPr>
                <w:sz w:val="24"/>
                <w:highlight w:val="yellow"/>
                <w:lang w:val="ru-RU" w:eastAsia="ru-RU"/>
              </w:rPr>
            </w:pPr>
          </w:p>
          <w:p w14:paraId="6202DCE6" w14:textId="77777777" w:rsidR="00B04CB8" w:rsidRDefault="00B04CB8" w:rsidP="00B04CB8">
            <w:pPr>
              <w:pStyle w:val="20"/>
              <w:jc w:val="center"/>
              <w:rPr>
                <w:b/>
                <w:sz w:val="24"/>
              </w:rPr>
            </w:pPr>
          </w:p>
          <w:p w14:paraId="22E14437" w14:textId="77777777" w:rsidR="00B04CB8" w:rsidRPr="00CD2A58" w:rsidRDefault="00B04CB8" w:rsidP="00B04CB8">
            <w:pPr>
              <w:pStyle w:val="20"/>
              <w:jc w:val="center"/>
              <w:rPr>
                <w:b/>
                <w:sz w:val="24"/>
                <w:highlight w:val="yellow"/>
                <w:lang w:val="ru-RU" w:eastAsia="ru-RU"/>
              </w:rPr>
            </w:pPr>
            <w:r w:rsidRPr="00CD2A58">
              <w:rPr>
                <w:b/>
                <w:sz w:val="24"/>
              </w:rPr>
              <w:t>30 52</w:t>
            </w:r>
            <w:r>
              <w:rPr>
                <w:b/>
                <w:sz w:val="24"/>
              </w:rPr>
              <w:t>0</w:t>
            </w:r>
            <w:r w:rsidRPr="00CD2A58">
              <w:rPr>
                <w:b/>
                <w:sz w:val="24"/>
              </w:rPr>
              <w:t>,</w:t>
            </w:r>
            <w:r>
              <w:rPr>
                <w:b/>
                <w:sz w:val="24"/>
              </w:rPr>
              <w:t>5</w:t>
            </w:r>
          </w:p>
        </w:tc>
        <w:tc>
          <w:tcPr>
            <w:tcW w:w="2126" w:type="dxa"/>
          </w:tcPr>
          <w:p w14:paraId="3702B198" w14:textId="77777777" w:rsidR="00B04CB8" w:rsidRPr="008C2CBC" w:rsidRDefault="00B04CB8" w:rsidP="00B04CB8">
            <w:pPr>
              <w:pStyle w:val="20"/>
              <w:jc w:val="center"/>
              <w:rPr>
                <w:sz w:val="24"/>
                <w:highlight w:val="yellow"/>
                <w:lang w:val="ru-RU" w:eastAsia="ru-RU"/>
              </w:rPr>
            </w:pPr>
          </w:p>
          <w:p w14:paraId="7D63F639" w14:textId="77777777" w:rsidR="00B04CB8" w:rsidRDefault="00B04CB8" w:rsidP="00B04CB8">
            <w:pPr>
              <w:pStyle w:val="20"/>
              <w:jc w:val="center"/>
              <w:rPr>
                <w:b/>
                <w:sz w:val="24"/>
              </w:rPr>
            </w:pPr>
          </w:p>
          <w:p w14:paraId="7EE9D905" w14:textId="77777777" w:rsidR="00B04CB8" w:rsidRPr="00CD2A58" w:rsidRDefault="00C31AFE" w:rsidP="00B04CB8">
            <w:pPr>
              <w:pStyle w:val="20"/>
              <w:jc w:val="center"/>
              <w:rPr>
                <w:b/>
                <w:sz w:val="24"/>
                <w:highlight w:val="yellow"/>
                <w:lang w:val="ru-RU" w:eastAsia="ru-RU"/>
              </w:rPr>
            </w:pPr>
            <w:r>
              <w:rPr>
                <w:b/>
                <w:sz w:val="24"/>
              </w:rPr>
              <w:t>9 045,3</w:t>
            </w:r>
          </w:p>
        </w:tc>
      </w:tr>
      <w:tr w:rsidR="00B04CB8" w:rsidRPr="00086DE6" w14:paraId="58A0D640" w14:textId="77777777" w:rsidTr="00AB3B13">
        <w:trPr>
          <w:trHeight w:val="1074"/>
        </w:trPr>
        <w:tc>
          <w:tcPr>
            <w:tcW w:w="5352" w:type="dxa"/>
          </w:tcPr>
          <w:p w14:paraId="2CFA9FF1" w14:textId="77777777" w:rsidR="00B04CB8" w:rsidRPr="005E0D5B" w:rsidRDefault="00B04CB8" w:rsidP="00B04CB8">
            <w:pPr>
              <w:pStyle w:val="20"/>
              <w:spacing w:line="240" w:lineRule="auto"/>
              <w:jc w:val="left"/>
              <w:rPr>
                <w:szCs w:val="28"/>
                <w:lang w:val="ru-RU" w:eastAsia="ru-RU"/>
              </w:rPr>
            </w:pPr>
            <w:r w:rsidRPr="005E0D5B">
              <w:rPr>
                <w:szCs w:val="28"/>
                <w:lang w:eastAsia="ru-RU"/>
              </w:rPr>
              <w:t>Удосконалення санітарно-епідеміологічного благополуччя в комунальних закладах охорони здоров’я (придбання дезінфекційних засобів)</w:t>
            </w:r>
          </w:p>
        </w:tc>
        <w:tc>
          <w:tcPr>
            <w:tcW w:w="2269" w:type="dxa"/>
          </w:tcPr>
          <w:p w14:paraId="25D6AF01" w14:textId="77777777" w:rsidR="00B04CB8" w:rsidRPr="009211EE" w:rsidRDefault="00B04CB8" w:rsidP="00B04CB8">
            <w:pPr>
              <w:pStyle w:val="20"/>
              <w:jc w:val="center"/>
              <w:rPr>
                <w:sz w:val="26"/>
                <w:szCs w:val="26"/>
                <w:highlight w:val="yellow"/>
                <w:lang w:val="ru-RU" w:eastAsia="ru-RU"/>
              </w:rPr>
            </w:pPr>
          </w:p>
          <w:p w14:paraId="380473A9" w14:textId="77777777" w:rsidR="00B04CB8" w:rsidRPr="009211EE" w:rsidRDefault="00B04CB8" w:rsidP="00B04CB8">
            <w:pPr>
              <w:pStyle w:val="20"/>
              <w:jc w:val="center"/>
              <w:rPr>
                <w:b/>
                <w:sz w:val="26"/>
                <w:szCs w:val="26"/>
                <w:highlight w:val="yellow"/>
                <w:lang w:val="ru-RU" w:eastAsia="ru-RU"/>
              </w:rPr>
            </w:pPr>
            <w:r>
              <w:rPr>
                <w:b/>
                <w:sz w:val="26"/>
                <w:szCs w:val="26"/>
                <w:lang w:val="ru-RU" w:eastAsia="ru-RU"/>
              </w:rPr>
              <w:t>6 740,9</w:t>
            </w:r>
          </w:p>
        </w:tc>
        <w:tc>
          <w:tcPr>
            <w:tcW w:w="2126" w:type="dxa"/>
          </w:tcPr>
          <w:p w14:paraId="1DD5DA03" w14:textId="77777777" w:rsidR="00B04CB8" w:rsidRPr="009211EE" w:rsidRDefault="00B04CB8" w:rsidP="00B04CB8">
            <w:pPr>
              <w:pStyle w:val="20"/>
              <w:jc w:val="center"/>
              <w:rPr>
                <w:sz w:val="26"/>
                <w:szCs w:val="26"/>
                <w:highlight w:val="yellow"/>
                <w:lang w:val="ru-RU" w:eastAsia="ru-RU"/>
              </w:rPr>
            </w:pPr>
          </w:p>
          <w:p w14:paraId="301960BC" w14:textId="77777777" w:rsidR="00B04CB8" w:rsidRPr="009211EE" w:rsidRDefault="00B04CB8" w:rsidP="009A495F">
            <w:pPr>
              <w:pStyle w:val="20"/>
              <w:jc w:val="center"/>
              <w:rPr>
                <w:b/>
                <w:sz w:val="26"/>
                <w:szCs w:val="26"/>
                <w:highlight w:val="yellow"/>
                <w:lang w:val="ru-RU" w:eastAsia="ru-RU"/>
              </w:rPr>
            </w:pPr>
            <w:r>
              <w:rPr>
                <w:b/>
                <w:sz w:val="26"/>
                <w:szCs w:val="26"/>
                <w:lang w:val="ru-RU" w:eastAsia="ru-RU"/>
              </w:rPr>
              <w:t>6 </w:t>
            </w:r>
            <w:r w:rsidR="009A495F">
              <w:rPr>
                <w:b/>
                <w:sz w:val="26"/>
                <w:szCs w:val="26"/>
                <w:lang w:val="ru-RU" w:eastAsia="ru-RU"/>
              </w:rPr>
              <w:t>9</w:t>
            </w:r>
            <w:r w:rsidR="00291AAC">
              <w:rPr>
                <w:b/>
                <w:sz w:val="26"/>
                <w:szCs w:val="26"/>
                <w:lang w:val="ru-RU" w:eastAsia="ru-RU"/>
              </w:rPr>
              <w:t>08</w:t>
            </w:r>
            <w:r>
              <w:rPr>
                <w:b/>
                <w:sz w:val="26"/>
                <w:szCs w:val="26"/>
                <w:lang w:val="ru-RU" w:eastAsia="ru-RU"/>
              </w:rPr>
              <w:t>,</w:t>
            </w:r>
            <w:r w:rsidR="00291AAC">
              <w:rPr>
                <w:b/>
                <w:sz w:val="26"/>
                <w:szCs w:val="26"/>
                <w:lang w:val="ru-RU" w:eastAsia="ru-RU"/>
              </w:rPr>
              <w:t>2</w:t>
            </w:r>
          </w:p>
        </w:tc>
      </w:tr>
      <w:tr w:rsidR="00291AAC" w:rsidRPr="00086DE6" w14:paraId="7FA89B2A" w14:textId="77777777" w:rsidTr="00AB3B13">
        <w:trPr>
          <w:trHeight w:val="983"/>
        </w:trPr>
        <w:tc>
          <w:tcPr>
            <w:tcW w:w="5352" w:type="dxa"/>
          </w:tcPr>
          <w:p w14:paraId="2D4839CE" w14:textId="77777777" w:rsidR="00291AAC" w:rsidRPr="005E0D5B" w:rsidRDefault="00291AAC" w:rsidP="005F4EA0">
            <w:pPr>
              <w:pStyle w:val="a4"/>
              <w:ind w:firstLine="0"/>
              <w:jc w:val="left"/>
              <w:rPr>
                <w:szCs w:val="28"/>
                <w:lang w:eastAsia="ru-RU"/>
              </w:rPr>
            </w:pPr>
            <w:r>
              <w:rPr>
                <w:lang w:eastAsia="ru-RU"/>
              </w:rPr>
              <w:t>Р</w:t>
            </w:r>
            <w:r w:rsidRPr="00E37767">
              <w:rPr>
                <w:lang w:eastAsia="ru-RU"/>
              </w:rPr>
              <w:t>еалізаці</w:t>
            </w:r>
            <w:r>
              <w:rPr>
                <w:lang w:eastAsia="ru-RU"/>
              </w:rPr>
              <w:t>я</w:t>
            </w:r>
            <w:r w:rsidRPr="00E37767">
              <w:rPr>
                <w:lang w:eastAsia="ru-RU"/>
              </w:rPr>
              <w:t xml:space="preserve"> проектів-переможців </w:t>
            </w:r>
            <w:r>
              <w:rPr>
                <w:lang w:eastAsia="ru-RU"/>
              </w:rPr>
              <w:t xml:space="preserve">громадського бюджету (бюджету участі) </w:t>
            </w:r>
            <w:r w:rsidRPr="00E37767">
              <w:rPr>
                <w:lang w:eastAsia="ru-RU"/>
              </w:rPr>
              <w:t>міста Харкова</w:t>
            </w:r>
            <w:r>
              <w:rPr>
                <w:lang w:eastAsia="ru-RU"/>
              </w:rPr>
              <w:t xml:space="preserve"> </w:t>
            </w:r>
            <w:r w:rsidR="005F4EA0">
              <w:rPr>
                <w:lang w:eastAsia="ru-RU"/>
              </w:rPr>
              <w:t xml:space="preserve">– </w:t>
            </w:r>
            <w:r>
              <w:rPr>
                <w:lang w:eastAsia="ru-RU"/>
              </w:rPr>
              <w:t>проведення свята, присвяченого Всесвітньому тижню грудного вигодовування (ВТГВ)</w:t>
            </w:r>
          </w:p>
        </w:tc>
        <w:tc>
          <w:tcPr>
            <w:tcW w:w="2269" w:type="dxa"/>
          </w:tcPr>
          <w:p w14:paraId="46DE6489" w14:textId="77777777" w:rsidR="00291AAC" w:rsidRDefault="00291AAC" w:rsidP="00B04CB8">
            <w:pPr>
              <w:pStyle w:val="20"/>
              <w:spacing w:line="240" w:lineRule="auto"/>
              <w:jc w:val="center"/>
              <w:rPr>
                <w:sz w:val="26"/>
                <w:szCs w:val="26"/>
                <w:highlight w:val="yellow"/>
                <w:lang w:val="ru-RU" w:eastAsia="ru-RU"/>
              </w:rPr>
            </w:pPr>
          </w:p>
          <w:p w14:paraId="5CC3A74C" w14:textId="77777777" w:rsidR="00291AAC" w:rsidRDefault="00291AAC" w:rsidP="00B04CB8">
            <w:pPr>
              <w:pStyle w:val="20"/>
              <w:spacing w:line="240" w:lineRule="auto"/>
              <w:jc w:val="center"/>
              <w:rPr>
                <w:sz w:val="26"/>
                <w:szCs w:val="26"/>
                <w:highlight w:val="yellow"/>
                <w:lang w:val="ru-RU" w:eastAsia="ru-RU"/>
              </w:rPr>
            </w:pPr>
          </w:p>
          <w:p w14:paraId="58F5EC0B" w14:textId="77777777" w:rsidR="00291AAC" w:rsidRPr="009211EE" w:rsidRDefault="00291AAC" w:rsidP="00B04CB8">
            <w:pPr>
              <w:pStyle w:val="20"/>
              <w:spacing w:line="240" w:lineRule="auto"/>
              <w:jc w:val="center"/>
              <w:rPr>
                <w:sz w:val="26"/>
                <w:szCs w:val="26"/>
                <w:highlight w:val="yellow"/>
                <w:lang w:val="ru-RU" w:eastAsia="ru-RU"/>
              </w:rPr>
            </w:pPr>
            <w:r w:rsidRPr="00386030">
              <w:rPr>
                <w:sz w:val="26"/>
                <w:szCs w:val="26"/>
                <w:lang w:val="ru-RU" w:eastAsia="ru-RU"/>
              </w:rPr>
              <w:t>-</w:t>
            </w:r>
          </w:p>
        </w:tc>
        <w:tc>
          <w:tcPr>
            <w:tcW w:w="2126" w:type="dxa"/>
          </w:tcPr>
          <w:p w14:paraId="6D6D4F3D" w14:textId="77777777" w:rsidR="00291AAC" w:rsidRDefault="00291AAC" w:rsidP="00B04CB8">
            <w:pPr>
              <w:pStyle w:val="20"/>
              <w:spacing w:line="240" w:lineRule="auto"/>
              <w:jc w:val="center"/>
              <w:rPr>
                <w:sz w:val="26"/>
                <w:szCs w:val="26"/>
                <w:highlight w:val="yellow"/>
                <w:lang w:val="ru-RU" w:eastAsia="ru-RU"/>
              </w:rPr>
            </w:pPr>
          </w:p>
          <w:p w14:paraId="1585D0EC" w14:textId="77777777" w:rsidR="00291AAC" w:rsidRDefault="00291AAC" w:rsidP="00B04CB8">
            <w:pPr>
              <w:pStyle w:val="20"/>
              <w:spacing w:line="240" w:lineRule="auto"/>
              <w:jc w:val="center"/>
              <w:rPr>
                <w:sz w:val="26"/>
                <w:szCs w:val="26"/>
                <w:highlight w:val="yellow"/>
                <w:lang w:val="ru-RU" w:eastAsia="ru-RU"/>
              </w:rPr>
            </w:pPr>
          </w:p>
          <w:p w14:paraId="49ACA7A7" w14:textId="77777777" w:rsidR="00291AAC" w:rsidRPr="00386030" w:rsidRDefault="00C31AFE" w:rsidP="00B04CB8">
            <w:pPr>
              <w:pStyle w:val="20"/>
              <w:spacing w:line="240" w:lineRule="auto"/>
              <w:jc w:val="center"/>
              <w:rPr>
                <w:b/>
                <w:sz w:val="26"/>
                <w:szCs w:val="26"/>
                <w:highlight w:val="yellow"/>
                <w:lang w:val="ru-RU" w:eastAsia="ru-RU"/>
              </w:rPr>
            </w:pPr>
            <w:r>
              <w:rPr>
                <w:b/>
                <w:sz w:val="26"/>
                <w:szCs w:val="26"/>
                <w:lang w:val="ru-RU" w:eastAsia="ru-RU"/>
              </w:rPr>
              <w:t>13</w:t>
            </w:r>
            <w:r w:rsidR="00386030" w:rsidRPr="00386030">
              <w:rPr>
                <w:b/>
                <w:sz w:val="26"/>
                <w:szCs w:val="26"/>
                <w:lang w:val="ru-RU" w:eastAsia="ru-RU"/>
              </w:rPr>
              <w:t>,5</w:t>
            </w:r>
          </w:p>
        </w:tc>
      </w:tr>
      <w:tr w:rsidR="00B04CB8" w:rsidRPr="00086DE6" w14:paraId="7CC0D35C" w14:textId="77777777" w:rsidTr="00AB3B13">
        <w:trPr>
          <w:trHeight w:val="983"/>
        </w:trPr>
        <w:tc>
          <w:tcPr>
            <w:tcW w:w="5352" w:type="dxa"/>
          </w:tcPr>
          <w:p w14:paraId="025590E0" w14:textId="77777777" w:rsidR="00B04CB8" w:rsidRPr="005E0D5B" w:rsidRDefault="00B04CB8" w:rsidP="00B04CB8">
            <w:pPr>
              <w:pStyle w:val="a4"/>
              <w:ind w:firstLine="0"/>
              <w:jc w:val="left"/>
              <w:rPr>
                <w:szCs w:val="28"/>
                <w:lang w:eastAsia="ru-RU"/>
              </w:rPr>
            </w:pPr>
            <w:r w:rsidRPr="005E0D5B">
              <w:rPr>
                <w:szCs w:val="28"/>
                <w:lang w:eastAsia="ru-RU"/>
              </w:rPr>
              <w:t>Створення єдиного інформаційного поля та вдосконалення служби медичної статистики в системі охорони здоров’я міста</w:t>
            </w:r>
            <w:r>
              <w:rPr>
                <w:szCs w:val="28"/>
                <w:lang w:eastAsia="ru-RU"/>
              </w:rPr>
              <w:t xml:space="preserve"> (</w:t>
            </w:r>
            <w:r w:rsidRPr="005E0D5B">
              <w:rPr>
                <w:szCs w:val="28"/>
                <w:lang w:eastAsia="ru-RU"/>
              </w:rPr>
              <w:t>придбан</w:t>
            </w:r>
            <w:r>
              <w:rPr>
                <w:szCs w:val="28"/>
                <w:lang w:eastAsia="ru-RU"/>
              </w:rPr>
              <w:t>ня</w:t>
            </w:r>
            <w:r w:rsidRPr="005E0D5B">
              <w:rPr>
                <w:szCs w:val="28"/>
                <w:lang w:eastAsia="ru-RU"/>
              </w:rPr>
              <w:t xml:space="preserve"> фотоальбом</w:t>
            </w:r>
            <w:r>
              <w:rPr>
                <w:szCs w:val="28"/>
                <w:lang w:eastAsia="ru-RU"/>
              </w:rPr>
              <w:t>ів</w:t>
            </w:r>
            <w:r w:rsidRPr="005E0D5B">
              <w:rPr>
                <w:szCs w:val="28"/>
                <w:lang w:eastAsia="ru-RU"/>
              </w:rPr>
              <w:t xml:space="preserve"> для новонароджених  м</w:t>
            </w:r>
            <w:r>
              <w:rPr>
                <w:szCs w:val="28"/>
                <w:lang w:eastAsia="ru-RU"/>
              </w:rPr>
              <w:t>.</w:t>
            </w:r>
            <w:r w:rsidRPr="005E0D5B">
              <w:rPr>
                <w:szCs w:val="28"/>
                <w:lang w:eastAsia="ru-RU"/>
              </w:rPr>
              <w:t>Харкова</w:t>
            </w:r>
            <w:r>
              <w:rPr>
                <w:szCs w:val="28"/>
                <w:lang w:eastAsia="ru-RU"/>
              </w:rPr>
              <w:t>)</w:t>
            </w:r>
          </w:p>
        </w:tc>
        <w:tc>
          <w:tcPr>
            <w:tcW w:w="2269" w:type="dxa"/>
          </w:tcPr>
          <w:p w14:paraId="27A3832B" w14:textId="77777777" w:rsidR="00B04CB8" w:rsidRPr="009211EE" w:rsidRDefault="00B04CB8" w:rsidP="00B04CB8">
            <w:pPr>
              <w:pStyle w:val="20"/>
              <w:spacing w:line="240" w:lineRule="auto"/>
              <w:jc w:val="center"/>
              <w:rPr>
                <w:sz w:val="26"/>
                <w:szCs w:val="26"/>
                <w:highlight w:val="yellow"/>
                <w:lang w:val="ru-RU" w:eastAsia="ru-RU"/>
              </w:rPr>
            </w:pPr>
          </w:p>
          <w:p w14:paraId="46EBDF64" w14:textId="77777777" w:rsidR="00B04CB8" w:rsidRPr="009211EE" w:rsidRDefault="00B04CB8" w:rsidP="00B04CB8">
            <w:pPr>
              <w:pStyle w:val="20"/>
              <w:spacing w:line="240" w:lineRule="auto"/>
              <w:jc w:val="center"/>
              <w:rPr>
                <w:sz w:val="26"/>
                <w:szCs w:val="26"/>
                <w:highlight w:val="yellow"/>
                <w:lang w:val="ru-RU" w:eastAsia="ru-RU"/>
              </w:rPr>
            </w:pPr>
          </w:p>
          <w:p w14:paraId="61E5D6D8" w14:textId="77777777" w:rsidR="00B04CB8" w:rsidRPr="009211EE" w:rsidRDefault="00B04CB8" w:rsidP="00B04CB8">
            <w:pPr>
              <w:pStyle w:val="20"/>
              <w:spacing w:line="240" w:lineRule="auto"/>
              <w:jc w:val="center"/>
              <w:rPr>
                <w:b/>
                <w:sz w:val="26"/>
                <w:szCs w:val="26"/>
                <w:highlight w:val="yellow"/>
                <w:lang w:val="ru-RU" w:eastAsia="ru-RU"/>
              </w:rPr>
            </w:pPr>
            <w:r>
              <w:rPr>
                <w:b/>
                <w:sz w:val="26"/>
                <w:szCs w:val="26"/>
                <w:lang w:val="ru-RU" w:eastAsia="ru-RU"/>
              </w:rPr>
              <w:t>3 000,0</w:t>
            </w:r>
          </w:p>
        </w:tc>
        <w:tc>
          <w:tcPr>
            <w:tcW w:w="2126" w:type="dxa"/>
          </w:tcPr>
          <w:p w14:paraId="496FFC4D" w14:textId="77777777" w:rsidR="00B04CB8" w:rsidRPr="009211EE" w:rsidRDefault="00B04CB8" w:rsidP="00B04CB8">
            <w:pPr>
              <w:pStyle w:val="20"/>
              <w:spacing w:line="240" w:lineRule="auto"/>
              <w:jc w:val="center"/>
              <w:rPr>
                <w:sz w:val="26"/>
                <w:szCs w:val="26"/>
                <w:highlight w:val="yellow"/>
                <w:lang w:val="ru-RU" w:eastAsia="ru-RU"/>
              </w:rPr>
            </w:pPr>
          </w:p>
          <w:p w14:paraId="682EFC06" w14:textId="77777777" w:rsidR="00B04CB8" w:rsidRPr="009211EE" w:rsidRDefault="00B04CB8" w:rsidP="00B04CB8">
            <w:pPr>
              <w:pStyle w:val="20"/>
              <w:spacing w:line="240" w:lineRule="auto"/>
              <w:jc w:val="center"/>
              <w:rPr>
                <w:sz w:val="26"/>
                <w:szCs w:val="26"/>
                <w:highlight w:val="yellow"/>
                <w:lang w:val="ru-RU" w:eastAsia="ru-RU"/>
              </w:rPr>
            </w:pPr>
          </w:p>
          <w:p w14:paraId="6D875B27" w14:textId="77777777" w:rsidR="00B04CB8" w:rsidRPr="009211EE" w:rsidRDefault="00B04CB8" w:rsidP="00B04CB8">
            <w:pPr>
              <w:pStyle w:val="20"/>
              <w:spacing w:line="240" w:lineRule="auto"/>
              <w:jc w:val="center"/>
              <w:rPr>
                <w:b/>
                <w:sz w:val="26"/>
                <w:szCs w:val="26"/>
                <w:highlight w:val="yellow"/>
                <w:lang w:val="ru-RU" w:eastAsia="ru-RU"/>
              </w:rPr>
            </w:pPr>
            <w:r>
              <w:rPr>
                <w:b/>
                <w:sz w:val="26"/>
                <w:szCs w:val="26"/>
                <w:lang w:val="ru-RU" w:eastAsia="ru-RU"/>
              </w:rPr>
              <w:t>3 000,0</w:t>
            </w:r>
          </w:p>
        </w:tc>
      </w:tr>
    </w:tbl>
    <w:p w14:paraId="0C797BB8" w14:textId="77777777" w:rsidR="00BB4A32" w:rsidRPr="00086DE6" w:rsidRDefault="00BB4A32" w:rsidP="000C7F66">
      <w:pPr>
        <w:spacing w:line="276" w:lineRule="auto"/>
        <w:ind w:left="180"/>
        <w:jc w:val="both"/>
        <w:rPr>
          <w:sz w:val="28"/>
          <w:szCs w:val="28"/>
          <w:lang w:val="uk-UA"/>
        </w:rPr>
      </w:pPr>
    </w:p>
    <w:p w14:paraId="2B8BE8BC" w14:textId="77777777" w:rsidR="000028FF" w:rsidRDefault="00876273" w:rsidP="000C7F66">
      <w:pPr>
        <w:pStyle w:val="20"/>
        <w:spacing w:line="276" w:lineRule="auto"/>
        <w:ind w:firstLine="709"/>
      </w:pPr>
      <w:r>
        <w:t>-</w:t>
      </w:r>
      <w:r w:rsidR="004741BB">
        <w:t xml:space="preserve"> по </w:t>
      </w:r>
      <w:r w:rsidRPr="00912988">
        <w:rPr>
          <w:b/>
        </w:rPr>
        <w:t>спеціально</w:t>
      </w:r>
      <w:r w:rsidR="004741BB">
        <w:rPr>
          <w:b/>
        </w:rPr>
        <w:t>му</w:t>
      </w:r>
      <w:r w:rsidRPr="00912988">
        <w:rPr>
          <w:b/>
        </w:rPr>
        <w:t xml:space="preserve"> фонду </w:t>
      </w:r>
      <w:r>
        <w:rPr>
          <w:b/>
        </w:rPr>
        <w:t>(</w:t>
      </w:r>
      <w:r w:rsidRPr="00912988">
        <w:rPr>
          <w:b/>
        </w:rPr>
        <w:t>бюджету</w:t>
      </w:r>
      <w:r>
        <w:rPr>
          <w:b/>
        </w:rPr>
        <w:t xml:space="preserve"> розвитку)</w:t>
      </w:r>
      <w:r w:rsidRPr="00DE48DF">
        <w:t xml:space="preserve"> </w:t>
      </w:r>
      <w:r>
        <w:t xml:space="preserve">– </w:t>
      </w:r>
      <w:r w:rsidR="008D0566">
        <w:rPr>
          <w:szCs w:val="28"/>
        </w:rPr>
        <w:t>140 961,1</w:t>
      </w:r>
      <w:r w:rsidR="00A468BA" w:rsidRPr="00281907">
        <w:rPr>
          <w:szCs w:val="28"/>
        </w:rPr>
        <w:t xml:space="preserve"> </w:t>
      </w:r>
      <w:r w:rsidRPr="007413BA">
        <w:t xml:space="preserve">тис. </w:t>
      </w:r>
      <w:r w:rsidRPr="007413BA">
        <w:rPr>
          <w:lang w:val="ru-RU"/>
        </w:rPr>
        <w:t>г</w:t>
      </w:r>
      <w:r w:rsidRPr="007413BA">
        <w:t>р</w:t>
      </w:r>
      <w:r w:rsidRPr="007413BA">
        <w:rPr>
          <w:lang w:val="ru-RU"/>
        </w:rPr>
        <w:t>иве</w:t>
      </w:r>
      <w:r w:rsidRPr="007413BA">
        <w:t>нь</w:t>
      </w:r>
      <w:r w:rsidRPr="00086DE6">
        <w:rPr>
          <w:lang w:val="ru-RU"/>
        </w:rPr>
        <w:t xml:space="preserve"> </w:t>
      </w:r>
      <w:r w:rsidR="004741BB">
        <w:rPr>
          <w:lang w:val="ru-RU"/>
        </w:rPr>
        <w:t xml:space="preserve">             </w:t>
      </w:r>
      <w:proofErr w:type="gramStart"/>
      <w:r w:rsidR="004741BB">
        <w:rPr>
          <w:lang w:val="ru-RU"/>
        </w:rPr>
        <w:t xml:space="preserve">  </w:t>
      </w:r>
      <w:r>
        <w:rPr>
          <w:lang w:val="ru-RU"/>
        </w:rPr>
        <w:t xml:space="preserve"> </w:t>
      </w:r>
      <w:r w:rsidRPr="00086DE6">
        <w:rPr>
          <w:lang w:val="ru-RU"/>
        </w:rPr>
        <w:t>(</w:t>
      </w:r>
      <w:proofErr w:type="gramEnd"/>
      <w:r>
        <w:rPr>
          <w:lang w:val="ru-RU"/>
        </w:rPr>
        <w:t>201</w:t>
      </w:r>
      <w:r w:rsidR="00B04CB8">
        <w:rPr>
          <w:lang w:val="ru-RU"/>
        </w:rPr>
        <w:t>8</w:t>
      </w:r>
      <w:r>
        <w:rPr>
          <w:lang w:val="ru-RU"/>
        </w:rPr>
        <w:t xml:space="preserve"> р</w:t>
      </w:r>
      <w:r w:rsidR="00506D5B">
        <w:rPr>
          <w:lang w:val="ru-RU"/>
        </w:rPr>
        <w:t>ік</w:t>
      </w:r>
      <w:r>
        <w:rPr>
          <w:lang w:val="ru-RU"/>
        </w:rPr>
        <w:t xml:space="preserve"> – </w:t>
      </w:r>
      <w:r w:rsidR="00B04CB8">
        <w:rPr>
          <w:szCs w:val="28"/>
        </w:rPr>
        <w:t>188 456,5</w:t>
      </w:r>
      <w:r w:rsidR="00947B71">
        <w:rPr>
          <w:szCs w:val="28"/>
        </w:rPr>
        <w:t xml:space="preserve"> </w:t>
      </w:r>
      <w:r w:rsidR="005A2A43" w:rsidRPr="007413BA">
        <w:t xml:space="preserve">тис. </w:t>
      </w:r>
      <w:r w:rsidR="005A2A43" w:rsidRPr="007413BA">
        <w:rPr>
          <w:lang w:val="ru-RU"/>
        </w:rPr>
        <w:t>г</w:t>
      </w:r>
      <w:r w:rsidR="005A2A43" w:rsidRPr="007413BA">
        <w:t>р</w:t>
      </w:r>
      <w:r w:rsidR="005A2A43" w:rsidRPr="007413BA">
        <w:rPr>
          <w:lang w:val="ru-RU"/>
        </w:rPr>
        <w:t>иве</w:t>
      </w:r>
      <w:r w:rsidR="005A2A43" w:rsidRPr="007413BA">
        <w:t>нь</w:t>
      </w:r>
      <w:r w:rsidRPr="00086DE6">
        <w:rPr>
          <w:lang w:val="ru-RU"/>
        </w:rPr>
        <w:t>)</w:t>
      </w:r>
      <w:r w:rsidRPr="00086DE6">
        <w:t xml:space="preserve">, з них: </w:t>
      </w:r>
    </w:p>
    <w:p w14:paraId="316C3230" w14:textId="77777777" w:rsidR="00E54FA4" w:rsidRPr="000028FF" w:rsidRDefault="00E54FA4" w:rsidP="004741BB">
      <w:pPr>
        <w:pStyle w:val="20"/>
        <w:spacing w:line="276" w:lineRule="auto"/>
        <w:ind w:firstLine="708"/>
        <w:rPr>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2268"/>
        <w:gridCol w:w="2126"/>
      </w:tblGrid>
      <w:tr w:rsidR="00B04CB8" w:rsidRPr="00086DE6" w14:paraId="30B60F27" w14:textId="77777777" w:rsidTr="00AB3B13">
        <w:trPr>
          <w:cantSplit/>
        </w:trPr>
        <w:tc>
          <w:tcPr>
            <w:tcW w:w="5353" w:type="dxa"/>
            <w:vAlign w:val="center"/>
          </w:tcPr>
          <w:p w14:paraId="1ECE36A1" w14:textId="77777777" w:rsidR="00B04CB8" w:rsidRPr="00086DE6" w:rsidRDefault="00B04CB8" w:rsidP="00B04CB8">
            <w:pPr>
              <w:pStyle w:val="20"/>
              <w:jc w:val="center"/>
              <w:rPr>
                <w:szCs w:val="28"/>
                <w:lang w:eastAsia="ru-RU"/>
              </w:rPr>
            </w:pPr>
            <w:r w:rsidRPr="00086DE6">
              <w:rPr>
                <w:szCs w:val="28"/>
                <w:lang w:val="ru-RU" w:eastAsia="ru-RU"/>
              </w:rPr>
              <w:t>Пере</w:t>
            </w:r>
            <w:r>
              <w:rPr>
                <w:szCs w:val="28"/>
                <w:lang w:val="ru-RU" w:eastAsia="ru-RU"/>
              </w:rPr>
              <w:t>лік</w:t>
            </w:r>
            <w:r w:rsidRPr="00086DE6">
              <w:rPr>
                <w:szCs w:val="28"/>
                <w:lang w:val="ru-RU" w:eastAsia="ru-RU"/>
              </w:rPr>
              <w:t xml:space="preserve"> </w:t>
            </w:r>
            <w:r>
              <w:rPr>
                <w:szCs w:val="28"/>
                <w:lang w:val="ru-RU" w:eastAsia="ru-RU"/>
              </w:rPr>
              <w:t>розділів</w:t>
            </w:r>
            <w:r w:rsidRPr="00086DE6">
              <w:rPr>
                <w:szCs w:val="28"/>
                <w:lang w:val="ru-RU" w:eastAsia="ru-RU"/>
              </w:rPr>
              <w:t xml:space="preserve"> (напр</w:t>
            </w:r>
            <w:r>
              <w:rPr>
                <w:szCs w:val="28"/>
                <w:lang w:val="ru-RU" w:eastAsia="ru-RU"/>
              </w:rPr>
              <w:t>ямків</w:t>
            </w:r>
            <w:r w:rsidRPr="00086DE6">
              <w:rPr>
                <w:szCs w:val="28"/>
                <w:lang w:val="ru-RU" w:eastAsia="ru-RU"/>
              </w:rPr>
              <w:t>) Комплексно</w:t>
            </w:r>
            <w:r>
              <w:rPr>
                <w:szCs w:val="28"/>
                <w:lang w:val="ru-RU" w:eastAsia="ru-RU"/>
              </w:rPr>
              <w:t>ї</w:t>
            </w:r>
            <w:r w:rsidRPr="00086DE6">
              <w:rPr>
                <w:szCs w:val="28"/>
                <w:lang w:val="ru-RU" w:eastAsia="ru-RU"/>
              </w:rPr>
              <w:t xml:space="preserve"> програм</w:t>
            </w:r>
            <w:r>
              <w:rPr>
                <w:szCs w:val="28"/>
                <w:lang w:val="ru-RU" w:eastAsia="ru-RU"/>
              </w:rPr>
              <w:t>и</w:t>
            </w:r>
          </w:p>
        </w:tc>
        <w:tc>
          <w:tcPr>
            <w:tcW w:w="2268" w:type="dxa"/>
            <w:vAlign w:val="center"/>
          </w:tcPr>
          <w:p w14:paraId="68127423" w14:textId="77777777" w:rsidR="00B04CB8" w:rsidRPr="00A17827" w:rsidRDefault="00B04CB8" w:rsidP="00B04CB8">
            <w:pPr>
              <w:jc w:val="center"/>
              <w:rPr>
                <w:b/>
                <w:sz w:val="26"/>
                <w:szCs w:val="26"/>
                <w:lang w:val="uk-UA"/>
              </w:rPr>
            </w:pPr>
            <w:r w:rsidRPr="00A17827">
              <w:rPr>
                <w:b/>
                <w:sz w:val="26"/>
                <w:szCs w:val="26"/>
                <w:lang w:val="uk-UA"/>
              </w:rPr>
              <w:t>2018 р.</w:t>
            </w:r>
          </w:p>
          <w:p w14:paraId="26FE3EA7" w14:textId="77777777" w:rsidR="00B04CB8" w:rsidRPr="00506D5B" w:rsidRDefault="00B04CB8" w:rsidP="00B04CB8">
            <w:pPr>
              <w:jc w:val="center"/>
              <w:rPr>
                <w:sz w:val="20"/>
                <w:szCs w:val="20"/>
                <w:lang w:val="uk-UA"/>
              </w:rPr>
            </w:pPr>
            <w:r>
              <w:rPr>
                <w:sz w:val="20"/>
                <w:szCs w:val="20"/>
                <w:lang w:val="uk-UA"/>
              </w:rPr>
              <w:t xml:space="preserve">касові </w:t>
            </w:r>
            <w:r w:rsidRPr="00506D5B">
              <w:rPr>
                <w:sz w:val="20"/>
                <w:szCs w:val="20"/>
                <w:lang w:val="uk-UA"/>
              </w:rPr>
              <w:t>видатки</w:t>
            </w:r>
          </w:p>
          <w:p w14:paraId="02B661A4" w14:textId="77777777" w:rsidR="00B04CB8" w:rsidRPr="009544FD" w:rsidRDefault="00B04CB8" w:rsidP="00B04CB8">
            <w:pPr>
              <w:jc w:val="center"/>
              <w:rPr>
                <w:sz w:val="20"/>
                <w:szCs w:val="20"/>
                <w:lang w:val="uk-UA"/>
              </w:rPr>
            </w:pPr>
            <w:r w:rsidRPr="009544FD">
              <w:rPr>
                <w:sz w:val="20"/>
                <w:szCs w:val="20"/>
                <w:lang w:val="uk-UA"/>
              </w:rPr>
              <w:t xml:space="preserve">(тис. </w:t>
            </w:r>
            <w:r w:rsidRPr="009544FD">
              <w:rPr>
                <w:sz w:val="20"/>
                <w:szCs w:val="20"/>
              </w:rPr>
              <w:t>гривен</w:t>
            </w:r>
            <w:r w:rsidRPr="009544FD">
              <w:rPr>
                <w:sz w:val="20"/>
                <w:szCs w:val="20"/>
                <w:lang w:val="uk-UA"/>
              </w:rPr>
              <w:t>ь)</w:t>
            </w:r>
          </w:p>
          <w:p w14:paraId="29CC834E" w14:textId="77777777" w:rsidR="00B04CB8" w:rsidRPr="009544FD" w:rsidRDefault="00B04CB8" w:rsidP="00B04CB8">
            <w:pPr>
              <w:jc w:val="center"/>
              <w:rPr>
                <w:sz w:val="26"/>
                <w:szCs w:val="26"/>
                <w:lang w:val="uk-UA"/>
              </w:rPr>
            </w:pPr>
          </w:p>
        </w:tc>
        <w:tc>
          <w:tcPr>
            <w:tcW w:w="2126" w:type="dxa"/>
            <w:vAlign w:val="center"/>
          </w:tcPr>
          <w:p w14:paraId="25D6200E" w14:textId="77777777" w:rsidR="00B04CB8" w:rsidRPr="00A17827" w:rsidRDefault="00B04CB8" w:rsidP="00B04CB8">
            <w:pPr>
              <w:jc w:val="center"/>
              <w:rPr>
                <w:b/>
                <w:sz w:val="26"/>
                <w:szCs w:val="26"/>
                <w:lang w:val="uk-UA"/>
              </w:rPr>
            </w:pPr>
            <w:r w:rsidRPr="00A17827">
              <w:rPr>
                <w:b/>
                <w:sz w:val="26"/>
                <w:szCs w:val="26"/>
                <w:lang w:val="uk-UA"/>
              </w:rPr>
              <w:t>201</w:t>
            </w:r>
            <w:r>
              <w:rPr>
                <w:b/>
                <w:sz w:val="26"/>
                <w:szCs w:val="26"/>
                <w:lang w:val="uk-UA"/>
              </w:rPr>
              <w:t>9</w:t>
            </w:r>
            <w:r w:rsidRPr="00A17827">
              <w:rPr>
                <w:b/>
                <w:sz w:val="26"/>
                <w:szCs w:val="26"/>
                <w:lang w:val="uk-UA"/>
              </w:rPr>
              <w:t xml:space="preserve"> р.</w:t>
            </w:r>
          </w:p>
          <w:p w14:paraId="229885F7" w14:textId="77777777" w:rsidR="00B04CB8" w:rsidRPr="00506D5B" w:rsidRDefault="00046270" w:rsidP="00B04CB8">
            <w:pPr>
              <w:jc w:val="center"/>
              <w:rPr>
                <w:sz w:val="20"/>
                <w:szCs w:val="20"/>
                <w:lang w:val="uk-UA"/>
              </w:rPr>
            </w:pPr>
            <w:r>
              <w:rPr>
                <w:sz w:val="20"/>
                <w:szCs w:val="20"/>
                <w:lang w:val="uk-UA"/>
              </w:rPr>
              <w:t>касов</w:t>
            </w:r>
            <w:r w:rsidR="00B04CB8">
              <w:rPr>
                <w:sz w:val="20"/>
                <w:szCs w:val="20"/>
                <w:lang w:val="uk-UA"/>
              </w:rPr>
              <w:t xml:space="preserve">і </w:t>
            </w:r>
            <w:r w:rsidR="00B04CB8" w:rsidRPr="00506D5B">
              <w:rPr>
                <w:sz w:val="20"/>
                <w:szCs w:val="20"/>
                <w:lang w:val="uk-UA"/>
              </w:rPr>
              <w:t>видатки</w:t>
            </w:r>
          </w:p>
          <w:p w14:paraId="50581624" w14:textId="77777777" w:rsidR="00B04CB8" w:rsidRPr="009544FD" w:rsidRDefault="00B04CB8" w:rsidP="00B04CB8">
            <w:pPr>
              <w:jc w:val="center"/>
              <w:rPr>
                <w:sz w:val="20"/>
                <w:szCs w:val="20"/>
                <w:lang w:val="uk-UA"/>
              </w:rPr>
            </w:pPr>
            <w:r w:rsidRPr="009544FD">
              <w:rPr>
                <w:sz w:val="20"/>
                <w:szCs w:val="20"/>
                <w:lang w:val="uk-UA"/>
              </w:rPr>
              <w:t xml:space="preserve">(тис. </w:t>
            </w:r>
            <w:r w:rsidRPr="009544FD">
              <w:rPr>
                <w:sz w:val="20"/>
                <w:szCs w:val="20"/>
              </w:rPr>
              <w:t>гривен</w:t>
            </w:r>
            <w:r w:rsidRPr="009544FD">
              <w:rPr>
                <w:sz w:val="20"/>
                <w:szCs w:val="20"/>
                <w:lang w:val="uk-UA"/>
              </w:rPr>
              <w:t>ь)</w:t>
            </w:r>
          </w:p>
          <w:p w14:paraId="5E5652DF" w14:textId="77777777" w:rsidR="00B04CB8" w:rsidRPr="009544FD" w:rsidRDefault="00B04CB8" w:rsidP="00B04CB8">
            <w:pPr>
              <w:jc w:val="center"/>
              <w:rPr>
                <w:sz w:val="26"/>
                <w:szCs w:val="26"/>
                <w:lang w:val="uk-UA"/>
              </w:rPr>
            </w:pPr>
          </w:p>
        </w:tc>
      </w:tr>
      <w:tr w:rsidR="00B04CB8" w:rsidRPr="00086DE6" w14:paraId="77B38226" w14:textId="77777777" w:rsidTr="00AB3B13">
        <w:tc>
          <w:tcPr>
            <w:tcW w:w="5353" w:type="dxa"/>
          </w:tcPr>
          <w:p w14:paraId="53701259" w14:textId="77777777" w:rsidR="00B04CB8" w:rsidRPr="00086DE6" w:rsidRDefault="00B04CB8" w:rsidP="00B04CB8">
            <w:pPr>
              <w:pStyle w:val="20"/>
              <w:spacing w:line="240" w:lineRule="auto"/>
              <w:jc w:val="center"/>
              <w:rPr>
                <w:sz w:val="26"/>
                <w:szCs w:val="26"/>
                <w:lang w:eastAsia="ru-RU"/>
              </w:rPr>
            </w:pPr>
            <w:r w:rsidRPr="00086DE6">
              <w:rPr>
                <w:sz w:val="26"/>
                <w:szCs w:val="26"/>
                <w:lang w:eastAsia="ru-RU"/>
              </w:rPr>
              <w:t>1</w:t>
            </w:r>
          </w:p>
        </w:tc>
        <w:tc>
          <w:tcPr>
            <w:tcW w:w="2268" w:type="dxa"/>
          </w:tcPr>
          <w:p w14:paraId="0D7CCF9B" w14:textId="77777777" w:rsidR="00B04CB8" w:rsidRPr="00D4780A" w:rsidRDefault="00E553D0" w:rsidP="00E553D0">
            <w:pPr>
              <w:pStyle w:val="20"/>
              <w:spacing w:line="240" w:lineRule="auto"/>
              <w:jc w:val="center"/>
              <w:rPr>
                <w:b/>
                <w:sz w:val="26"/>
                <w:szCs w:val="26"/>
                <w:lang w:eastAsia="ru-RU"/>
              </w:rPr>
            </w:pPr>
            <w:r>
              <w:rPr>
                <w:b/>
                <w:sz w:val="26"/>
                <w:szCs w:val="26"/>
                <w:lang w:eastAsia="ru-RU"/>
              </w:rPr>
              <w:t>3</w:t>
            </w:r>
          </w:p>
        </w:tc>
        <w:tc>
          <w:tcPr>
            <w:tcW w:w="2126" w:type="dxa"/>
          </w:tcPr>
          <w:p w14:paraId="083516AC" w14:textId="77777777" w:rsidR="00B04CB8" w:rsidRPr="00D4780A" w:rsidRDefault="00B04CB8" w:rsidP="00B04CB8">
            <w:pPr>
              <w:pStyle w:val="20"/>
              <w:spacing w:line="240" w:lineRule="auto"/>
              <w:jc w:val="center"/>
              <w:rPr>
                <w:b/>
                <w:sz w:val="26"/>
                <w:szCs w:val="26"/>
                <w:lang w:eastAsia="ru-RU"/>
              </w:rPr>
            </w:pPr>
            <w:r>
              <w:rPr>
                <w:b/>
                <w:sz w:val="26"/>
                <w:szCs w:val="26"/>
                <w:lang w:eastAsia="ru-RU"/>
              </w:rPr>
              <w:t>4</w:t>
            </w:r>
          </w:p>
        </w:tc>
      </w:tr>
      <w:tr w:rsidR="00B04CB8" w:rsidRPr="00086DE6" w14:paraId="78E76303" w14:textId="77777777" w:rsidTr="00AB3B13">
        <w:trPr>
          <w:trHeight w:val="748"/>
        </w:trPr>
        <w:tc>
          <w:tcPr>
            <w:tcW w:w="5353" w:type="dxa"/>
          </w:tcPr>
          <w:p w14:paraId="3C94D874" w14:textId="77777777" w:rsidR="00B04CB8" w:rsidRPr="005E0D5B" w:rsidRDefault="00B04CB8" w:rsidP="00B04CB8">
            <w:pPr>
              <w:pStyle w:val="20"/>
              <w:spacing w:line="240" w:lineRule="auto"/>
              <w:rPr>
                <w:szCs w:val="28"/>
                <w:lang w:eastAsia="ru-RU"/>
              </w:rPr>
            </w:pPr>
            <w:r w:rsidRPr="00387BF2">
              <w:rPr>
                <w:b/>
                <w:lang w:eastAsia="ru-RU"/>
              </w:rPr>
              <w:t xml:space="preserve">ВСЬОГО по </w:t>
            </w:r>
            <w:r>
              <w:rPr>
                <w:b/>
                <w:lang w:eastAsia="ru-RU"/>
              </w:rPr>
              <w:t>спеці</w:t>
            </w:r>
            <w:r w:rsidRPr="00387BF2">
              <w:rPr>
                <w:b/>
                <w:lang w:eastAsia="ru-RU"/>
              </w:rPr>
              <w:t xml:space="preserve">альному фонду </w:t>
            </w:r>
            <w:r>
              <w:rPr>
                <w:b/>
                <w:lang w:eastAsia="ru-RU"/>
              </w:rPr>
              <w:t xml:space="preserve">                    (</w:t>
            </w:r>
            <w:r w:rsidRPr="00387BF2">
              <w:rPr>
                <w:b/>
                <w:lang w:eastAsia="ru-RU"/>
              </w:rPr>
              <w:t>бюджет</w:t>
            </w:r>
            <w:r>
              <w:rPr>
                <w:b/>
                <w:lang w:eastAsia="ru-RU"/>
              </w:rPr>
              <w:t xml:space="preserve"> розвитку)</w:t>
            </w:r>
          </w:p>
        </w:tc>
        <w:tc>
          <w:tcPr>
            <w:tcW w:w="2268" w:type="dxa"/>
          </w:tcPr>
          <w:p w14:paraId="35409C4E" w14:textId="77777777" w:rsidR="00B04CB8" w:rsidRDefault="00B04CB8" w:rsidP="00B04CB8">
            <w:pPr>
              <w:pStyle w:val="20"/>
              <w:spacing w:line="240" w:lineRule="auto"/>
              <w:jc w:val="center"/>
              <w:rPr>
                <w:sz w:val="26"/>
                <w:szCs w:val="26"/>
                <w:highlight w:val="yellow"/>
                <w:lang w:eastAsia="ru-RU"/>
              </w:rPr>
            </w:pPr>
          </w:p>
          <w:p w14:paraId="0AB91EBA" w14:textId="77777777" w:rsidR="00B04CB8" w:rsidRPr="00001FFE" w:rsidRDefault="00B04CB8" w:rsidP="00B04CB8">
            <w:pPr>
              <w:pStyle w:val="20"/>
              <w:spacing w:line="240" w:lineRule="auto"/>
              <w:jc w:val="center"/>
              <w:rPr>
                <w:b/>
                <w:sz w:val="26"/>
                <w:szCs w:val="26"/>
                <w:highlight w:val="yellow"/>
                <w:lang w:eastAsia="ru-RU"/>
              </w:rPr>
            </w:pPr>
            <w:r>
              <w:rPr>
                <w:b/>
                <w:sz w:val="26"/>
                <w:szCs w:val="26"/>
                <w:lang w:eastAsia="ru-RU"/>
              </w:rPr>
              <w:t>188 456,5</w:t>
            </w:r>
          </w:p>
        </w:tc>
        <w:tc>
          <w:tcPr>
            <w:tcW w:w="2126" w:type="dxa"/>
          </w:tcPr>
          <w:p w14:paraId="7ADC767F" w14:textId="77777777" w:rsidR="00B04CB8" w:rsidRDefault="00B04CB8" w:rsidP="00B04CB8">
            <w:pPr>
              <w:pStyle w:val="20"/>
              <w:spacing w:line="240" w:lineRule="auto"/>
              <w:jc w:val="center"/>
              <w:rPr>
                <w:sz w:val="26"/>
                <w:szCs w:val="26"/>
                <w:highlight w:val="yellow"/>
                <w:lang w:eastAsia="ru-RU"/>
              </w:rPr>
            </w:pPr>
          </w:p>
          <w:p w14:paraId="76BAD76D" w14:textId="77777777" w:rsidR="00B04CB8" w:rsidRPr="00001FFE" w:rsidRDefault="00C220ED" w:rsidP="00C31AFE">
            <w:pPr>
              <w:pStyle w:val="20"/>
              <w:spacing w:line="240" w:lineRule="auto"/>
              <w:jc w:val="center"/>
              <w:rPr>
                <w:b/>
                <w:sz w:val="26"/>
                <w:szCs w:val="26"/>
                <w:highlight w:val="yellow"/>
                <w:lang w:eastAsia="ru-RU"/>
              </w:rPr>
            </w:pPr>
            <w:r>
              <w:rPr>
                <w:b/>
                <w:sz w:val="26"/>
                <w:szCs w:val="26"/>
                <w:lang w:eastAsia="ru-RU"/>
              </w:rPr>
              <w:t>1</w:t>
            </w:r>
            <w:r w:rsidR="00C31AFE">
              <w:rPr>
                <w:b/>
                <w:sz w:val="26"/>
                <w:szCs w:val="26"/>
                <w:lang w:eastAsia="ru-RU"/>
              </w:rPr>
              <w:t>40</w:t>
            </w:r>
            <w:r>
              <w:rPr>
                <w:b/>
                <w:sz w:val="26"/>
                <w:szCs w:val="26"/>
                <w:lang w:eastAsia="ru-RU"/>
              </w:rPr>
              <w:t> </w:t>
            </w:r>
            <w:r w:rsidR="00C31AFE">
              <w:rPr>
                <w:b/>
                <w:sz w:val="26"/>
                <w:szCs w:val="26"/>
                <w:lang w:eastAsia="ru-RU"/>
              </w:rPr>
              <w:t>961</w:t>
            </w:r>
            <w:r>
              <w:rPr>
                <w:b/>
                <w:sz w:val="26"/>
                <w:szCs w:val="26"/>
                <w:lang w:eastAsia="ru-RU"/>
              </w:rPr>
              <w:t>,</w:t>
            </w:r>
            <w:r w:rsidR="00C31AFE">
              <w:rPr>
                <w:b/>
                <w:sz w:val="26"/>
                <w:szCs w:val="26"/>
                <w:lang w:eastAsia="ru-RU"/>
              </w:rPr>
              <w:t>1</w:t>
            </w:r>
          </w:p>
        </w:tc>
      </w:tr>
      <w:tr w:rsidR="00B04CB8" w:rsidRPr="00086DE6" w14:paraId="3A452631" w14:textId="77777777" w:rsidTr="00AB3B13">
        <w:trPr>
          <w:trHeight w:val="1222"/>
        </w:trPr>
        <w:tc>
          <w:tcPr>
            <w:tcW w:w="5353" w:type="dxa"/>
          </w:tcPr>
          <w:p w14:paraId="5FCE5204" w14:textId="77777777" w:rsidR="00B04CB8" w:rsidRPr="005E0D5B" w:rsidRDefault="00B04CB8" w:rsidP="000C7F66">
            <w:pPr>
              <w:pStyle w:val="20"/>
              <w:spacing w:line="240" w:lineRule="auto"/>
              <w:jc w:val="left"/>
              <w:rPr>
                <w:szCs w:val="28"/>
                <w:lang w:eastAsia="ru-RU"/>
              </w:rPr>
            </w:pPr>
            <w:r w:rsidRPr="005E0D5B">
              <w:rPr>
                <w:szCs w:val="28"/>
                <w:lang w:eastAsia="ru-RU"/>
              </w:rPr>
              <w:t>Впровадженн</w:t>
            </w:r>
            <w:r w:rsidR="000C7F66">
              <w:rPr>
                <w:szCs w:val="28"/>
                <w:lang w:eastAsia="ru-RU"/>
              </w:rPr>
              <w:t>я новітніх технологій з надання</w:t>
            </w:r>
            <w:r w:rsidR="000C7F66">
              <w:rPr>
                <w:szCs w:val="28"/>
                <w:lang w:val="ru-RU" w:eastAsia="ru-RU"/>
              </w:rPr>
              <w:t xml:space="preserve"> </w:t>
            </w:r>
            <w:r w:rsidRPr="005E0D5B">
              <w:rPr>
                <w:szCs w:val="28"/>
                <w:lang w:eastAsia="ru-RU"/>
              </w:rPr>
              <w:t>високотехнологічної медичної допомоги новонародженим та дітям першого року життя</w:t>
            </w:r>
          </w:p>
          <w:p w14:paraId="092D3AE6" w14:textId="77777777" w:rsidR="00B04CB8" w:rsidRPr="000028FF" w:rsidRDefault="00B04CB8" w:rsidP="000C7F66">
            <w:pPr>
              <w:pStyle w:val="20"/>
              <w:spacing w:line="240" w:lineRule="auto"/>
              <w:jc w:val="left"/>
              <w:rPr>
                <w:szCs w:val="28"/>
                <w:lang w:val="ru-RU" w:eastAsia="ru-RU"/>
              </w:rPr>
            </w:pPr>
            <w:r w:rsidRPr="005E0D5B">
              <w:rPr>
                <w:szCs w:val="28"/>
                <w:lang w:eastAsia="ru-RU"/>
              </w:rPr>
              <w:t xml:space="preserve"> (</w:t>
            </w:r>
            <w:r w:rsidRPr="005E0D5B">
              <w:rPr>
                <w:lang w:eastAsia="ru-RU"/>
              </w:rPr>
              <w:t>придбан</w:t>
            </w:r>
            <w:r>
              <w:rPr>
                <w:lang w:eastAsia="ru-RU"/>
              </w:rPr>
              <w:t>ня</w:t>
            </w:r>
            <w:r w:rsidRPr="005E0D5B">
              <w:rPr>
                <w:lang w:eastAsia="ru-RU"/>
              </w:rPr>
              <w:t xml:space="preserve"> медичн</w:t>
            </w:r>
            <w:r>
              <w:rPr>
                <w:lang w:eastAsia="ru-RU"/>
              </w:rPr>
              <w:t>ого</w:t>
            </w:r>
            <w:r w:rsidRPr="005E0D5B">
              <w:rPr>
                <w:lang w:eastAsia="ru-RU"/>
              </w:rPr>
              <w:t xml:space="preserve"> обладнання)</w:t>
            </w:r>
          </w:p>
        </w:tc>
        <w:tc>
          <w:tcPr>
            <w:tcW w:w="2268" w:type="dxa"/>
          </w:tcPr>
          <w:p w14:paraId="27393C0F" w14:textId="77777777" w:rsidR="00B04CB8" w:rsidRPr="009211EE" w:rsidRDefault="00B04CB8" w:rsidP="00B04CB8">
            <w:pPr>
              <w:pStyle w:val="20"/>
              <w:spacing w:line="240" w:lineRule="auto"/>
              <w:jc w:val="center"/>
              <w:rPr>
                <w:sz w:val="26"/>
                <w:szCs w:val="26"/>
                <w:highlight w:val="yellow"/>
                <w:lang w:eastAsia="ru-RU"/>
              </w:rPr>
            </w:pPr>
          </w:p>
          <w:p w14:paraId="59C1CF42" w14:textId="77777777" w:rsidR="00B04CB8" w:rsidRPr="0009417D" w:rsidRDefault="00B04CB8" w:rsidP="00B04CB8">
            <w:pPr>
              <w:pStyle w:val="20"/>
              <w:spacing w:line="240" w:lineRule="auto"/>
              <w:jc w:val="center"/>
              <w:rPr>
                <w:b/>
                <w:sz w:val="26"/>
                <w:szCs w:val="26"/>
                <w:lang w:val="ru-RU" w:eastAsia="ru-RU"/>
              </w:rPr>
            </w:pPr>
            <w:r>
              <w:rPr>
                <w:b/>
                <w:sz w:val="26"/>
                <w:szCs w:val="26"/>
                <w:lang w:val="ru-RU" w:eastAsia="ru-RU"/>
              </w:rPr>
              <w:t>2 950,0</w:t>
            </w:r>
          </w:p>
          <w:p w14:paraId="7B38FF93" w14:textId="77777777" w:rsidR="00B04CB8" w:rsidRPr="009211EE" w:rsidRDefault="00B04CB8" w:rsidP="00B04CB8">
            <w:pPr>
              <w:pStyle w:val="20"/>
              <w:spacing w:line="240" w:lineRule="auto"/>
              <w:jc w:val="center"/>
              <w:rPr>
                <w:sz w:val="26"/>
                <w:szCs w:val="26"/>
                <w:highlight w:val="yellow"/>
                <w:lang w:val="ru-RU" w:eastAsia="ru-RU"/>
              </w:rPr>
            </w:pPr>
          </w:p>
          <w:p w14:paraId="54B19A1F" w14:textId="77777777" w:rsidR="00B04CB8" w:rsidRPr="009211EE" w:rsidRDefault="00B04CB8" w:rsidP="00B04CB8">
            <w:pPr>
              <w:pStyle w:val="20"/>
              <w:spacing w:line="240" w:lineRule="auto"/>
              <w:jc w:val="center"/>
              <w:rPr>
                <w:sz w:val="26"/>
                <w:szCs w:val="26"/>
                <w:highlight w:val="yellow"/>
                <w:lang w:val="ru-RU" w:eastAsia="ru-RU"/>
              </w:rPr>
            </w:pPr>
          </w:p>
          <w:p w14:paraId="3C726A82" w14:textId="77777777" w:rsidR="00B04CB8" w:rsidRPr="009211EE" w:rsidRDefault="00B04CB8" w:rsidP="00B04CB8">
            <w:pPr>
              <w:pStyle w:val="20"/>
              <w:spacing w:line="240" w:lineRule="auto"/>
              <w:jc w:val="center"/>
              <w:rPr>
                <w:sz w:val="26"/>
                <w:szCs w:val="26"/>
                <w:highlight w:val="yellow"/>
                <w:lang w:val="ru-RU" w:eastAsia="ru-RU"/>
              </w:rPr>
            </w:pPr>
          </w:p>
        </w:tc>
        <w:tc>
          <w:tcPr>
            <w:tcW w:w="2126" w:type="dxa"/>
          </w:tcPr>
          <w:p w14:paraId="0C6CCF80" w14:textId="77777777" w:rsidR="00B04CB8" w:rsidRPr="009211EE" w:rsidRDefault="00B04CB8" w:rsidP="00B04CB8">
            <w:pPr>
              <w:pStyle w:val="20"/>
              <w:spacing w:line="240" w:lineRule="auto"/>
              <w:jc w:val="center"/>
              <w:rPr>
                <w:sz w:val="26"/>
                <w:szCs w:val="26"/>
                <w:highlight w:val="yellow"/>
                <w:lang w:eastAsia="ru-RU"/>
              </w:rPr>
            </w:pPr>
          </w:p>
          <w:p w14:paraId="456125E9" w14:textId="77777777" w:rsidR="00B04CB8" w:rsidRPr="0009417D" w:rsidRDefault="00470105" w:rsidP="00B04CB8">
            <w:pPr>
              <w:pStyle w:val="20"/>
              <w:spacing w:line="240" w:lineRule="auto"/>
              <w:jc w:val="center"/>
              <w:rPr>
                <w:b/>
                <w:sz w:val="26"/>
                <w:szCs w:val="26"/>
                <w:lang w:val="ru-RU" w:eastAsia="ru-RU"/>
              </w:rPr>
            </w:pPr>
            <w:r>
              <w:rPr>
                <w:b/>
                <w:sz w:val="26"/>
                <w:szCs w:val="26"/>
                <w:lang w:val="ru-RU" w:eastAsia="ru-RU"/>
              </w:rPr>
              <w:t>1</w:t>
            </w:r>
            <w:r w:rsidR="00752FA9">
              <w:rPr>
                <w:b/>
                <w:sz w:val="26"/>
                <w:szCs w:val="26"/>
                <w:lang w:val="ru-RU" w:eastAsia="ru-RU"/>
              </w:rPr>
              <w:t> </w:t>
            </w:r>
            <w:r>
              <w:rPr>
                <w:b/>
                <w:sz w:val="26"/>
                <w:szCs w:val="26"/>
                <w:lang w:val="ru-RU" w:eastAsia="ru-RU"/>
              </w:rPr>
              <w:t>56</w:t>
            </w:r>
            <w:r w:rsidR="00752FA9">
              <w:rPr>
                <w:b/>
                <w:sz w:val="26"/>
                <w:szCs w:val="26"/>
                <w:lang w:val="ru-RU" w:eastAsia="ru-RU"/>
              </w:rPr>
              <w:t>3,9</w:t>
            </w:r>
          </w:p>
          <w:p w14:paraId="3AF82F44" w14:textId="77777777" w:rsidR="00B04CB8" w:rsidRPr="009211EE" w:rsidRDefault="00B04CB8" w:rsidP="00B04CB8">
            <w:pPr>
              <w:pStyle w:val="20"/>
              <w:spacing w:line="240" w:lineRule="auto"/>
              <w:jc w:val="center"/>
              <w:rPr>
                <w:sz w:val="26"/>
                <w:szCs w:val="26"/>
                <w:highlight w:val="yellow"/>
                <w:lang w:val="ru-RU" w:eastAsia="ru-RU"/>
              </w:rPr>
            </w:pPr>
          </w:p>
          <w:p w14:paraId="5E3A1274" w14:textId="77777777" w:rsidR="00B04CB8" w:rsidRPr="009211EE" w:rsidRDefault="00B04CB8" w:rsidP="00B04CB8">
            <w:pPr>
              <w:pStyle w:val="20"/>
              <w:spacing w:line="240" w:lineRule="auto"/>
              <w:jc w:val="center"/>
              <w:rPr>
                <w:sz w:val="26"/>
                <w:szCs w:val="26"/>
                <w:highlight w:val="yellow"/>
                <w:lang w:val="ru-RU" w:eastAsia="ru-RU"/>
              </w:rPr>
            </w:pPr>
          </w:p>
          <w:p w14:paraId="74E2C24E" w14:textId="77777777" w:rsidR="00B04CB8" w:rsidRPr="009211EE" w:rsidRDefault="00B04CB8" w:rsidP="00B04CB8">
            <w:pPr>
              <w:pStyle w:val="20"/>
              <w:spacing w:line="240" w:lineRule="auto"/>
              <w:jc w:val="center"/>
              <w:rPr>
                <w:sz w:val="26"/>
                <w:szCs w:val="26"/>
                <w:highlight w:val="yellow"/>
                <w:lang w:val="ru-RU" w:eastAsia="ru-RU"/>
              </w:rPr>
            </w:pPr>
          </w:p>
        </w:tc>
      </w:tr>
      <w:tr w:rsidR="00B04CB8" w:rsidRPr="00086DE6" w14:paraId="6816BA96" w14:textId="77777777" w:rsidTr="00AB3B13">
        <w:tc>
          <w:tcPr>
            <w:tcW w:w="5353" w:type="dxa"/>
          </w:tcPr>
          <w:p w14:paraId="09D70962" w14:textId="77777777" w:rsidR="00B04CB8" w:rsidRDefault="005F4EA0" w:rsidP="00A42904">
            <w:pPr>
              <w:rPr>
                <w:szCs w:val="28"/>
              </w:rPr>
            </w:pPr>
            <w:r w:rsidRPr="00A42904">
              <w:rPr>
                <w:sz w:val="28"/>
                <w:szCs w:val="28"/>
                <w:lang w:val="uk-UA"/>
              </w:rPr>
              <w:t>Покращення медико-технічного оснащення комунальних некомерційних підприємств Харківської міської ради:</w:t>
            </w:r>
            <w:r w:rsidR="00A42904" w:rsidRPr="00A42904">
              <w:rPr>
                <w:sz w:val="28"/>
                <w:szCs w:val="28"/>
                <w:lang w:val="uk-UA"/>
              </w:rPr>
              <w:t xml:space="preserve"> </w:t>
            </w:r>
            <w:r w:rsidR="00A42904" w:rsidRPr="00A42904">
              <w:rPr>
                <w:sz w:val="28"/>
                <w:szCs w:val="28"/>
                <w:lang w:val="uk-UA"/>
              </w:rPr>
              <w:lastRenderedPageBreak/>
              <w:t>придбання медичного обладнання</w:t>
            </w:r>
            <w:r w:rsidR="00A42904">
              <w:rPr>
                <w:sz w:val="28"/>
                <w:szCs w:val="28"/>
                <w:lang w:val="uk-UA"/>
              </w:rPr>
              <w:t xml:space="preserve">, </w:t>
            </w:r>
            <w:r w:rsidR="00AB25D4" w:rsidRPr="00A42904">
              <w:rPr>
                <w:sz w:val="28"/>
                <w:szCs w:val="28"/>
              </w:rPr>
              <w:t>у тому числі</w:t>
            </w:r>
            <w:r w:rsidR="00AB25D4">
              <w:rPr>
                <w:szCs w:val="28"/>
              </w:rPr>
              <w:t>:</w:t>
            </w:r>
          </w:p>
          <w:p w14:paraId="198FB771" w14:textId="77777777" w:rsidR="00A42904" w:rsidRDefault="00FE3065" w:rsidP="00A42904">
            <w:pPr>
              <w:rPr>
                <w:szCs w:val="28"/>
                <w:lang w:val="uk-UA"/>
              </w:rPr>
            </w:pPr>
            <w:r>
              <w:rPr>
                <w:szCs w:val="28"/>
                <w:lang w:val="uk-UA"/>
              </w:rPr>
              <w:t>- погашення кредиторської заборгованості 2018 року</w:t>
            </w:r>
          </w:p>
          <w:p w14:paraId="397D1E6D" w14:textId="77777777" w:rsidR="00C5168D" w:rsidRPr="00FE3065" w:rsidRDefault="00C5168D" w:rsidP="00A42904">
            <w:pPr>
              <w:rPr>
                <w:szCs w:val="28"/>
                <w:lang w:val="uk-UA"/>
              </w:rPr>
            </w:pPr>
            <w:r>
              <w:rPr>
                <w:szCs w:val="28"/>
                <w:lang w:val="uk-UA"/>
              </w:rPr>
              <w:t>-придбання ангіографічного обладнання, всього:</w:t>
            </w:r>
          </w:p>
          <w:p w14:paraId="1005142B" w14:textId="77777777" w:rsidR="00AB25D4" w:rsidRPr="00AB25D4" w:rsidRDefault="00C5168D" w:rsidP="00AB25D4">
            <w:pPr>
              <w:jc w:val="both"/>
              <w:rPr>
                <w:lang w:val="uk-UA"/>
              </w:rPr>
            </w:pPr>
            <w:r>
              <w:rPr>
                <w:lang w:val="uk-UA"/>
              </w:rPr>
              <w:t>у т.ч.</w:t>
            </w:r>
            <w:r w:rsidR="00AB25D4">
              <w:rPr>
                <w:lang w:val="uk-UA"/>
              </w:rPr>
              <w:t xml:space="preserve"> </w:t>
            </w:r>
            <w:r w:rsidR="00AB25D4" w:rsidRPr="00AB25D4">
              <w:rPr>
                <w:lang w:val="uk-UA"/>
              </w:rPr>
              <w:t>субвенція з місцевого бюджету на придбання ангіографічного обладнання за рахунок відповідної субвенції з державного бюджету;</w:t>
            </w:r>
          </w:p>
          <w:p w14:paraId="2DE35D8F" w14:textId="77777777" w:rsidR="00AB25D4" w:rsidRPr="005E0D5B" w:rsidRDefault="00C5168D" w:rsidP="00D77B3A">
            <w:pPr>
              <w:pStyle w:val="20"/>
              <w:spacing w:line="240" w:lineRule="auto"/>
              <w:rPr>
                <w:szCs w:val="28"/>
                <w:lang w:eastAsia="ru-RU"/>
              </w:rPr>
            </w:pPr>
            <w:r>
              <w:rPr>
                <w:sz w:val="24"/>
              </w:rPr>
              <w:t>у т.ч.</w:t>
            </w:r>
            <w:r w:rsidR="00AB25D4" w:rsidRPr="00AB25D4">
              <w:rPr>
                <w:sz w:val="24"/>
              </w:rPr>
              <w:t xml:space="preserve"> співфінансування з місцевого бюджету </w:t>
            </w:r>
            <w:r w:rsidR="00AB25D4">
              <w:rPr>
                <w:sz w:val="24"/>
              </w:rPr>
              <w:t xml:space="preserve">               </w:t>
            </w:r>
            <w:r w:rsidR="00AB25D4" w:rsidRPr="00AB25D4">
              <w:rPr>
                <w:sz w:val="24"/>
              </w:rPr>
              <w:t>(50 %) на придбання ангіографічного обладнання</w:t>
            </w:r>
          </w:p>
        </w:tc>
        <w:tc>
          <w:tcPr>
            <w:tcW w:w="2268" w:type="dxa"/>
          </w:tcPr>
          <w:p w14:paraId="068909AD" w14:textId="77777777" w:rsidR="00B04CB8" w:rsidRPr="009211EE" w:rsidRDefault="00B04CB8" w:rsidP="00B04CB8">
            <w:pPr>
              <w:pStyle w:val="20"/>
              <w:spacing w:line="240" w:lineRule="auto"/>
              <w:jc w:val="center"/>
              <w:rPr>
                <w:sz w:val="26"/>
                <w:szCs w:val="26"/>
                <w:highlight w:val="yellow"/>
                <w:lang w:eastAsia="ru-RU"/>
              </w:rPr>
            </w:pPr>
          </w:p>
          <w:p w14:paraId="5244D357" w14:textId="77777777" w:rsidR="00B04CB8" w:rsidRPr="00C5168D" w:rsidRDefault="00B04CB8" w:rsidP="00B04CB8">
            <w:pPr>
              <w:pStyle w:val="20"/>
              <w:spacing w:line="240" w:lineRule="auto"/>
              <w:jc w:val="center"/>
              <w:rPr>
                <w:b/>
                <w:sz w:val="26"/>
                <w:szCs w:val="26"/>
                <w:highlight w:val="yellow"/>
                <w:lang w:eastAsia="ru-RU"/>
              </w:rPr>
            </w:pPr>
            <w:r w:rsidRPr="00C5168D">
              <w:rPr>
                <w:b/>
                <w:sz w:val="26"/>
                <w:szCs w:val="26"/>
                <w:lang w:eastAsia="ru-RU"/>
              </w:rPr>
              <w:t>84</w:t>
            </w:r>
            <w:r>
              <w:rPr>
                <w:b/>
                <w:sz w:val="26"/>
                <w:szCs w:val="26"/>
                <w:lang w:val="ru-RU" w:eastAsia="ru-RU"/>
              </w:rPr>
              <w:t> </w:t>
            </w:r>
            <w:r w:rsidRPr="00C5168D">
              <w:rPr>
                <w:b/>
                <w:sz w:val="26"/>
                <w:szCs w:val="26"/>
                <w:lang w:eastAsia="ru-RU"/>
              </w:rPr>
              <w:t xml:space="preserve">084,4 </w:t>
            </w:r>
          </w:p>
        </w:tc>
        <w:tc>
          <w:tcPr>
            <w:tcW w:w="2126" w:type="dxa"/>
          </w:tcPr>
          <w:p w14:paraId="356C91DD" w14:textId="77777777" w:rsidR="00B04CB8" w:rsidRPr="009211EE" w:rsidRDefault="00B04CB8" w:rsidP="00B04CB8">
            <w:pPr>
              <w:pStyle w:val="20"/>
              <w:spacing w:line="240" w:lineRule="auto"/>
              <w:jc w:val="center"/>
              <w:rPr>
                <w:sz w:val="26"/>
                <w:szCs w:val="26"/>
                <w:highlight w:val="yellow"/>
                <w:lang w:eastAsia="ru-RU"/>
              </w:rPr>
            </w:pPr>
          </w:p>
          <w:p w14:paraId="21249C49" w14:textId="77777777" w:rsidR="00B04CB8" w:rsidRPr="00C5168D" w:rsidRDefault="00C1704B" w:rsidP="00FA62F1">
            <w:pPr>
              <w:pStyle w:val="20"/>
              <w:spacing w:line="240" w:lineRule="auto"/>
              <w:jc w:val="center"/>
              <w:rPr>
                <w:b/>
                <w:sz w:val="26"/>
                <w:szCs w:val="26"/>
                <w:lang w:eastAsia="ru-RU"/>
              </w:rPr>
            </w:pPr>
            <w:r w:rsidRPr="00C5168D">
              <w:rPr>
                <w:b/>
                <w:sz w:val="26"/>
                <w:szCs w:val="26"/>
                <w:lang w:eastAsia="ru-RU"/>
              </w:rPr>
              <w:t>62</w:t>
            </w:r>
            <w:r>
              <w:rPr>
                <w:b/>
                <w:sz w:val="26"/>
                <w:szCs w:val="26"/>
                <w:lang w:val="ru-RU" w:eastAsia="ru-RU"/>
              </w:rPr>
              <w:t> </w:t>
            </w:r>
            <w:r w:rsidRPr="00C5168D">
              <w:rPr>
                <w:b/>
                <w:sz w:val="26"/>
                <w:szCs w:val="26"/>
                <w:lang w:eastAsia="ru-RU"/>
              </w:rPr>
              <w:t>046,9</w:t>
            </w:r>
          </w:p>
          <w:p w14:paraId="148C5D8F" w14:textId="77777777" w:rsidR="00AB25D4" w:rsidRPr="00C5168D" w:rsidRDefault="00AB25D4" w:rsidP="00FA62F1">
            <w:pPr>
              <w:pStyle w:val="20"/>
              <w:spacing w:line="240" w:lineRule="auto"/>
              <w:jc w:val="center"/>
              <w:rPr>
                <w:b/>
                <w:sz w:val="26"/>
                <w:szCs w:val="26"/>
                <w:lang w:eastAsia="ru-RU"/>
              </w:rPr>
            </w:pPr>
          </w:p>
          <w:p w14:paraId="67EE03E6" w14:textId="77777777" w:rsidR="00AB25D4" w:rsidRPr="00C5168D" w:rsidRDefault="00AB25D4" w:rsidP="00FA62F1">
            <w:pPr>
              <w:pStyle w:val="20"/>
              <w:spacing w:line="240" w:lineRule="auto"/>
              <w:jc w:val="center"/>
              <w:rPr>
                <w:b/>
                <w:sz w:val="26"/>
                <w:szCs w:val="26"/>
                <w:lang w:eastAsia="ru-RU"/>
              </w:rPr>
            </w:pPr>
          </w:p>
          <w:p w14:paraId="31187D4D" w14:textId="77777777" w:rsidR="00AB25D4" w:rsidRPr="00C5168D" w:rsidRDefault="00AB25D4" w:rsidP="00FA62F1">
            <w:pPr>
              <w:pStyle w:val="20"/>
              <w:spacing w:line="240" w:lineRule="auto"/>
              <w:jc w:val="center"/>
              <w:rPr>
                <w:b/>
                <w:sz w:val="26"/>
                <w:szCs w:val="26"/>
                <w:lang w:eastAsia="ru-RU"/>
              </w:rPr>
            </w:pPr>
          </w:p>
          <w:p w14:paraId="138BB849" w14:textId="77777777" w:rsidR="00A42904" w:rsidRPr="00C5168D" w:rsidRDefault="00A42904" w:rsidP="00FA62F1">
            <w:pPr>
              <w:pStyle w:val="20"/>
              <w:spacing w:line="240" w:lineRule="auto"/>
              <w:jc w:val="center"/>
              <w:rPr>
                <w:sz w:val="26"/>
                <w:szCs w:val="26"/>
                <w:lang w:eastAsia="ru-RU"/>
              </w:rPr>
            </w:pPr>
          </w:p>
          <w:p w14:paraId="72297CAB" w14:textId="77777777" w:rsidR="00A42904" w:rsidRPr="00C5168D" w:rsidRDefault="00FE3065" w:rsidP="00FA62F1">
            <w:pPr>
              <w:pStyle w:val="20"/>
              <w:spacing w:line="240" w:lineRule="auto"/>
              <w:jc w:val="center"/>
              <w:rPr>
                <w:sz w:val="26"/>
                <w:szCs w:val="26"/>
                <w:lang w:eastAsia="ru-RU"/>
              </w:rPr>
            </w:pPr>
            <w:r w:rsidRPr="00C5168D">
              <w:rPr>
                <w:sz w:val="26"/>
                <w:szCs w:val="26"/>
                <w:lang w:eastAsia="ru-RU"/>
              </w:rPr>
              <w:t>7</w:t>
            </w:r>
            <w:r>
              <w:rPr>
                <w:sz w:val="26"/>
                <w:szCs w:val="26"/>
                <w:lang w:val="ru-RU" w:eastAsia="ru-RU"/>
              </w:rPr>
              <w:t> </w:t>
            </w:r>
            <w:r w:rsidRPr="00C5168D">
              <w:rPr>
                <w:sz w:val="26"/>
                <w:szCs w:val="26"/>
                <w:lang w:eastAsia="ru-RU"/>
              </w:rPr>
              <w:t>424,5</w:t>
            </w:r>
          </w:p>
          <w:p w14:paraId="3CA09625" w14:textId="77777777" w:rsidR="00A42904" w:rsidRPr="00C5168D" w:rsidRDefault="00A42904" w:rsidP="00FA62F1">
            <w:pPr>
              <w:pStyle w:val="20"/>
              <w:spacing w:line="240" w:lineRule="auto"/>
              <w:jc w:val="center"/>
              <w:rPr>
                <w:sz w:val="26"/>
                <w:szCs w:val="26"/>
                <w:lang w:eastAsia="ru-RU"/>
              </w:rPr>
            </w:pPr>
          </w:p>
          <w:p w14:paraId="77ACE42D" w14:textId="77777777" w:rsidR="00C5168D" w:rsidRPr="00C5168D" w:rsidRDefault="00C5168D" w:rsidP="00FA62F1">
            <w:pPr>
              <w:pStyle w:val="20"/>
              <w:spacing w:line="240" w:lineRule="auto"/>
              <w:jc w:val="center"/>
              <w:rPr>
                <w:sz w:val="26"/>
                <w:szCs w:val="26"/>
                <w:lang w:eastAsia="ru-RU"/>
              </w:rPr>
            </w:pPr>
            <w:r w:rsidRPr="00C5168D">
              <w:rPr>
                <w:sz w:val="26"/>
                <w:szCs w:val="26"/>
                <w:lang w:eastAsia="ru-RU"/>
              </w:rPr>
              <w:t>23</w:t>
            </w:r>
            <w:r>
              <w:rPr>
                <w:sz w:val="26"/>
                <w:szCs w:val="26"/>
                <w:lang w:val="ru-RU" w:eastAsia="ru-RU"/>
              </w:rPr>
              <w:t> </w:t>
            </w:r>
            <w:r w:rsidRPr="00C5168D">
              <w:rPr>
                <w:sz w:val="26"/>
                <w:szCs w:val="26"/>
                <w:lang w:eastAsia="ru-RU"/>
              </w:rPr>
              <w:t>000,0</w:t>
            </w:r>
          </w:p>
          <w:p w14:paraId="3EBA9147" w14:textId="77777777" w:rsidR="00C5168D" w:rsidRPr="00C5168D" w:rsidRDefault="00C5168D" w:rsidP="00FA62F1">
            <w:pPr>
              <w:pStyle w:val="20"/>
              <w:spacing w:line="240" w:lineRule="auto"/>
              <w:jc w:val="center"/>
              <w:rPr>
                <w:sz w:val="26"/>
                <w:szCs w:val="26"/>
                <w:lang w:eastAsia="ru-RU"/>
              </w:rPr>
            </w:pPr>
          </w:p>
          <w:p w14:paraId="16641F3F" w14:textId="77777777" w:rsidR="00AB25D4" w:rsidRPr="00C5168D" w:rsidRDefault="00C31AFE" w:rsidP="00FA62F1">
            <w:pPr>
              <w:pStyle w:val="20"/>
              <w:spacing w:line="240" w:lineRule="auto"/>
              <w:jc w:val="center"/>
              <w:rPr>
                <w:sz w:val="26"/>
                <w:szCs w:val="26"/>
                <w:lang w:eastAsia="ru-RU"/>
              </w:rPr>
            </w:pPr>
            <w:r w:rsidRPr="00C5168D">
              <w:rPr>
                <w:sz w:val="26"/>
                <w:szCs w:val="26"/>
                <w:lang w:eastAsia="ru-RU"/>
              </w:rPr>
              <w:t>11</w:t>
            </w:r>
            <w:r>
              <w:rPr>
                <w:sz w:val="26"/>
                <w:szCs w:val="26"/>
                <w:lang w:val="ru-RU" w:eastAsia="ru-RU"/>
              </w:rPr>
              <w:t> </w:t>
            </w:r>
            <w:r w:rsidRPr="00C5168D">
              <w:rPr>
                <w:sz w:val="26"/>
                <w:szCs w:val="26"/>
                <w:lang w:eastAsia="ru-RU"/>
              </w:rPr>
              <w:t>499,5</w:t>
            </w:r>
          </w:p>
          <w:p w14:paraId="1A0F6E2F" w14:textId="77777777" w:rsidR="00D77B3A" w:rsidRPr="00C5168D" w:rsidRDefault="00D77B3A" w:rsidP="00FA62F1">
            <w:pPr>
              <w:pStyle w:val="20"/>
              <w:spacing w:line="240" w:lineRule="auto"/>
              <w:jc w:val="center"/>
              <w:rPr>
                <w:sz w:val="26"/>
                <w:szCs w:val="26"/>
                <w:lang w:eastAsia="ru-RU"/>
              </w:rPr>
            </w:pPr>
          </w:p>
          <w:p w14:paraId="5D02C0B0" w14:textId="77777777" w:rsidR="00D77B3A" w:rsidRPr="00C5168D" w:rsidRDefault="00D77B3A" w:rsidP="00FA62F1">
            <w:pPr>
              <w:pStyle w:val="20"/>
              <w:spacing w:line="240" w:lineRule="auto"/>
              <w:jc w:val="center"/>
              <w:rPr>
                <w:sz w:val="26"/>
                <w:szCs w:val="26"/>
                <w:lang w:eastAsia="ru-RU"/>
              </w:rPr>
            </w:pPr>
          </w:p>
          <w:p w14:paraId="4DA701F1" w14:textId="77777777" w:rsidR="00A86EA5" w:rsidRDefault="00A86EA5" w:rsidP="00FA62F1">
            <w:pPr>
              <w:pStyle w:val="20"/>
              <w:spacing w:line="240" w:lineRule="auto"/>
              <w:jc w:val="center"/>
              <w:rPr>
                <w:sz w:val="26"/>
                <w:szCs w:val="26"/>
                <w:lang w:val="ru-RU" w:eastAsia="ru-RU"/>
              </w:rPr>
            </w:pPr>
          </w:p>
          <w:p w14:paraId="1B026ADF" w14:textId="77777777" w:rsidR="00D77B3A" w:rsidRPr="00C5168D" w:rsidRDefault="00D77B3A" w:rsidP="00FA62F1">
            <w:pPr>
              <w:pStyle w:val="20"/>
              <w:spacing w:line="240" w:lineRule="auto"/>
              <w:jc w:val="center"/>
              <w:rPr>
                <w:sz w:val="26"/>
                <w:szCs w:val="26"/>
                <w:lang w:eastAsia="ru-RU"/>
              </w:rPr>
            </w:pPr>
            <w:r w:rsidRPr="00C5168D">
              <w:rPr>
                <w:sz w:val="26"/>
                <w:szCs w:val="26"/>
                <w:lang w:eastAsia="ru-RU"/>
              </w:rPr>
              <w:t>11</w:t>
            </w:r>
            <w:r>
              <w:rPr>
                <w:sz w:val="26"/>
                <w:szCs w:val="26"/>
                <w:lang w:val="ru-RU" w:eastAsia="ru-RU"/>
              </w:rPr>
              <w:t> </w:t>
            </w:r>
            <w:r w:rsidRPr="00C5168D">
              <w:rPr>
                <w:sz w:val="26"/>
                <w:szCs w:val="26"/>
                <w:lang w:eastAsia="ru-RU"/>
              </w:rPr>
              <w:t>5</w:t>
            </w:r>
            <w:r w:rsidR="00C31AFE" w:rsidRPr="00C5168D">
              <w:rPr>
                <w:sz w:val="26"/>
                <w:szCs w:val="26"/>
                <w:lang w:eastAsia="ru-RU"/>
              </w:rPr>
              <w:t>00</w:t>
            </w:r>
            <w:r w:rsidRPr="00C5168D">
              <w:rPr>
                <w:sz w:val="26"/>
                <w:szCs w:val="26"/>
                <w:lang w:eastAsia="ru-RU"/>
              </w:rPr>
              <w:t>,5</w:t>
            </w:r>
          </w:p>
          <w:p w14:paraId="46CAAB34" w14:textId="77777777" w:rsidR="00D77B3A" w:rsidRPr="00C5168D" w:rsidRDefault="00D77B3A" w:rsidP="00AB3B13">
            <w:pPr>
              <w:pStyle w:val="20"/>
              <w:spacing w:line="240" w:lineRule="auto"/>
              <w:rPr>
                <w:sz w:val="26"/>
                <w:szCs w:val="26"/>
                <w:highlight w:val="yellow"/>
                <w:lang w:eastAsia="ru-RU"/>
              </w:rPr>
            </w:pPr>
          </w:p>
        </w:tc>
      </w:tr>
      <w:tr w:rsidR="00B04CB8" w:rsidRPr="00086DE6" w14:paraId="4DF9BF10" w14:textId="77777777" w:rsidTr="00AB3B13">
        <w:tc>
          <w:tcPr>
            <w:tcW w:w="5353" w:type="dxa"/>
          </w:tcPr>
          <w:p w14:paraId="4B00FE62" w14:textId="77777777" w:rsidR="005F4EA0" w:rsidRPr="005F4EA0" w:rsidRDefault="005F4EA0" w:rsidP="005F4EA0">
            <w:pPr>
              <w:jc w:val="both"/>
              <w:rPr>
                <w:sz w:val="28"/>
                <w:szCs w:val="28"/>
                <w:lang w:val="uk-UA"/>
              </w:rPr>
            </w:pPr>
            <w:r w:rsidRPr="005F4EA0">
              <w:rPr>
                <w:sz w:val="28"/>
                <w:szCs w:val="28"/>
                <w:lang w:val="uk-UA"/>
              </w:rPr>
              <w:lastRenderedPageBreak/>
              <w:t>Створення умов для поліпшення матеріально-технічної бази комуналь-них суб</w:t>
            </w:r>
            <w:r w:rsidRPr="005F4EA0">
              <w:rPr>
                <w:sz w:val="28"/>
                <w:szCs w:val="28"/>
              </w:rPr>
              <w:t>’</w:t>
            </w:r>
            <w:r w:rsidRPr="005F4EA0">
              <w:rPr>
                <w:sz w:val="28"/>
                <w:szCs w:val="28"/>
                <w:lang w:val="uk-UA"/>
              </w:rPr>
              <w:t>єктів господарювання охорони здоров</w:t>
            </w:r>
            <w:r w:rsidRPr="005F4EA0">
              <w:rPr>
                <w:sz w:val="28"/>
                <w:szCs w:val="28"/>
              </w:rPr>
              <w:t>’</w:t>
            </w:r>
            <w:r w:rsidRPr="005F4EA0">
              <w:rPr>
                <w:sz w:val="28"/>
                <w:szCs w:val="28"/>
                <w:lang w:val="uk-UA"/>
              </w:rPr>
              <w:t>я Харківської міської ради:</w:t>
            </w:r>
          </w:p>
          <w:p w14:paraId="002BD30B" w14:textId="77777777" w:rsidR="00B04CB8" w:rsidRDefault="005F4EA0" w:rsidP="005F4EA0">
            <w:pPr>
              <w:jc w:val="both"/>
              <w:rPr>
                <w:sz w:val="28"/>
                <w:szCs w:val="28"/>
                <w:lang w:val="uk-UA"/>
              </w:rPr>
            </w:pPr>
            <w:r w:rsidRPr="005F4EA0">
              <w:rPr>
                <w:sz w:val="28"/>
                <w:szCs w:val="28"/>
                <w:lang w:val="uk-UA"/>
              </w:rPr>
              <w:t>- проведення капітальних ремонтів будівель та споруд</w:t>
            </w:r>
            <w:r>
              <w:rPr>
                <w:sz w:val="28"/>
                <w:szCs w:val="28"/>
                <w:lang w:val="uk-UA"/>
              </w:rPr>
              <w:t xml:space="preserve"> </w:t>
            </w:r>
          </w:p>
          <w:p w14:paraId="2C4BED84" w14:textId="77777777" w:rsidR="00A92D5D" w:rsidRDefault="00A92D5D" w:rsidP="00A92D5D">
            <w:pPr>
              <w:rPr>
                <w:szCs w:val="28"/>
                <w:lang w:val="uk-UA"/>
              </w:rPr>
            </w:pPr>
            <w:r>
              <w:rPr>
                <w:sz w:val="28"/>
                <w:szCs w:val="28"/>
                <w:lang w:val="uk-UA"/>
              </w:rPr>
              <w:t>-</w:t>
            </w:r>
            <w:r>
              <w:rPr>
                <w:szCs w:val="28"/>
                <w:lang w:val="uk-UA"/>
              </w:rPr>
              <w:t xml:space="preserve"> погашення кредиторської заборгованості 2018 року</w:t>
            </w:r>
          </w:p>
          <w:p w14:paraId="77E3B459" w14:textId="77777777" w:rsidR="00A92D5D" w:rsidRPr="000316FB" w:rsidRDefault="00A92D5D" w:rsidP="005F4EA0">
            <w:pPr>
              <w:jc w:val="both"/>
              <w:rPr>
                <w:sz w:val="28"/>
                <w:szCs w:val="28"/>
                <w:lang w:val="uk-UA"/>
              </w:rPr>
            </w:pPr>
          </w:p>
        </w:tc>
        <w:tc>
          <w:tcPr>
            <w:tcW w:w="2268" w:type="dxa"/>
          </w:tcPr>
          <w:p w14:paraId="758AA8EC" w14:textId="77777777" w:rsidR="00B04CB8" w:rsidRPr="009211EE" w:rsidRDefault="00B04CB8" w:rsidP="00B04CB8">
            <w:pPr>
              <w:pStyle w:val="20"/>
              <w:spacing w:line="240" w:lineRule="auto"/>
              <w:jc w:val="center"/>
              <w:rPr>
                <w:sz w:val="26"/>
                <w:szCs w:val="26"/>
                <w:highlight w:val="yellow"/>
                <w:lang w:eastAsia="ru-RU"/>
              </w:rPr>
            </w:pPr>
          </w:p>
          <w:p w14:paraId="637F69D5" w14:textId="77777777" w:rsidR="00B04CB8" w:rsidRPr="009211EE" w:rsidRDefault="00B04CB8" w:rsidP="00B04CB8">
            <w:pPr>
              <w:pStyle w:val="20"/>
              <w:spacing w:line="240" w:lineRule="auto"/>
              <w:jc w:val="center"/>
              <w:rPr>
                <w:sz w:val="26"/>
                <w:szCs w:val="26"/>
                <w:highlight w:val="yellow"/>
                <w:lang w:eastAsia="ru-RU"/>
              </w:rPr>
            </w:pPr>
          </w:p>
          <w:p w14:paraId="2A0BF336" w14:textId="77777777" w:rsidR="00B04CB8" w:rsidRPr="0009417D" w:rsidRDefault="00B04CB8" w:rsidP="00B04CB8">
            <w:pPr>
              <w:pStyle w:val="20"/>
              <w:spacing w:line="240" w:lineRule="auto"/>
              <w:jc w:val="center"/>
              <w:rPr>
                <w:b/>
                <w:sz w:val="26"/>
                <w:szCs w:val="26"/>
                <w:lang w:val="ru-RU" w:eastAsia="ru-RU"/>
              </w:rPr>
            </w:pPr>
            <w:r>
              <w:rPr>
                <w:b/>
                <w:sz w:val="26"/>
                <w:szCs w:val="26"/>
                <w:lang w:val="ru-RU" w:eastAsia="ru-RU"/>
              </w:rPr>
              <w:t>89 186,1</w:t>
            </w:r>
          </w:p>
          <w:p w14:paraId="277E2880" w14:textId="77777777" w:rsidR="00B04CB8" w:rsidRPr="009211EE" w:rsidRDefault="00B04CB8" w:rsidP="00B04CB8">
            <w:pPr>
              <w:pStyle w:val="20"/>
              <w:spacing w:line="240" w:lineRule="auto"/>
              <w:jc w:val="center"/>
              <w:rPr>
                <w:b/>
                <w:sz w:val="26"/>
                <w:szCs w:val="26"/>
                <w:highlight w:val="yellow"/>
                <w:lang w:val="ru-RU" w:eastAsia="ru-RU"/>
              </w:rPr>
            </w:pPr>
          </w:p>
        </w:tc>
        <w:tc>
          <w:tcPr>
            <w:tcW w:w="2126" w:type="dxa"/>
          </w:tcPr>
          <w:p w14:paraId="2DE46DB9" w14:textId="77777777" w:rsidR="00B04CB8" w:rsidRPr="009211EE" w:rsidRDefault="00B04CB8" w:rsidP="00B04CB8">
            <w:pPr>
              <w:pStyle w:val="20"/>
              <w:spacing w:line="240" w:lineRule="auto"/>
              <w:jc w:val="center"/>
              <w:rPr>
                <w:sz w:val="26"/>
                <w:szCs w:val="26"/>
                <w:highlight w:val="yellow"/>
                <w:lang w:eastAsia="ru-RU"/>
              </w:rPr>
            </w:pPr>
          </w:p>
          <w:p w14:paraId="2F522707" w14:textId="77777777" w:rsidR="00B04CB8" w:rsidRPr="009211EE" w:rsidRDefault="00B04CB8" w:rsidP="00B04CB8">
            <w:pPr>
              <w:pStyle w:val="20"/>
              <w:spacing w:line="240" w:lineRule="auto"/>
              <w:jc w:val="center"/>
              <w:rPr>
                <w:sz w:val="26"/>
                <w:szCs w:val="26"/>
                <w:highlight w:val="yellow"/>
                <w:lang w:eastAsia="ru-RU"/>
              </w:rPr>
            </w:pPr>
          </w:p>
          <w:p w14:paraId="7DB002B1" w14:textId="77777777" w:rsidR="00B04CB8" w:rsidRPr="0009417D" w:rsidRDefault="00C1704B" w:rsidP="00B04CB8">
            <w:pPr>
              <w:pStyle w:val="20"/>
              <w:spacing w:line="240" w:lineRule="auto"/>
              <w:jc w:val="center"/>
              <w:rPr>
                <w:b/>
                <w:sz w:val="26"/>
                <w:szCs w:val="26"/>
                <w:lang w:val="ru-RU" w:eastAsia="ru-RU"/>
              </w:rPr>
            </w:pPr>
            <w:r>
              <w:rPr>
                <w:b/>
                <w:sz w:val="26"/>
                <w:szCs w:val="26"/>
                <w:lang w:val="ru-RU" w:eastAsia="ru-RU"/>
              </w:rPr>
              <w:t>62 914,5</w:t>
            </w:r>
          </w:p>
          <w:p w14:paraId="6464479F" w14:textId="77777777" w:rsidR="00B04CB8" w:rsidRDefault="00B04CB8" w:rsidP="00B04CB8">
            <w:pPr>
              <w:pStyle w:val="20"/>
              <w:spacing w:line="240" w:lineRule="auto"/>
              <w:jc w:val="center"/>
              <w:rPr>
                <w:b/>
                <w:sz w:val="26"/>
                <w:szCs w:val="26"/>
                <w:highlight w:val="yellow"/>
                <w:lang w:val="ru-RU" w:eastAsia="ru-RU"/>
              </w:rPr>
            </w:pPr>
          </w:p>
          <w:p w14:paraId="761C7A65" w14:textId="77777777" w:rsidR="00A92D5D" w:rsidRDefault="00A92D5D" w:rsidP="00B04CB8">
            <w:pPr>
              <w:pStyle w:val="20"/>
              <w:spacing w:line="240" w:lineRule="auto"/>
              <w:jc w:val="center"/>
              <w:rPr>
                <w:b/>
                <w:sz w:val="26"/>
                <w:szCs w:val="26"/>
                <w:highlight w:val="yellow"/>
                <w:lang w:val="ru-RU" w:eastAsia="ru-RU"/>
              </w:rPr>
            </w:pPr>
          </w:p>
          <w:p w14:paraId="3D907A84" w14:textId="77777777" w:rsidR="00A92D5D" w:rsidRPr="00A92D5D" w:rsidRDefault="00A92D5D" w:rsidP="00B04CB8">
            <w:pPr>
              <w:pStyle w:val="20"/>
              <w:spacing w:line="240" w:lineRule="auto"/>
              <w:jc w:val="center"/>
              <w:rPr>
                <w:sz w:val="26"/>
                <w:szCs w:val="26"/>
                <w:lang w:val="ru-RU" w:eastAsia="ru-RU"/>
              </w:rPr>
            </w:pPr>
            <w:r w:rsidRPr="00A92D5D">
              <w:rPr>
                <w:sz w:val="26"/>
                <w:szCs w:val="26"/>
                <w:lang w:val="ru-RU" w:eastAsia="ru-RU"/>
              </w:rPr>
              <w:t>5</w:t>
            </w:r>
            <w:r>
              <w:rPr>
                <w:sz w:val="26"/>
                <w:szCs w:val="26"/>
                <w:lang w:val="ru-RU" w:eastAsia="ru-RU"/>
              </w:rPr>
              <w:t>6</w:t>
            </w:r>
            <w:r w:rsidRPr="00A92D5D">
              <w:rPr>
                <w:sz w:val="26"/>
                <w:szCs w:val="26"/>
                <w:lang w:val="ru-RU" w:eastAsia="ru-RU"/>
              </w:rPr>
              <w:t> </w:t>
            </w:r>
            <w:r>
              <w:rPr>
                <w:sz w:val="26"/>
                <w:szCs w:val="26"/>
                <w:lang w:val="ru-RU" w:eastAsia="ru-RU"/>
              </w:rPr>
              <w:t>682</w:t>
            </w:r>
            <w:r w:rsidRPr="00A92D5D">
              <w:rPr>
                <w:sz w:val="26"/>
                <w:szCs w:val="26"/>
                <w:lang w:val="ru-RU" w:eastAsia="ru-RU"/>
              </w:rPr>
              <w:t>,</w:t>
            </w:r>
            <w:r>
              <w:rPr>
                <w:sz w:val="26"/>
                <w:szCs w:val="26"/>
                <w:lang w:val="ru-RU" w:eastAsia="ru-RU"/>
              </w:rPr>
              <w:t>6</w:t>
            </w:r>
          </w:p>
          <w:p w14:paraId="6AB8DD50" w14:textId="77777777" w:rsidR="00A92D5D" w:rsidRDefault="00A92D5D" w:rsidP="00B04CB8">
            <w:pPr>
              <w:pStyle w:val="20"/>
              <w:spacing w:line="240" w:lineRule="auto"/>
              <w:jc w:val="center"/>
              <w:rPr>
                <w:b/>
                <w:sz w:val="26"/>
                <w:szCs w:val="26"/>
                <w:highlight w:val="yellow"/>
                <w:lang w:val="ru-RU" w:eastAsia="ru-RU"/>
              </w:rPr>
            </w:pPr>
          </w:p>
          <w:p w14:paraId="510F2B37" w14:textId="77777777" w:rsidR="00A92D5D" w:rsidRPr="00A92D5D" w:rsidRDefault="00A92D5D" w:rsidP="00B04CB8">
            <w:pPr>
              <w:pStyle w:val="20"/>
              <w:spacing w:line="240" w:lineRule="auto"/>
              <w:jc w:val="center"/>
              <w:rPr>
                <w:sz w:val="26"/>
                <w:szCs w:val="26"/>
                <w:highlight w:val="yellow"/>
                <w:lang w:val="ru-RU" w:eastAsia="ru-RU"/>
              </w:rPr>
            </w:pPr>
            <w:r>
              <w:rPr>
                <w:sz w:val="26"/>
                <w:szCs w:val="26"/>
                <w:lang w:val="ru-RU" w:eastAsia="ru-RU"/>
              </w:rPr>
              <w:t>6 231,9</w:t>
            </w:r>
          </w:p>
        </w:tc>
      </w:tr>
      <w:tr w:rsidR="00C80ECA" w:rsidRPr="00086DE6" w14:paraId="6DAF2231" w14:textId="77777777" w:rsidTr="00AB3B13">
        <w:trPr>
          <w:trHeight w:val="840"/>
        </w:trPr>
        <w:tc>
          <w:tcPr>
            <w:tcW w:w="5353" w:type="dxa"/>
          </w:tcPr>
          <w:p w14:paraId="012399BD" w14:textId="77777777" w:rsidR="00C80ECA" w:rsidRPr="00C80ECA" w:rsidRDefault="00C80ECA" w:rsidP="00C80ECA">
            <w:pPr>
              <w:jc w:val="both"/>
              <w:rPr>
                <w:sz w:val="28"/>
                <w:szCs w:val="28"/>
                <w:lang w:val="uk-UA"/>
              </w:rPr>
            </w:pPr>
            <w:r w:rsidRPr="00C80ECA">
              <w:rPr>
                <w:sz w:val="28"/>
                <w:szCs w:val="28"/>
                <w:lang w:val="uk-UA"/>
              </w:rPr>
              <w:t>Створення умов для поліпшення матеріально-технічної бази комуналь-них суб</w:t>
            </w:r>
            <w:r w:rsidRPr="00C80ECA">
              <w:rPr>
                <w:sz w:val="28"/>
                <w:szCs w:val="28"/>
              </w:rPr>
              <w:t>’</w:t>
            </w:r>
            <w:r w:rsidRPr="00C80ECA">
              <w:rPr>
                <w:sz w:val="28"/>
                <w:szCs w:val="28"/>
                <w:lang w:val="uk-UA"/>
              </w:rPr>
              <w:t>єктів господарювання охорони здоров</w:t>
            </w:r>
            <w:r w:rsidRPr="00C80ECA">
              <w:rPr>
                <w:sz w:val="28"/>
                <w:szCs w:val="28"/>
              </w:rPr>
              <w:t>’</w:t>
            </w:r>
            <w:r w:rsidRPr="00C80ECA">
              <w:rPr>
                <w:sz w:val="28"/>
                <w:szCs w:val="28"/>
                <w:lang w:val="uk-UA"/>
              </w:rPr>
              <w:t>я Харківської міської ради:</w:t>
            </w:r>
          </w:p>
          <w:p w14:paraId="4DCDA1BB" w14:textId="77777777" w:rsidR="00C80ECA" w:rsidRPr="00CA2AA5" w:rsidRDefault="00C80ECA" w:rsidP="00C80ECA">
            <w:pPr>
              <w:jc w:val="both"/>
              <w:rPr>
                <w:sz w:val="28"/>
                <w:szCs w:val="28"/>
                <w:lang w:val="uk-UA"/>
              </w:rPr>
            </w:pPr>
            <w:r w:rsidRPr="00C80ECA">
              <w:rPr>
                <w:sz w:val="28"/>
                <w:szCs w:val="28"/>
                <w:lang w:val="uk-UA"/>
              </w:rPr>
              <w:t>- реставрація пам</w:t>
            </w:r>
            <w:r w:rsidRPr="00C80ECA">
              <w:rPr>
                <w:sz w:val="28"/>
                <w:szCs w:val="28"/>
              </w:rPr>
              <w:t>’</w:t>
            </w:r>
            <w:r w:rsidRPr="00C80ECA">
              <w:rPr>
                <w:sz w:val="28"/>
                <w:szCs w:val="28"/>
                <w:lang w:val="uk-UA"/>
              </w:rPr>
              <w:t>яток культури, історії та  архітектури</w:t>
            </w:r>
            <w:r w:rsidR="00A92D5D">
              <w:rPr>
                <w:sz w:val="28"/>
                <w:szCs w:val="28"/>
                <w:lang w:val="uk-UA"/>
              </w:rPr>
              <w:t xml:space="preserve"> </w:t>
            </w:r>
            <w:r w:rsidR="00A92D5D" w:rsidRPr="00A92D5D">
              <w:rPr>
                <w:sz w:val="22"/>
                <w:szCs w:val="22"/>
                <w:lang w:val="uk-UA"/>
              </w:rPr>
              <w:t>(погашення кредиторської заборгованості 2018 року)</w:t>
            </w:r>
          </w:p>
        </w:tc>
        <w:tc>
          <w:tcPr>
            <w:tcW w:w="2268" w:type="dxa"/>
          </w:tcPr>
          <w:p w14:paraId="64C25401" w14:textId="77777777" w:rsidR="00C80ECA" w:rsidRDefault="00C80ECA" w:rsidP="00B04CB8">
            <w:pPr>
              <w:pStyle w:val="20"/>
              <w:spacing w:line="240" w:lineRule="auto"/>
              <w:jc w:val="center"/>
              <w:rPr>
                <w:szCs w:val="28"/>
                <w:highlight w:val="yellow"/>
                <w:lang w:val="ru-RU" w:eastAsia="ru-RU"/>
              </w:rPr>
            </w:pPr>
          </w:p>
          <w:p w14:paraId="0E1DA433" w14:textId="77777777" w:rsidR="005D260A" w:rsidRDefault="005D260A" w:rsidP="00B04CB8">
            <w:pPr>
              <w:pStyle w:val="20"/>
              <w:spacing w:line="240" w:lineRule="auto"/>
              <w:jc w:val="center"/>
              <w:rPr>
                <w:szCs w:val="28"/>
                <w:highlight w:val="yellow"/>
                <w:lang w:val="ru-RU" w:eastAsia="ru-RU"/>
              </w:rPr>
            </w:pPr>
          </w:p>
          <w:p w14:paraId="2230F958" w14:textId="77777777" w:rsidR="005D260A" w:rsidRPr="009211EE" w:rsidRDefault="005D260A" w:rsidP="00B04CB8">
            <w:pPr>
              <w:pStyle w:val="20"/>
              <w:spacing w:line="240" w:lineRule="auto"/>
              <w:jc w:val="center"/>
              <w:rPr>
                <w:szCs w:val="28"/>
                <w:highlight w:val="yellow"/>
                <w:lang w:val="ru-RU" w:eastAsia="ru-RU"/>
              </w:rPr>
            </w:pPr>
            <w:r w:rsidRPr="005D260A">
              <w:rPr>
                <w:szCs w:val="28"/>
                <w:lang w:val="ru-RU" w:eastAsia="ru-RU"/>
              </w:rPr>
              <w:t>-</w:t>
            </w:r>
          </w:p>
        </w:tc>
        <w:tc>
          <w:tcPr>
            <w:tcW w:w="2126" w:type="dxa"/>
          </w:tcPr>
          <w:p w14:paraId="4BDA5D04" w14:textId="77777777" w:rsidR="00C80ECA" w:rsidRDefault="00C80ECA" w:rsidP="00B04CB8">
            <w:pPr>
              <w:pStyle w:val="20"/>
              <w:spacing w:line="240" w:lineRule="auto"/>
              <w:jc w:val="center"/>
              <w:rPr>
                <w:szCs w:val="28"/>
                <w:highlight w:val="yellow"/>
                <w:lang w:val="ru-RU" w:eastAsia="ru-RU"/>
              </w:rPr>
            </w:pPr>
          </w:p>
          <w:p w14:paraId="132F3733" w14:textId="77777777" w:rsidR="00C80ECA" w:rsidRDefault="00C80ECA" w:rsidP="00B04CB8">
            <w:pPr>
              <w:pStyle w:val="20"/>
              <w:spacing w:line="240" w:lineRule="auto"/>
              <w:jc w:val="center"/>
              <w:rPr>
                <w:szCs w:val="28"/>
                <w:highlight w:val="yellow"/>
                <w:lang w:val="ru-RU" w:eastAsia="ru-RU"/>
              </w:rPr>
            </w:pPr>
          </w:p>
          <w:p w14:paraId="156563B7" w14:textId="77777777" w:rsidR="00C80ECA" w:rsidRPr="00C80ECA" w:rsidRDefault="00C80ECA" w:rsidP="00B04CB8">
            <w:pPr>
              <w:pStyle w:val="20"/>
              <w:spacing w:line="240" w:lineRule="auto"/>
              <w:jc w:val="center"/>
              <w:rPr>
                <w:b/>
                <w:szCs w:val="28"/>
                <w:highlight w:val="yellow"/>
                <w:lang w:val="ru-RU" w:eastAsia="ru-RU"/>
              </w:rPr>
            </w:pPr>
            <w:r w:rsidRPr="00C80ECA">
              <w:rPr>
                <w:b/>
                <w:szCs w:val="28"/>
                <w:lang w:val="ru-RU" w:eastAsia="ru-RU"/>
              </w:rPr>
              <w:t>1 361,1</w:t>
            </w:r>
          </w:p>
        </w:tc>
      </w:tr>
      <w:tr w:rsidR="00B04CB8" w:rsidRPr="00086DE6" w14:paraId="0ABC82DB" w14:textId="77777777" w:rsidTr="00AB3B13">
        <w:trPr>
          <w:trHeight w:val="3534"/>
        </w:trPr>
        <w:tc>
          <w:tcPr>
            <w:tcW w:w="5353" w:type="dxa"/>
          </w:tcPr>
          <w:p w14:paraId="72BFB346" w14:textId="77777777" w:rsidR="00E900F9" w:rsidRDefault="00B04CB8" w:rsidP="00E900F9">
            <w:pPr>
              <w:jc w:val="both"/>
              <w:rPr>
                <w:sz w:val="28"/>
                <w:szCs w:val="28"/>
                <w:lang w:val="uk-UA"/>
              </w:rPr>
            </w:pPr>
            <w:r w:rsidRPr="00CA2AA5">
              <w:rPr>
                <w:sz w:val="28"/>
                <w:szCs w:val="28"/>
                <w:lang w:val="uk-UA"/>
              </w:rPr>
              <w:t xml:space="preserve">Підвищення  якості  дитячого харчування для дітей раннього віку та вдосконалення матеріально-технічної бази комунального </w:t>
            </w:r>
            <w:r w:rsidR="00E900F9" w:rsidRPr="00CB6C9B">
              <w:rPr>
                <w:sz w:val="28"/>
                <w:szCs w:val="28"/>
                <w:lang w:val="uk-UA"/>
              </w:rPr>
              <w:t>підприємства «Міська молочна фабрика-кухня дитячого харчування»</w:t>
            </w:r>
            <w:r w:rsidR="00E900F9">
              <w:rPr>
                <w:sz w:val="28"/>
                <w:szCs w:val="28"/>
                <w:lang w:val="uk-UA"/>
              </w:rPr>
              <w:t>:</w:t>
            </w:r>
          </w:p>
          <w:p w14:paraId="3F4D7FD6" w14:textId="77777777" w:rsidR="00E900F9" w:rsidRDefault="00E900F9" w:rsidP="00E900F9">
            <w:pPr>
              <w:jc w:val="both"/>
              <w:rPr>
                <w:sz w:val="28"/>
                <w:szCs w:val="28"/>
                <w:lang w:val="uk-UA"/>
              </w:rPr>
            </w:pPr>
            <w:r>
              <w:rPr>
                <w:sz w:val="28"/>
                <w:szCs w:val="28"/>
                <w:lang w:val="uk-UA"/>
              </w:rPr>
              <w:t>-придбання реєстраторів розрахункових операцій</w:t>
            </w:r>
            <w:r w:rsidR="00C1704B">
              <w:rPr>
                <w:sz w:val="28"/>
                <w:szCs w:val="28"/>
                <w:lang w:val="uk-UA"/>
              </w:rPr>
              <w:t xml:space="preserve"> 9101 од.)</w:t>
            </w:r>
            <w:r>
              <w:rPr>
                <w:sz w:val="28"/>
                <w:szCs w:val="28"/>
                <w:lang w:val="uk-UA"/>
              </w:rPr>
              <w:t>;</w:t>
            </w:r>
          </w:p>
          <w:p w14:paraId="1B2E14E1" w14:textId="77777777" w:rsidR="00B04CB8" w:rsidRDefault="00E900F9" w:rsidP="00E900F9">
            <w:pPr>
              <w:jc w:val="both"/>
              <w:rPr>
                <w:color w:val="000000"/>
                <w:lang w:val="uk-UA"/>
              </w:rPr>
            </w:pPr>
            <w:r>
              <w:rPr>
                <w:sz w:val="28"/>
                <w:szCs w:val="28"/>
                <w:lang w:val="uk-UA"/>
              </w:rPr>
              <w:t>-погашення кредиторської заборгованості 2018 року</w:t>
            </w:r>
            <w:r>
              <w:rPr>
                <w:color w:val="000000"/>
                <w:lang w:val="uk-UA"/>
              </w:rPr>
              <w:t xml:space="preserve"> (комплект комп</w:t>
            </w:r>
            <w:r w:rsidRPr="00E900F9">
              <w:rPr>
                <w:color w:val="000000"/>
              </w:rPr>
              <w:t>’</w:t>
            </w:r>
            <w:r>
              <w:rPr>
                <w:color w:val="000000"/>
                <w:lang w:val="uk-UA"/>
              </w:rPr>
              <w:t>ютеру та принтеру);</w:t>
            </w:r>
          </w:p>
          <w:p w14:paraId="51E3B0F0" w14:textId="77777777" w:rsidR="00C80ECA" w:rsidRPr="00C80ECA" w:rsidRDefault="00E900F9" w:rsidP="00C80ECA">
            <w:pPr>
              <w:jc w:val="both"/>
              <w:rPr>
                <w:sz w:val="28"/>
                <w:szCs w:val="28"/>
                <w:lang w:val="uk-UA"/>
              </w:rPr>
            </w:pPr>
            <w:r>
              <w:rPr>
                <w:color w:val="000000"/>
                <w:lang w:val="uk-UA"/>
              </w:rPr>
              <w:t>-</w:t>
            </w:r>
            <w:r w:rsidR="00C80ECA" w:rsidRPr="00E37767">
              <w:rPr>
                <w:lang w:val="uk-UA"/>
              </w:rPr>
              <w:t xml:space="preserve"> </w:t>
            </w:r>
            <w:r w:rsidR="00C80ECA" w:rsidRPr="00C80ECA">
              <w:rPr>
                <w:sz w:val="28"/>
                <w:szCs w:val="28"/>
                <w:lang w:val="uk-UA"/>
              </w:rPr>
              <w:t>придбання вантажних фургонів (термічний фургон з холодильним обладнанням) у кількості 2 одиниць;</w:t>
            </w:r>
          </w:p>
          <w:p w14:paraId="2707BFAE" w14:textId="77777777" w:rsidR="00B04CB8" w:rsidRPr="00E900F9" w:rsidRDefault="00B04CB8" w:rsidP="00E900F9">
            <w:pPr>
              <w:jc w:val="both"/>
              <w:rPr>
                <w:sz w:val="28"/>
                <w:szCs w:val="28"/>
                <w:lang w:val="uk-UA"/>
              </w:rPr>
            </w:pPr>
            <w:r w:rsidRPr="00E900F9">
              <w:rPr>
                <w:sz w:val="28"/>
                <w:szCs w:val="28"/>
                <w:lang w:val="uk-UA"/>
              </w:rPr>
              <w:t>-</w:t>
            </w:r>
            <w:r w:rsidR="00C80ECA" w:rsidRPr="00C25010">
              <w:rPr>
                <w:lang w:val="uk-UA"/>
              </w:rPr>
              <w:t xml:space="preserve"> </w:t>
            </w:r>
            <w:r w:rsidR="00C80ECA" w:rsidRPr="00C80ECA">
              <w:rPr>
                <w:sz w:val="28"/>
                <w:szCs w:val="28"/>
                <w:lang w:val="uk-UA"/>
              </w:rPr>
              <w:t>придбання автомобіля-шасі та автомобільно-молочної цистерни для перевезення молока у кількості 2 одиниць</w:t>
            </w:r>
            <w:r w:rsidR="00E900F9" w:rsidRPr="00C80ECA">
              <w:rPr>
                <w:sz w:val="28"/>
                <w:szCs w:val="28"/>
                <w:lang w:val="uk-UA"/>
              </w:rPr>
              <w:t>.</w:t>
            </w:r>
          </w:p>
          <w:p w14:paraId="6F513D8A" w14:textId="77777777" w:rsidR="00405D41" w:rsidRDefault="00405D41" w:rsidP="00B04CB8">
            <w:pPr>
              <w:jc w:val="both"/>
              <w:rPr>
                <w:sz w:val="28"/>
                <w:szCs w:val="28"/>
                <w:lang w:val="uk-UA"/>
              </w:rPr>
            </w:pPr>
          </w:p>
          <w:p w14:paraId="1AB2D457" w14:textId="77777777" w:rsidR="00B04CB8" w:rsidRPr="00CA2AA5" w:rsidRDefault="00B04CB8" w:rsidP="00B04CB8">
            <w:pPr>
              <w:jc w:val="both"/>
              <w:rPr>
                <w:sz w:val="28"/>
                <w:szCs w:val="28"/>
                <w:lang w:val="uk-UA"/>
              </w:rPr>
            </w:pPr>
            <w:r w:rsidRPr="00CA2AA5">
              <w:rPr>
                <w:sz w:val="28"/>
                <w:szCs w:val="28"/>
                <w:lang w:val="uk-UA"/>
              </w:rPr>
              <w:lastRenderedPageBreak/>
              <w:t xml:space="preserve">Матеріально-технічне забезпечення комунального підприємства «Автобаза спеціалізованого санітарного авто-транспорту міста Харкова», у тому числі: </w:t>
            </w:r>
          </w:p>
          <w:p w14:paraId="5988D529" w14:textId="77777777" w:rsidR="00B04CB8" w:rsidRDefault="00B04CB8" w:rsidP="00B04CB8">
            <w:pPr>
              <w:rPr>
                <w:lang w:val="uk-UA"/>
              </w:rPr>
            </w:pPr>
            <w:r w:rsidRPr="009C3BDB">
              <w:rPr>
                <w:sz w:val="20"/>
                <w:szCs w:val="20"/>
                <w:lang w:val="uk-UA"/>
              </w:rPr>
              <w:t xml:space="preserve"> </w:t>
            </w:r>
            <w:r>
              <w:rPr>
                <w:sz w:val="20"/>
                <w:szCs w:val="20"/>
                <w:lang w:val="uk-UA"/>
              </w:rPr>
              <w:t>-</w:t>
            </w:r>
            <w:r w:rsidRPr="00CA2AA5">
              <w:rPr>
                <w:lang w:val="uk-UA"/>
              </w:rPr>
              <w:t xml:space="preserve">придбання спеціалізованого </w:t>
            </w:r>
            <w:r w:rsidR="00AD4BBA">
              <w:rPr>
                <w:lang w:val="uk-UA"/>
              </w:rPr>
              <w:t>легкового автомобілю</w:t>
            </w:r>
            <w:r w:rsidRPr="00CA2AA5">
              <w:rPr>
                <w:lang w:val="uk-UA"/>
              </w:rPr>
              <w:t xml:space="preserve"> для перевезення </w:t>
            </w:r>
            <w:r w:rsidR="00AD4BBA">
              <w:rPr>
                <w:lang w:val="uk-UA"/>
              </w:rPr>
              <w:t xml:space="preserve">осіб з </w:t>
            </w:r>
            <w:r w:rsidR="004F292B">
              <w:rPr>
                <w:lang w:val="uk-UA"/>
              </w:rPr>
              <w:t>о</w:t>
            </w:r>
            <w:r w:rsidR="00AD4BBA">
              <w:rPr>
                <w:lang w:val="uk-UA"/>
              </w:rPr>
              <w:t>бмеженими можливостями (осіб з інвалідністю) у колясці;</w:t>
            </w:r>
          </w:p>
          <w:p w14:paraId="716671A4" w14:textId="77777777" w:rsidR="00D77B3A" w:rsidRDefault="00D77B3A" w:rsidP="00B04CB8">
            <w:pPr>
              <w:rPr>
                <w:lang w:val="uk-UA"/>
              </w:rPr>
            </w:pPr>
          </w:p>
          <w:p w14:paraId="02228210" w14:textId="77777777" w:rsidR="00B04CB8" w:rsidRDefault="00B04CB8" w:rsidP="00B04CB8">
            <w:pPr>
              <w:rPr>
                <w:lang w:val="uk-UA"/>
              </w:rPr>
            </w:pPr>
            <w:r w:rsidRPr="00D74714">
              <w:rPr>
                <w:lang w:val="uk-UA"/>
              </w:rPr>
              <w:t>-</w:t>
            </w:r>
            <w:r w:rsidRPr="00D74714">
              <w:rPr>
                <w:lang w:val="en-US"/>
              </w:rPr>
              <w:t> </w:t>
            </w:r>
            <w:r w:rsidR="00AD4BBA">
              <w:rPr>
                <w:lang w:val="uk-UA"/>
              </w:rPr>
              <w:t xml:space="preserve">погашення кредиторської заборгованості 2018 року </w:t>
            </w:r>
            <w:r w:rsidR="00AD4BBA" w:rsidRPr="00F352FA">
              <w:rPr>
                <w:sz w:val="22"/>
                <w:szCs w:val="22"/>
                <w:lang w:val="uk-UA"/>
              </w:rPr>
              <w:t>(</w:t>
            </w:r>
            <w:r w:rsidRPr="00F352FA">
              <w:rPr>
                <w:sz w:val="22"/>
                <w:szCs w:val="22"/>
                <w:lang w:val="uk-UA"/>
              </w:rPr>
              <w:t>придбання легкового автомобіля для транспортного обслуговування медичних закладів міста Харкова</w:t>
            </w:r>
            <w:r w:rsidR="00AD4BBA" w:rsidRPr="00F352FA">
              <w:rPr>
                <w:sz w:val="22"/>
                <w:szCs w:val="22"/>
                <w:lang w:val="uk-UA"/>
              </w:rPr>
              <w:t>)</w:t>
            </w:r>
            <w:r w:rsidRPr="00F352FA">
              <w:rPr>
                <w:sz w:val="22"/>
                <w:szCs w:val="22"/>
                <w:lang w:val="uk-UA"/>
              </w:rPr>
              <w:t>;</w:t>
            </w:r>
          </w:p>
          <w:p w14:paraId="00E45F6E" w14:textId="77777777" w:rsidR="00B04CB8" w:rsidRPr="00F352FA" w:rsidRDefault="00B04CB8" w:rsidP="00B04CB8">
            <w:pPr>
              <w:rPr>
                <w:sz w:val="20"/>
                <w:szCs w:val="20"/>
                <w:lang w:val="uk-UA"/>
              </w:rPr>
            </w:pPr>
            <w:r>
              <w:rPr>
                <w:sz w:val="28"/>
                <w:szCs w:val="28"/>
                <w:lang w:val="uk-UA"/>
              </w:rPr>
              <w:t>-</w:t>
            </w:r>
            <w:r>
              <w:rPr>
                <w:lang w:val="uk-UA"/>
              </w:rPr>
              <w:t xml:space="preserve"> </w:t>
            </w:r>
            <w:r w:rsidR="00A43214" w:rsidRPr="00F352FA">
              <w:rPr>
                <w:sz w:val="22"/>
                <w:szCs w:val="22"/>
                <w:lang w:val="uk-UA"/>
              </w:rPr>
              <w:t xml:space="preserve">проведення капітального ремонту </w:t>
            </w:r>
            <w:r w:rsidR="00FA62F1" w:rsidRPr="00F352FA">
              <w:rPr>
                <w:sz w:val="22"/>
                <w:szCs w:val="22"/>
                <w:lang w:val="uk-UA"/>
              </w:rPr>
              <w:t>частини</w:t>
            </w:r>
            <w:r w:rsidR="00A43214" w:rsidRPr="00F352FA">
              <w:rPr>
                <w:sz w:val="22"/>
                <w:szCs w:val="22"/>
                <w:lang w:val="uk-UA"/>
              </w:rPr>
              <w:t xml:space="preserve"> асфальто</w:t>
            </w:r>
            <w:r w:rsidR="00FA62F1" w:rsidRPr="00F352FA">
              <w:rPr>
                <w:sz w:val="22"/>
                <w:szCs w:val="22"/>
                <w:lang w:val="uk-UA"/>
              </w:rPr>
              <w:t>в</w:t>
            </w:r>
            <w:r w:rsidR="00A43214" w:rsidRPr="00F352FA">
              <w:rPr>
                <w:sz w:val="22"/>
                <w:szCs w:val="22"/>
                <w:lang w:val="uk-UA"/>
              </w:rPr>
              <w:t xml:space="preserve">ого покриття </w:t>
            </w:r>
            <w:r w:rsidR="00FA62F1" w:rsidRPr="00F352FA">
              <w:rPr>
                <w:sz w:val="22"/>
                <w:szCs w:val="22"/>
                <w:lang w:val="uk-UA"/>
              </w:rPr>
              <w:t>проїзду</w:t>
            </w:r>
            <w:r w:rsidR="00FA62F1" w:rsidRPr="00F352FA">
              <w:rPr>
                <w:sz w:val="20"/>
                <w:szCs w:val="20"/>
                <w:lang w:val="uk-UA"/>
              </w:rPr>
              <w:t xml:space="preserve"> на території КП</w:t>
            </w:r>
            <w:r w:rsidR="00F352FA" w:rsidRPr="00F352FA">
              <w:rPr>
                <w:sz w:val="20"/>
                <w:szCs w:val="20"/>
                <w:lang w:val="uk-UA"/>
              </w:rPr>
              <w:t xml:space="preserve"> «Автобаза спеціалізованого санітарного автотранспорту міста Харкова» за адресою: м.</w:t>
            </w:r>
            <w:r w:rsidR="00D77B3A">
              <w:rPr>
                <w:sz w:val="20"/>
                <w:szCs w:val="20"/>
                <w:lang w:val="uk-UA"/>
              </w:rPr>
              <w:t xml:space="preserve"> </w:t>
            </w:r>
            <w:r w:rsidR="00F352FA" w:rsidRPr="00F352FA">
              <w:rPr>
                <w:sz w:val="20"/>
                <w:szCs w:val="20"/>
                <w:lang w:val="uk-UA"/>
              </w:rPr>
              <w:t>Харків, пр.</w:t>
            </w:r>
            <w:r w:rsidR="00D77B3A">
              <w:rPr>
                <w:sz w:val="20"/>
                <w:szCs w:val="20"/>
                <w:lang w:val="uk-UA"/>
              </w:rPr>
              <w:t xml:space="preserve"> </w:t>
            </w:r>
            <w:r w:rsidR="00F352FA" w:rsidRPr="00F352FA">
              <w:rPr>
                <w:sz w:val="20"/>
                <w:szCs w:val="20"/>
                <w:lang w:val="uk-UA"/>
              </w:rPr>
              <w:t>Гагаріна, 117.</w:t>
            </w:r>
          </w:p>
          <w:p w14:paraId="542DBA9B" w14:textId="77777777" w:rsidR="00B04CB8" w:rsidRDefault="00B04CB8" w:rsidP="00B04CB8">
            <w:pPr>
              <w:rPr>
                <w:lang w:val="uk-UA"/>
              </w:rPr>
            </w:pPr>
          </w:p>
          <w:p w14:paraId="795CAD42" w14:textId="77777777" w:rsidR="00B04CB8" w:rsidRDefault="00B04CB8" w:rsidP="00B04CB8">
            <w:pPr>
              <w:rPr>
                <w:sz w:val="28"/>
                <w:szCs w:val="28"/>
                <w:lang w:val="uk-UA"/>
              </w:rPr>
            </w:pPr>
            <w:r w:rsidRPr="00A12B6A">
              <w:rPr>
                <w:sz w:val="28"/>
                <w:szCs w:val="28"/>
                <w:lang w:val="uk-UA"/>
              </w:rPr>
              <w:t>Виконання інвестиційних проектів в рамках здійснення заходів щодо соціально-економічного розвитку окремих територій</w:t>
            </w:r>
            <w:r>
              <w:rPr>
                <w:sz w:val="28"/>
                <w:szCs w:val="28"/>
                <w:lang w:val="uk-UA"/>
              </w:rPr>
              <w:t>:</w:t>
            </w:r>
          </w:p>
          <w:p w14:paraId="736FABB8" w14:textId="77777777" w:rsidR="00B04CB8" w:rsidRDefault="00B04CB8" w:rsidP="00B04CB8">
            <w:pPr>
              <w:jc w:val="both"/>
              <w:rPr>
                <w:lang w:val="uk-UA"/>
              </w:rPr>
            </w:pPr>
            <w:r w:rsidRPr="001A0603">
              <w:rPr>
                <w:lang w:val="uk-UA"/>
              </w:rPr>
              <w:t xml:space="preserve">Створення умов для поліпшення матеріально-технічної бази </w:t>
            </w:r>
            <w:r>
              <w:rPr>
                <w:lang w:val="uk-UA"/>
              </w:rPr>
              <w:t>комунальних суб</w:t>
            </w:r>
            <w:r w:rsidRPr="003E36A1">
              <w:t>’</w:t>
            </w:r>
            <w:r>
              <w:rPr>
                <w:lang w:val="uk-UA"/>
              </w:rPr>
              <w:t>єктів господарювання охорони здоров</w:t>
            </w:r>
            <w:r w:rsidRPr="003E36A1">
              <w:t>’</w:t>
            </w:r>
            <w:r>
              <w:rPr>
                <w:lang w:val="uk-UA"/>
              </w:rPr>
              <w:t>я Харківської міської ради</w:t>
            </w:r>
            <w:r w:rsidRPr="001A0603">
              <w:rPr>
                <w:lang w:val="uk-UA"/>
              </w:rPr>
              <w:t>:</w:t>
            </w:r>
          </w:p>
          <w:p w14:paraId="1E1B9DAB" w14:textId="77777777" w:rsidR="00B04CB8" w:rsidRPr="000316FB" w:rsidRDefault="00B04CB8" w:rsidP="00B04CB8">
            <w:pPr>
              <w:rPr>
                <w:sz w:val="28"/>
                <w:szCs w:val="28"/>
                <w:lang w:val="uk-UA"/>
              </w:rPr>
            </w:pPr>
            <w:r w:rsidRPr="001A0603">
              <w:rPr>
                <w:lang w:val="uk-UA"/>
              </w:rPr>
              <w:t>- проведення капітальних ремонтів будівель та споруд</w:t>
            </w:r>
          </w:p>
        </w:tc>
        <w:tc>
          <w:tcPr>
            <w:tcW w:w="2268" w:type="dxa"/>
          </w:tcPr>
          <w:p w14:paraId="247C6B49" w14:textId="77777777" w:rsidR="00B04CB8" w:rsidRPr="009211EE" w:rsidRDefault="00B04CB8" w:rsidP="00B04CB8">
            <w:pPr>
              <w:pStyle w:val="20"/>
              <w:spacing w:line="240" w:lineRule="auto"/>
              <w:jc w:val="center"/>
              <w:rPr>
                <w:szCs w:val="28"/>
                <w:highlight w:val="yellow"/>
                <w:lang w:val="ru-RU" w:eastAsia="ru-RU"/>
              </w:rPr>
            </w:pPr>
          </w:p>
          <w:p w14:paraId="542C91E8" w14:textId="77777777" w:rsidR="00B04CB8" w:rsidRPr="009211EE" w:rsidRDefault="00B04CB8" w:rsidP="00B04CB8">
            <w:pPr>
              <w:pStyle w:val="20"/>
              <w:spacing w:line="240" w:lineRule="auto"/>
              <w:jc w:val="center"/>
              <w:rPr>
                <w:szCs w:val="28"/>
                <w:highlight w:val="yellow"/>
                <w:lang w:val="ru-RU" w:eastAsia="ru-RU"/>
              </w:rPr>
            </w:pPr>
          </w:p>
          <w:p w14:paraId="4CE64892" w14:textId="77777777" w:rsidR="00B04CB8" w:rsidRPr="008232E2" w:rsidRDefault="00B04CB8" w:rsidP="00B04CB8">
            <w:pPr>
              <w:pStyle w:val="20"/>
              <w:spacing w:line="240" w:lineRule="auto"/>
              <w:jc w:val="center"/>
              <w:rPr>
                <w:b/>
                <w:sz w:val="26"/>
                <w:szCs w:val="26"/>
                <w:lang w:val="ru-RU" w:eastAsia="ru-RU"/>
              </w:rPr>
            </w:pPr>
            <w:r>
              <w:rPr>
                <w:b/>
                <w:sz w:val="26"/>
                <w:szCs w:val="26"/>
                <w:lang w:val="ru-RU" w:eastAsia="ru-RU"/>
              </w:rPr>
              <w:t>11 277,0</w:t>
            </w:r>
          </w:p>
          <w:p w14:paraId="397AFA55" w14:textId="77777777" w:rsidR="00B04CB8" w:rsidRPr="009211EE" w:rsidRDefault="00B04CB8" w:rsidP="00B04CB8">
            <w:pPr>
              <w:pStyle w:val="20"/>
              <w:spacing w:line="240" w:lineRule="auto"/>
              <w:jc w:val="center"/>
              <w:rPr>
                <w:b/>
                <w:sz w:val="24"/>
                <w:highlight w:val="yellow"/>
                <w:lang w:val="ru-RU" w:eastAsia="ru-RU"/>
              </w:rPr>
            </w:pPr>
          </w:p>
          <w:p w14:paraId="3DE25AEE" w14:textId="77777777" w:rsidR="00B04CB8" w:rsidRDefault="00B04CB8" w:rsidP="00B04CB8">
            <w:pPr>
              <w:pStyle w:val="20"/>
              <w:spacing w:line="240" w:lineRule="auto"/>
              <w:jc w:val="center"/>
              <w:rPr>
                <w:b/>
                <w:sz w:val="26"/>
                <w:szCs w:val="26"/>
                <w:highlight w:val="yellow"/>
                <w:lang w:val="ru-RU" w:eastAsia="ru-RU"/>
              </w:rPr>
            </w:pPr>
          </w:p>
          <w:p w14:paraId="2FC74450" w14:textId="77777777" w:rsidR="00B04CB8" w:rsidRPr="00316BE1" w:rsidRDefault="00B04CB8" w:rsidP="00B04CB8">
            <w:pPr>
              <w:pStyle w:val="20"/>
              <w:spacing w:line="240" w:lineRule="auto"/>
              <w:jc w:val="center"/>
              <w:rPr>
                <w:b/>
                <w:sz w:val="24"/>
                <w:highlight w:val="yellow"/>
                <w:lang w:val="ru-RU" w:eastAsia="ru-RU"/>
              </w:rPr>
            </w:pPr>
          </w:p>
          <w:p w14:paraId="0A948177" w14:textId="77777777" w:rsidR="00B04CB8" w:rsidRPr="00316BE1" w:rsidRDefault="00B04CB8" w:rsidP="00B04CB8">
            <w:pPr>
              <w:pStyle w:val="20"/>
              <w:spacing w:line="240" w:lineRule="auto"/>
              <w:jc w:val="center"/>
              <w:rPr>
                <w:b/>
                <w:sz w:val="24"/>
                <w:highlight w:val="yellow"/>
                <w:lang w:val="ru-RU" w:eastAsia="ru-RU"/>
              </w:rPr>
            </w:pPr>
          </w:p>
          <w:p w14:paraId="7E3761E2" w14:textId="77777777" w:rsidR="00B04CB8" w:rsidRPr="00316BE1" w:rsidRDefault="00B04CB8" w:rsidP="00B04CB8">
            <w:pPr>
              <w:pStyle w:val="20"/>
              <w:spacing w:line="240" w:lineRule="auto"/>
              <w:jc w:val="center"/>
              <w:rPr>
                <w:b/>
                <w:sz w:val="24"/>
                <w:highlight w:val="yellow"/>
                <w:lang w:val="ru-RU" w:eastAsia="ru-RU"/>
              </w:rPr>
            </w:pPr>
          </w:p>
          <w:p w14:paraId="2DB30906" w14:textId="77777777" w:rsidR="00B04CB8" w:rsidRPr="00316BE1" w:rsidRDefault="00B04CB8" w:rsidP="00B04CB8">
            <w:pPr>
              <w:pStyle w:val="20"/>
              <w:spacing w:line="240" w:lineRule="auto"/>
              <w:jc w:val="center"/>
              <w:rPr>
                <w:b/>
                <w:sz w:val="24"/>
                <w:highlight w:val="yellow"/>
                <w:lang w:val="ru-RU" w:eastAsia="ru-RU"/>
              </w:rPr>
            </w:pPr>
          </w:p>
          <w:p w14:paraId="486DF0A3" w14:textId="77777777" w:rsidR="00B04CB8" w:rsidRPr="00316BE1" w:rsidRDefault="00B04CB8" w:rsidP="00B04CB8">
            <w:pPr>
              <w:pStyle w:val="20"/>
              <w:spacing w:line="240" w:lineRule="auto"/>
              <w:jc w:val="center"/>
              <w:rPr>
                <w:b/>
                <w:sz w:val="24"/>
                <w:highlight w:val="yellow"/>
                <w:lang w:val="ru-RU" w:eastAsia="ru-RU"/>
              </w:rPr>
            </w:pPr>
          </w:p>
          <w:p w14:paraId="3CB585AA" w14:textId="77777777" w:rsidR="00B04CB8" w:rsidRPr="00316BE1" w:rsidRDefault="00B04CB8" w:rsidP="00B04CB8">
            <w:pPr>
              <w:pStyle w:val="20"/>
              <w:spacing w:line="240" w:lineRule="auto"/>
              <w:jc w:val="center"/>
              <w:rPr>
                <w:b/>
                <w:sz w:val="24"/>
                <w:highlight w:val="yellow"/>
                <w:lang w:val="ru-RU" w:eastAsia="ru-RU"/>
              </w:rPr>
            </w:pPr>
          </w:p>
          <w:p w14:paraId="1AD5AC8B" w14:textId="77777777" w:rsidR="00B04CB8" w:rsidRPr="00316BE1" w:rsidRDefault="00B04CB8" w:rsidP="00B04CB8">
            <w:pPr>
              <w:pStyle w:val="20"/>
              <w:spacing w:line="240" w:lineRule="auto"/>
              <w:jc w:val="center"/>
              <w:rPr>
                <w:b/>
                <w:sz w:val="24"/>
                <w:highlight w:val="yellow"/>
                <w:lang w:val="ru-RU" w:eastAsia="ru-RU"/>
              </w:rPr>
            </w:pPr>
          </w:p>
          <w:p w14:paraId="1249058C" w14:textId="77777777" w:rsidR="00B04CB8" w:rsidRPr="00316BE1" w:rsidRDefault="00B04CB8" w:rsidP="00B04CB8">
            <w:pPr>
              <w:pStyle w:val="20"/>
              <w:spacing w:line="240" w:lineRule="auto"/>
              <w:jc w:val="center"/>
              <w:rPr>
                <w:b/>
                <w:sz w:val="24"/>
                <w:highlight w:val="yellow"/>
                <w:lang w:val="ru-RU" w:eastAsia="ru-RU"/>
              </w:rPr>
            </w:pPr>
          </w:p>
          <w:p w14:paraId="1666966A" w14:textId="77777777" w:rsidR="00B04CB8" w:rsidRPr="00316BE1" w:rsidRDefault="00B04CB8" w:rsidP="00B04CB8">
            <w:pPr>
              <w:pStyle w:val="20"/>
              <w:spacing w:line="240" w:lineRule="auto"/>
              <w:jc w:val="center"/>
              <w:rPr>
                <w:b/>
                <w:sz w:val="24"/>
                <w:highlight w:val="yellow"/>
                <w:lang w:val="ru-RU" w:eastAsia="ru-RU"/>
              </w:rPr>
            </w:pPr>
          </w:p>
          <w:p w14:paraId="78A53014" w14:textId="77777777" w:rsidR="00B04CB8" w:rsidRPr="00316BE1" w:rsidRDefault="00B04CB8" w:rsidP="00B04CB8">
            <w:pPr>
              <w:jc w:val="center"/>
              <w:rPr>
                <w:lang w:val="uk-UA"/>
              </w:rPr>
            </w:pPr>
          </w:p>
          <w:p w14:paraId="74326BB8" w14:textId="77777777" w:rsidR="00B04CB8" w:rsidRPr="00316BE1" w:rsidRDefault="00B04CB8" w:rsidP="00B04CB8">
            <w:pPr>
              <w:jc w:val="center"/>
              <w:rPr>
                <w:lang w:val="uk-UA"/>
              </w:rPr>
            </w:pPr>
          </w:p>
          <w:p w14:paraId="4D5B66CE" w14:textId="77777777" w:rsidR="00B04CB8" w:rsidRPr="00316BE1" w:rsidRDefault="00B04CB8" w:rsidP="00B04CB8">
            <w:pPr>
              <w:jc w:val="center"/>
              <w:rPr>
                <w:lang w:val="uk-UA"/>
              </w:rPr>
            </w:pPr>
          </w:p>
          <w:p w14:paraId="4683DB81" w14:textId="77777777" w:rsidR="00B04CB8" w:rsidRPr="00316BE1" w:rsidRDefault="00B04CB8" w:rsidP="00B04CB8">
            <w:pPr>
              <w:jc w:val="center"/>
              <w:rPr>
                <w:lang w:val="uk-UA"/>
              </w:rPr>
            </w:pPr>
          </w:p>
          <w:p w14:paraId="4B88C891" w14:textId="77777777" w:rsidR="00B04CB8" w:rsidRPr="00316BE1" w:rsidRDefault="00B04CB8" w:rsidP="00B04CB8">
            <w:pPr>
              <w:pStyle w:val="20"/>
              <w:spacing w:line="240" w:lineRule="auto"/>
              <w:jc w:val="center"/>
              <w:rPr>
                <w:sz w:val="24"/>
              </w:rPr>
            </w:pPr>
          </w:p>
          <w:p w14:paraId="5983414F" w14:textId="77777777" w:rsidR="00B04CB8" w:rsidRDefault="00B04CB8" w:rsidP="00B04CB8">
            <w:pPr>
              <w:pStyle w:val="20"/>
              <w:spacing w:line="240" w:lineRule="auto"/>
              <w:jc w:val="center"/>
              <w:rPr>
                <w:sz w:val="24"/>
              </w:rPr>
            </w:pPr>
          </w:p>
          <w:p w14:paraId="1B6D5D5A" w14:textId="77777777" w:rsidR="002E564D" w:rsidRDefault="002E564D" w:rsidP="00B04CB8">
            <w:pPr>
              <w:pStyle w:val="20"/>
              <w:spacing w:line="240" w:lineRule="auto"/>
              <w:jc w:val="center"/>
              <w:rPr>
                <w:b/>
                <w:sz w:val="24"/>
                <w:lang w:val="ru-RU"/>
              </w:rPr>
            </w:pPr>
          </w:p>
          <w:p w14:paraId="4DA2FD84" w14:textId="77777777" w:rsidR="00B04CB8" w:rsidRDefault="00146A0D" w:rsidP="00B04CB8">
            <w:pPr>
              <w:pStyle w:val="20"/>
              <w:spacing w:line="240" w:lineRule="auto"/>
              <w:jc w:val="center"/>
              <w:rPr>
                <w:b/>
                <w:sz w:val="24"/>
                <w:lang w:val="ru-RU"/>
              </w:rPr>
            </w:pPr>
            <w:r w:rsidRPr="00146A0D">
              <w:rPr>
                <w:b/>
                <w:sz w:val="24"/>
              </w:rPr>
              <w:t>650,0</w:t>
            </w:r>
          </w:p>
          <w:p w14:paraId="00E49729" w14:textId="77777777" w:rsidR="002E564D" w:rsidRDefault="002E564D" w:rsidP="00B04CB8">
            <w:pPr>
              <w:pStyle w:val="20"/>
              <w:spacing w:line="240" w:lineRule="auto"/>
              <w:jc w:val="center"/>
              <w:rPr>
                <w:b/>
                <w:sz w:val="24"/>
                <w:lang w:val="ru-RU"/>
              </w:rPr>
            </w:pPr>
          </w:p>
          <w:p w14:paraId="5C87AA14" w14:textId="77777777" w:rsidR="002E564D" w:rsidRPr="002E564D" w:rsidRDefault="002E564D" w:rsidP="00B04CB8">
            <w:pPr>
              <w:pStyle w:val="20"/>
              <w:spacing w:line="240" w:lineRule="auto"/>
              <w:jc w:val="center"/>
              <w:rPr>
                <w:b/>
                <w:sz w:val="24"/>
                <w:lang w:val="ru-RU"/>
              </w:rPr>
            </w:pPr>
          </w:p>
          <w:p w14:paraId="5B94A538" w14:textId="77777777" w:rsidR="00B04CB8" w:rsidRDefault="00B04CB8" w:rsidP="00B04CB8">
            <w:pPr>
              <w:pStyle w:val="20"/>
              <w:spacing w:line="240" w:lineRule="auto"/>
              <w:jc w:val="center"/>
              <w:rPr>
                <w:b/>
                <w:sz w:val="24"/>
              </w:rPr>
            </w:pPr>
          </w:p>
          <w:p w14:paraId="7093467C" w14:textId="77777777" w:rsidR="00B04CB8" w:rsidRDefault="00B04CB8" w:rsidP="00B04CB8">
            <w:pPr>
              <w:pStyle w:val="20"/>
              <w:spacing w:line="240" w:lineRule="auto"/>
              <w:jc w:val="center"/>
              <w:rPr>
                <w:b/>
                <w:sz w:val="24"/>
              </w:rPr>
            </w:pPr>
          </w:p>
          <w:p w14:paraId="5D03E786" w14:textId="77777777" w:rsidR="00B04CB8" w:rsidRPr="00DC71B0" w:rsidRDefault="00B04CB8" w:rsidP="00B04CB8">
            <w:pPr>
              <w:pStyle w:val="20"/>
              <w:spacing w:line="240" w:lineRule="auto"/>
              <w:jc w:val="center"/>
              <w:rPr>
                <w:b/>
                <w:sz w:val="24"/>
              </w:rPr>
            </w:pPr>
          </w:p>
          <w:p w14:paraId="79D5EFD8" w14:textId="77777777" w:rsidR="00AD4BBA" w:rsidRDefault="00AD4BBA" w:rsidP="00B04CB8">
            <w:pPr>
              <w:pStyle w:val="20"/>
              <w:spacing w:line="240" w:lineRule="auto"/>
              <w:jc w:val="center"/>
              <w:rPr>
                <w:b/>
                <w:sz w:val="26"/>
                <w:szCs w:val="26"/>
              </w:rPr>
            </w:pPr>
          </w:p>
          <w:p w14:paraId="1F5F2E74" w14:textId="77777777" w:rsidR="00AD4BBA" w:rsidRDefault="00AD4BBA" w:rsidP="00B04CB8">
            <w:pPr>
              <w:pStyle w:val="20"/>
              <w:spacing w:line="240" w:lineRule="auto"/>
              <w:jc w:val="center"/>
              <w:rPr>
                <w:b/>
                <w:sz w:val="26"/>
                <w:szCs w:val="26"/>
              </w:rPr>
            </w:pPr>
          </w:p>
          <w:p w14:paraId="2185CAB8" w14:textId="77777777" w:rsidR="00AD4BBA" w:rsidRDefault="00AD4BBA" w:rsidP="00B04CB8">
            <w:pPr>
              <w:pStyle w:val="20"/>
              <w:spacing w:line="240" w:lineRule="auto"/>
              <w:jc w:val="center"/>
              <w:rPr>
                <w:b/>
                <w:sz w:val="26"/>
                <w:szCs w:val="26"/>
              </w:rPr>
            </w:pPr>
          </w:p>
          <w:p w14:paraId="24BEBFA0" w14:textId="77777777" w:rsidR="00AD4BBA" w:rsidRDefault="00AD4BBA" w:rsidP="00B04CB8">
            <w:pPr>
              <w:pStyle w:val="20"/>
              <w:spacing w:line="240" w:lineRule="auto"/>
              <w:jc w:val="center"/>
              <w:rPr>
                <w:b/>
                <w:sz w:val="26"/>
                <w:szCs w:val="26"/>
              </w:rPr>
            </w:pPr>
          </w:p>
          <w:p w14:paraId="44CA1B3E" w14:textId="77777777" w:rsidR="00AD4BBA" w:rsidRDefault="00AD4BBA" w:rsidP="00B04CB8">
            <w:pPr>
              <w:pStyle w:val="20"/>
              <w:spacing w:line="240" w:lineRule="auto"/>
              <w:jc w:val="center"/>
              <w:rPr>
                <w:b/>
                <w:sz w:val="26"/>
                <w:szCs w:val="26"/>
              </w:rPr>
            </w:pPr>
          </w:p>
          <w:p w14:paraId="1883E341" w14:textId="77777777" w:rsidR="00AD4BBA" w:rsidRDefault="00AD4BBA" w:rsidP="00B04CB8">
            <w:pPr>
              <w:pStyle w:val="20"/>
              <w:spacing w:line="240" w:lineRule="auto"/>
              <w:jc w:val="center"/>
              <w:rPr>
                <w:b/>
                <w:sz w:val="26"/>
                <w:szCs w:val="26"/>
              </w:rPr>
            </w:pPr>
          </w:p>
          <w:p w14:paraId="16B20444" w14:textId="77777777" w:rsidR="00AD4BBA" w:rsidRDefault="00AD4BBA" w:rsidP="00B04CB8">
            <w:pPr>
              <w:pStyle w:val="20"/>
              <w:spacing w:line="240" w:lineRule="auto"/>
              <w:jc w:val="center"/>
              <w:rPr>
                <w:b/>
                <w:sz w:val="26"/>
                <w:szCs w:val="26"/>
              </w:rPr>
            </w:pPr>
          </w:p>
          <w:p w14:paraId="465A5B67" w14:textId="77777777" w:rsidR="00AD4BBA" w:rsidRDefault="00AD4BBA" w:rsidP="00B04CB8">
            <w:pPr>
              <w:pStyle w:val="20"/>
              <w:spacing w:line="240" w:lineRule="auto"/>
              <w:jc w:val="center"/>
              <w:rPr>
                <w:b/>
                <w:sz w:val="26"/>
                <w:szCs w:val="26"/>
              </w:rPr>
            </w:pPr>
          </w:p>
          <w:p w14:paraId="137148D3" w14:textId="77777777" w:rsidR="00AD4BBA" w:rsidRDefault="00AD4BBA" w:rsidP="00B04CB8">
            <w:pPr>
              <w:pStyle w:val="20"/>
              <w:spacing w:line="240" w:lineRule="auto"/>
              <w:jc w:val="center"/>
              <w:rPr>
                <w:b/>
                <w:sz w:val="26"/>
                <w:szCs w:val="26"/>
              </w:rPr>
            </w:pPr>
          </w:p>
          <w:p w14:paraId="7C038849" w14:textId="77777777" w:rsidR="00D77B3A" w:rsidRDefault="00D77B3A" w:rsidP="00D77B3A">
            <w:pPr>
              <w:pStyle w:val="20"/>
              <w:spacing w:line="240" w:lineRule="auto"/>
              <w:jc w:val="center"/>
              <w:rPr>
                <w:b/>
                <w:sz w:val="26"/>
                <w:szCs w:val="26"/>
              </w:rPr>
            </w:pPr>
          </w:p>
          <w:p w14:paraId="2E905D38" w14:textId="77777777" w:rsidR="00B04CB8" w:rsidRDefault="00146A0D" w:rsidP="00AB3B13">
            <w:pPr>
              <w:pStyle w:val="20"/>
              <w:spacing w:line="240" w:lineRule="auto"/>
              <w:jc w:val="center"/>
              <w:rPr>
                <w:b/>
                <w:sz w:val="26"/>
                <w:szCs w:val="26"/>
              </w:rPr>
            </w:pPr>
            <w:r>
              <w:rPr>
                <w:b/>
                <w:sz w:val="26"/>
                <w:szCs w:val="26"/>
              </w:rPr>
              <w:t>309,0</w:t>
            </w:r>
          </w:p>
          <w:p w14:paraId="7354FB31" w14:textId="77777777" w:rsidR="00AB3B13" w:rsidRPr="00AB3B13" w:rsidRDefault="00AB3B13" w:rsidP="00AB3B13">
            <w:pPr>
              <w:pStyle w:val="20"/>
              <w:spacing w:line="240" w:lineRule="auto"/>
              <w:jc w:val="center"/>
              <w:rPr>
                <w:b/>
                <w:sz w:val="26"/>
                <w:szCs w:val="26"/>
              </w:rPr>
            </w:pPr>
          </w:p>
        </w:tc>
        <w:tc>
          <w:tcPr>
            <w:tcW w:w="2126" w:type="dxa"/>
          </w:tcPr>
          <w:p w14:paraId="1E357C71" w14:textId="77777777" w:rsidR="00B04CB8" w:rsidRPr="009211EE" w:rsidRDefault="00B04CB8" w:rsidP="00B04CB8">
            <w:pPr>
              <w:pStyle w:val="20"/>
              <w:spacing w:line="240" w:lineRule="auto"/>
              <w:jc w:val="center"/>
              <w:rPr>
                <w:szCs w:val="28"/>
                <w:highlight w:val="yellow"/>
                <w:lang w:val="ru-RU" w:eastAsia="ru-RU"/>
              </w:rPr>
            </w:pPr>
          </w:p>
          <w:p w14:paraId="04F3B56D" w14:textId="77777777" w:rsidR="00B04CB8" w:rsidRPr="009211EE" w:rsidRDefault="00B04CB8" w:rsidP="00B04CB8">
            <w:pPr>
              <w:pStyle w:val="20"/>
              <w:spacing w:line="240" w:lineRule="auto"/>
              <w:jc w:val="center"/>
              <w:rPr>
                <w:szCs w:val="28"/>
                <w:highlight w:val="yellow"/>
                <w:lang w:val="ru-RU" w:eastAsia="ru-RU"/>
              </w:rPr>
            </w:pPr>
          </w:p>
          <w:p w14:paraId="1483B6D2" w14:textId="77777777" w:rsidR="00B04CB8" w:rsidRPr="008232E2" w:rsidRDefault="00BB048D" w:rsidP="00B04CB8">
            <w:pPr>
              <w:pStyle w:val="20"/>
              <w:spacing w:line="240" w:lineRule="auto"/>
              <w:jc w:val="center"/>
              <w:rPr>
                <w:b/>
                <w:sz w:val="26"/>
                <w:szCs w:val="26"/>
                <w:lang w:val="ru-RU" w:eastAsia="ru-RU"/>
              </w:rPr>
            </w:pPr>
            <w:r>
              <w:rPr>
                <w:b/>
                <w:sz w:val="26"/>
                <w:szCs w:val="26"/>
                <w:lang w:val="ru-RU" w:eastAsia="ru-RU"/>
              </w:rPr>
              <w:t>10</w:t>
            </w:r>
            <w:r w:rsidR="00C1704B">
              <w:rPr>
                <w:b/>
                <w:sz w:val="26"/>
                <w:szCs w:val="26"/>
                <w:lang w:val="ru-RU" w:eastAsia="ru-RU"/>
              </w:rPr>
              <w:t> 582,9</w:t>
            </w:r>
          </w:p>
          <w:p w14:paraId="1C094DD0" w14:textId="77777777" w:rsidR="00B04CB8" w:rsidRPr="009211EE" w:rsidRDefault="00B04CB8" w:rsidP="00B04CB8">
            <w:pPr>
              <w:pStyle w:val="20"/>
              <w:spacing w:line="240" w:lineRule="auto"/>
              <w:jc w:val="center"/>
              <w:rPr>
                <w:b/>
                <w:sz w:val="24"/>
                <w:highlight w:val="yellow"/>
                <w:lang w:val="ru-RU" w:eastAsia="ru-RU"/>
              </w:rPr>
            </w:pPr>
          </w:p>
          <w:p w14:paraId="2BFAEEE5" w14:textId="77777777" w:rsidR="00B04CB8" w:rsidRDefault="00B04CB8" w:rsidP="00B04CB8">
            <w:pPr>
              <w:pStyle w:val="20"/>
              <w:spacing w:line="240" w:lineRule="auto"/>
              <w:jc w:val="center"/>
              <w:rPr>
                <w:b/>
                <w:sz w:val="26"/>
                <w:szCs w:val="26"/>
                <w:highlight w:val="yellow"/>
                <w:lang w:val="ru-RU" w:eastAsia="ru-RU"/>
              </w:rPr>
            </w:pPr>
          </w:p>
          <w:p w14:paraId="54AB81DC" w14:textId="77777777" w:rsidR="00386242" w:rsidRDefault="00386242" w:rsidP="00B04CB8">
            <w:pPr>
              <w:pStyle w:val="20"/>
              <w:spacing w:line="240" w:lineRule="auto"/>
              <w:jc w:val="center"/>
              <w:rPr>
                <w:sz w:val="24"/>
                <w:lang w:val="ru-RU" w:eastAsia="ru-RU"/>
              </w:rPr>
            </w:pPr>
          </w:p>
          <w:p w14:paraId="52A1B760" w14:textId="77777777" w:rsidR="00B04CB8" w:rsidRPr="00E900F9" w:rsidRDefault="00E900F9" w:rsidP="00B04CB8">
            <w:pPr>
              <w:pStyle w:val="20"/>
              <w:spacing w:line="240" w:lineRule="auto"/>
              <w:jc w:val="center"/>
              <w:rPr>
                <w:sz w:val="24"/>
                <w:lang w:val="ru-RU" w:eastAsia="ru-RU"/>
              </w:rPr>
            </w:pPr>
            <w:r w:rsidRPr="00E900F9">
              <w:rPr>
                <w:sz w:val="24"/>
                <w:lang w:val="ru-RU" w:eastAsia="ru-RU"/>
              </w:rPr>
              <w:t>1 </w:t>
            </w:r>
            <w:r w:rsidR="00C31AFE">
              <w:rPr>
                <w:sz w:val="24"/>
                <w:lang w:val="ru-RU" w:eastAsia="ru-RU"/>
              </w:rPr>
              <w:t>091</w:t>
            </w:r>
            <w:r w:rsidRPr="00E900F9">
              <w:rPr>
                <w:sz w:val="24"/>
                <w:lang w:val="ru-RU" w:eastAsia="ru-RU"/>
              </w:rPr>
              <w:t>,0</w:t>
            </w:r>
          </w:p>
          <w:p w14:paraId="2104D1A4" w14:textId="77777777" w:rsidR="00B04CB8" w:rsidRPr="00316BE1" w:rsidRDefault="00B04CB8" w:rsidP="00B04CB8">
            <w:pPr>
              <w:pStyle w:val="20"/>
              <w:spacing w:line="240" w:lineRule="auto"/>
              <w:jc w:val="center"/>
              <w:rPr>
                <w:b/>
                <w:sz w:val="24"/>
                <w:highlight w:val="yellow"/>
                <w:lang w:val="ru-RU" w:eastAsia="ru-RU"/>
              </w:rPr>
            </w:pPr>
          </w:p>
          <w:p w14:paraId="50EB4C68" w14:textId="77777777" w:rsidR="00B04CB8" w:rsidRPr="00316BE1" w:rsidRDefault="00B04CB8" w:rsidP="00B04CB8">
            <w:pPr>
              <w:pStyle w:val="20"/>
              <w:spacing w:line="240" w:lineRule="auto"/>
              <w:jc w:val="center"/>
              <w:rPr>
                <w:b/>
                <w:sz w:val="24"/>
                <w:highlight w:val="yellow"/>
                <w:lang w:val="ru-RU" w:eastAsia="ru-RU"/>
              </w:rPr>
            </w:pPr>
          </w:p>
          <w:p w14:paraId="6DDF04B9" w14:textId="77777777" w:rsidR="00B04CB8" w:rsidRPr="00E900F9" w:rsidRDefault="00E900F9" w:rsidP="00B04CB8">
            <w:pPr>
              <w:pStyle w:val="20"/>
              <w:spacing w:line="240" w:lineRule="auto"/>
              <w:jc w:val="center"/>
              <w:rPr>
                <w:sz w:val="24"/>
                <w:lang w:val="ru-RU" w:eastAsia="ru-RU"/>
              </w:rPr>
            </w:pPr>
            <w:r w:rsidRPr="00E900F9">
              <w:rPr>
                <w:sz w:val="24"/>
                <w:lang w:val="ru-RU" w:eastAsia="ru-RU"/>
              </w:rPr>
              <w:t>18,3</w:t>
            </w:r>
          </w:p>
          <w:p w14:paraId="1FC53055" w14:textId="77777777" w:rsidR="00B04CB8" w:rsidRPr="00316BE1" w:rsidRDefault="00B04CB8" w:rsidP="00B04CB8">
            <w:pPr>
              <w:pStyle w:val="20"/>
              <w:spacing w:line="240" w:lineRule="auto"/>
              <w:jc w:val="center"/>
              <w:rPr>
                <w:b/>
                <w:sz w:val="24"/>
                <w:highlight w:val="yellow"/>
                <w:lang w:val="ru-RU" w:eastAsia="ru-RU"/>
              </w:rPr>
            </w:pPr>
          </w:p>
          <w:p w14:paraId="6ADC01EC" w14:textId="77777777" w:rsidR="00B04CB8" w:rsidRPr="00316BE1" w:rsidRDefault="00B04CB8" w:rsidP="00B04CB8">
            <w:pPr>
              <w:pStyle w:val="20"/>
              <w:spacing w:line="240" w:lineRule="auto"/>
              <w:jc w:val="center"/>
              <w:rPr>
                <w:b/>
                <w:sz w:val="24"/>
                <w:highlight w:val="yellow"/>
                <w:lang w:val="ru-RU" w:eastAsia="ru-RU"/>
              </w:rPr>
            </w:pPr>
          </w:p>
          <w:p w14:paraId="15429ACC" w14:textId="77777777" w:rsidR="00B04CB8" w:rsidRPr="00E900F9" w:rsidRDefault="00E900F9" w:rsidP="00B04CB8">
            <w:pPr>
              <w:pStyle w:val="20"/>
              <w:spacing w:line="240" w:lineRule="auto"/>
              <w:jc w:val="center"/>
              <w:rPr>
                <w:sz w:val="24"/>
                <w:lang w:val="ru-RU" w:eastAsia="ru-RU"/>
              </w:rPr>
            </w:pPr>
            <w:r w:rsidRPr="00E900F9">
              <w:rPr>
                <w:sz w:val="24"/>
                <w:lang w:val="ru-RU" w:eastAsia="ru-RU"/>
              </w:rPr>
              <w:t>1 481,</w:t>
            </w:r>
            <w:r w:rsidR="00C31AFE">
              <w:rPr>
                <w:sz w:val="24"/>
                <w:lang w:val="ru-RU" w:eastAsia="ru-RU"/>
              </w:rPr>
              <w:t>6</w:t>
            </w:r>
          </w:p>
          <w:p w14:paraId="3739327E" w14:textId="77777777" w:rsidR="00B04CB8" w:rsidRPr="00316BE1" w:rsidRDefault="00B04CB8" w:rsidP="00B04CB8">
            <w:pPr>
              <w:jc w:val="center"/>
              <w:rPr>
                <w:lang w:val="uk-UA"/>
              </w:rPr>
            </w:pPr>
          </w:p>
          <w:p w14:paraId="2852CFF6" w14:textId="77777777" w:rsidR="00B04CB8" w:rsidRPr="00316BE1" w:rsidRDefault="00B04CB8" w:rsidP="00B04CB8">
            <w:pPr>
              <w:jc w:val="center"/>
              <w:rPr>
                <w:lang w:val="uk-UA"/>
              </w:rPr>
            </w:pPr>
          </w:p>
          <w:p w14:paraId="0C00CF16" w14:textId="77777777" w:rsidR="00B04CB8" w:rsidRPr="00316BE1" w:rsidRDefault="00C31AFE" w:rsidP="00B04CB8">
            <w:pPr>
              <w:jc w:val="center"/>
              <w:rPr>
                <w:lang w:val="uk-UA"/>
              </w:rPr>
            </w:pPr>
            <w:r>
              <w:rPr>
                <w:lang w:val="uk-UA"/>
              </w:rPr>
              <w:t>7 992,0</w:t>
            </w:r>
          </w:p>
          <w:p w14:paraId="161533BF" w14:textId="77777777" w:rsidR="00B04CB8" w:rsidRPr="00316BE1" w:rsidRDefault="00B04CB8" w:rsidP="00B04CB8">
            <w:pPr>
              <w:pStyle w:val="20"/>
              <w:spacing w:line="240" w:lineRule="auto"/>
              <w:jc w:val="center"/>
              <w:rPr>
                <w:sz w:val="24"/>
              </w:rPr>
            </w:pPr>
          </w:p>
          <w:p w14:paraId="466ED511" w14:textId="77777777" w:rsidR="00B04CB8" w:rsidRDefault="00B04CB8" w:rsidP="00B04CB8">
            <w:pPr>
              <w:pStyle w:val="20"/>
              <w:spacing w:line="240" w:lineRule="auto"/>
              <w:jc w:val="center"/>
              <w:rPr>
                <w:sz w:val="24"/>
              </w:rPr>
            </w:pPr>
          </w:p>
          <w:p w14:paraId="24F0CD3C" w14:textId="77777777" w:rsidR="00E900F9" w:rsidRDefault="00E900F9" w:rsidP="00B04CB8">
            <w:pPr>
              <w:pStyle w:val="20"/>
              <w:spacing w:line="240" w:lineRule="auto"/>
              <w:jc w:val="center"/>
              <w:rPr>
                <w:sz w:val="24"/>
              </w:rPr>
            </w:pPr>
          </w:p>
          <w:p w14:paraId="44FE4B64" w14:textId="77777777" w:rsidR="00E900F9" w:rsidRDefault="00E900F9" w:rsidP="00B04CB8">
            <w:pPr>
              <w:pStyle w:val="20"/>
              <w:spacing w:line="240" w:lineRule="auto"/>
              <w:jc w:val="center"/>
              <w:rPr>
                <w:sz w:val="24"/>
              </w:rPr>
            </w:pPr>
          </w:p>
          <w:p w14:paraId="6A9F17F0" w14:textId="77777777" w:rsidR="00E900F9" w:rsidRDefault="00E900F9" w:rsidP="00B04CB8">
            <w:pPr>
              <w:pStyle w:val="20"/>
              <w:spacing w:line="240" w:lineRule="auto"/>
              <w:jc w:val="center"/>
              <w:rPr>
                <w:sz w:val="24"/>
              </w:rPr>
            </w:pPr>
          </w:p>
          <w:p w14:paraId="74663F81" w14:textId="77777777" w:rsidR="00B04CB8" w:rsidRPr="00E900F9" w:rsidRDefault="00E900F9" w:rsidP="00B04CB8">
            <w:pPr>
              <w:pStyle w:val="20"/>
              <w:spacing w:line="240" w:lineRule="auto"/>
              <w:jc w:val="center"/>
              <w:rPr>
                <w:b/>
                <w:sz w:val="24"/>
              </w:rPr>
            </w:pPr>
            <w:r w:rsidRPr="00E900F9">
              <w:rPr>
                <w:b/>
                <w:sz w:val="24"/>
              </w:rPr>
              <w:t>2</w:t>
            </w:r>
            <w:r w:rsidR="00C31AFE">
              <w:rPr>
                <w:b/>
                <w:sz w:val="24"/>
              </w:rPr>
              <w:t> 491,8</w:t>
            </w:r>
          </w:p>
          <w:p w14:paraId="119F3898" w14:textId="77777777" w:rsidR="00B04CB8" w:rsidRDefault="00B04CB8" w:rsidP="00B04CB8">
            <w:pPr>
              <w:pStyle w:val="20"/>
              <w:spacing w:line="240" w:lineRule="auto"/>
              <w:jc w:val="center"/>
              <w:rPr>
                <w:sz w:val="24"/>
              </w:rPr>
            </w:pPr>
          </w:p>
          <w:p w14:paraId="244AD518" w14:textId="77777777" w:rsidR="00B04CB8" w:rsidRDefault="00B04CB8" w:rsidP="00B04CB8">
            <w:pPr>
              <w:pStyle w:val="20"/>
              <w:spacing w:line="240" w:lineRule="auto"/>
              <w:jc w:val="center"/>
              <w:rPr>
                <w:b/>
                <w:sz w:val="24"/>
              </w:rPr>
            </w:pPr>
          </w:p>
          <w:p w14:paraId="65DDC432" w14:textId="77777777" w:rsidR="00B04CB8" w:rsidRPr="00DC71B0" w:rsidRDefault="00E748C4" w:rsidP="00B04CB8">
            <w:pPr>
              <w:pStyle w:val="20"/>
              <w:spacing w:line="240" w:lineRule="auto"/>
              <w:jc w:val="center"/>
              <w:rPr>
                <w:sz w:val="24"/>
              </w:rPr>
            </w:pPr>
            <w:r>
              <w:rPr>
                <w:sz w:val="24"/>
              </w:rPr>
              <w:t>874,9</w:t>
            </w:r>
          </w:p>
          <w:p w14:paraId="07BCA123" w14:textId="77777777" w:rsidR="00B04CB8" w:rsidRDefault="00B04CB8" w:rsidP="00B04CB8">
            <w:pPr>
              <w:pStyle w:val="20"/>
              <w:spacing w:line="240" w:lineRule="auto"/>
              <w:jc w:val="center"/>
              <w:rPr>
                <w:b/>
                <w:sz w:val="24"/>
              </w:rPr>
            </w:pPr>
          </w:p>
          <w:p w14:paraId="6A7E6F90" w14:textId="77777777" w:rsidR="00B04CB8" w:rsidRDefault="00B04CB8" w:rsidP="00B04CB8">
            <w:pPr>
              <w:pStyle w:val="20"/>
              <w:spacing w:line="240" w:lineRule="auto"/>
              <w:jc w:val="center"/>
              <w:rPr>
                <w:b/>
                <w:sz w:val="24"/>
              </w:rPr>
            </w:pPr>
          </w:p>
          <w:p w14:paraId="0F8ADBD4" w14:textId="77777777" w:rsidR="00D77B3A" w:rsidRDefault="00D77B3A" w:rsidP="00B04CB8">
            <w:pPr>
              <w:pStyle w:val="20"/>
              <w:spacing w:line="240" w:lineRule="auto"/>
              <w:jc w:val="center"/>
              <w:rPr>
                <w:sz w:val="24"/>
              </w:rPr>
            </w:pPr>
          </w:p>
          <w:p w14:paraId="5D2018CC" w14:textId="77777777" w:rsidR="00AD4BBA" w:rsidRPr="00AD4BBA" w:rsidRDefault="00AD4BBA" w:rsidP="00B04CB8">
            <w:pPr>
              <w:pStyle w:val="20"/>
              <w:spacing w:line="240" w:lineRule="auto"/>
              <w:jc w:val="center"/>
              <w:rPr>
                <w:sz w:val="24"/>
              </w:rPr>
            </w:pPr>
            <w:r w:rsidRPr="00AD4BBA">
              <w:rPr>
                <w:sz w:val="24"/>
              </w:rPr>
              <w:t>499,5</w:t>
            </w:r>
          </w:p>
          <w:p w14:paraId="33644092" w14:textId="77777777" w:rsidR="00B04CB8" w:rsidRPr="00DC71B0" w:rsidRDefault="00B04CB8" w:rsidP="00B04CB8">
            <w:pPr>
              <w:pStyle w:val="20"/>
              <w:spacing w:line="240" w:lineRule="auto"/>
              <w:jc w:val="center"/>
              <w:rPr>
                <w:b/>
                <w:sz w:val="24"/>
              </w:rPr>
            </w:pPr>
          </w:p>
          <w:p w14:paraId="280E018C" w14:textId="77777777" w:rsidR="00B04CB8" w:rsidRPr="00DC71B0" w:rsidRDefault="00B04CB8" w:rsidP="00B04CB8">
            <w:pPr>
              <w:pStyle w:val="20"/>
              <w:spacing w:line="240" w:lineRule="auto"/>
              <w:jc w:val="center"/>
              <w:rPr>
                <w:b/>
                <w:sz w:val="24"/>
              </w:rPr>
            </w:pPr>
          </w:p>
          <w:p w14:paraId="3C5E2FE7" w14:textId="77777777" w:rsidR="00B04CB8" w:rsidRPr="00DC71B0" w:rsidRDefault="00B04CB8" w:rsidP="00B04CB8">
            <w:pPr>
              <w:pStyle w:val="20"/>
              <w:spacing w:line="240" w:lineRule="auto"/>
              <w:jc w:val="center"/>
              <w:rPr>
                <w:b/>
                <w:sz w:val="24"/>
              </w:rPr>
            </w:pPr>
          </w:p>
          <w:p w14:paraId="046074CF" w14:textId="77777777" w:rsidR="00AD4BBA" w:rsidRPr="00AD4BBA" w:rsidRDefault="00AD4BBA" w:rsidP="00B04CB8">
            <w:pPr>
              <w:pStyle w:val="20"/>
              <w:spacing w:line="240" w:lineRule="auto"/>
              <w:jc w:val="center"/>
              <w:rPr>
                <w:sz w:val="26"/>
                <w:szCs w:val="26"/>
              </w:rPr>
            </w:pPr>
            <w:r w:rsidRPr="00AD4BBA">
              <w:rPr>
                <w:sz w:val="26"/>
                <w:szCs w:val="26"/>
              </w:rPr>
              <w:t>1 </w:t>
            </w:r>
            <w:r w:rsidR="005D260A">
              <w:rPr>
                <w:sz w:val="26"/>
                <w:szCs w:val="26"/>
              </w:rPr>
              <w:t>1</w:t>
            </w:r>
            <w:r w:rsidR="00C31AFE">
              <w:rPr>
                <w:sz w:val="26"/>
                <w:szCs w:val="26"/>
              </w:rPr>
              <w:t>17</w:t>
            </w:r>
            <w:r w:rsidRPr="00AD4BBA">
              <w:rPr>
                <w:sz w:val="26"/>
                <w:szCs w:val="26"/>
              </w:rPr>
              <w:t>,</w:t>
            </w:r>
            <w:r w:rsidR="00C31AFE">
              <w:rPr>
                <w:sz w:val="26"/>
                <w:szCs w:val="26"/>
              </w:rPr>
              <w:t>4</w:t>
            </w:r>
          </w:p>
          <w:p w14:paraId="036DCC0B" w14:textId="77777777" w:rsidR="00AD4BBA" w:rsidRDefault="00AD4BBA" w:rsidP="00B04CB8">
            <w:pPr>
              <w:pStyle w:val="20"/>
              <w:spacing w:line="240" w:lineRule="auto"/>
              <w:jc w:val="center"/>
              <w:rPr>
                <w:b/>
                <w:sz w:val="26"/>
                <w:szCs w:val="26"/>
              </w:rPr>
            </w:pPr>
          </w:p>
          <w:p w14:paraId="2639873B" w14:textId="77777777" w:rsidR="00AD4BBA" w:rsidRDefault="00AD4BBA" w:rsidP="00B04CB8">
            <w:pPr>
              <w:pStyle w:val="20"/>
              <w:spacing w:line="240" w:lineRule="auto"/>
              <w:jc w:val="center"/>
              <w:rPr>
                <w:b/>
                <w:sz w:val="26"/>
                <w:szCs w:val="26"/>
              </w:rPr>
            </w:pPr>
          </w:p>
          <w:p w14:paraId="0805B5FB" w14:textId="77777777" w:rsidR="00E748C4" w:rsidRDefault="00E748C4" w:rsidP="00B04CB8">
            <w:pPr>
              <w:pStyle w:val="20"/>
              <w:spacing w:line="240" w:lineRule="auto"/>
              <w:jc w:val="center"/>
              <w:rPr>
                <w:b/>
                <w:sz w:val="26"/>
                <w:szCs w:val="26"/>
              </w:rPr>
            </w:pPr>
          </w:p>
          <w:p w14:paraId="5E2325F7" w14:textId="77777777" w:rsidR="00E748C4" w:rsidRDefault="00E748C4" w:rsidP="00B04CB8">
            <w:pPr>
              <w:pStyle w:val="20"/>
              <w:spacing w:line="240" w:lineRule="auto"/>
              <w:jc w:val="center"/>
              <w:rPr>
                <w:b/>
                <w:sz w:val="26"/>
                <w:szCs w:val="26"/>
              </w:rPr>
            </w:pPr>
          </w:p>
          <w:p w14:paraId="05744F06" w14:textId="77777777" w:rsidR="00D77B3A" w:rsidRDefault="002E564D" w:rsidP="00B04CB8">
            <w:pPr>
              <w:pStyle w:val="20"/>
              <w:spacing w:line="240" w:lineRule="auto"/>
              <w:jc w:val="center"/>
              <w:rPr>
                <w:sz w:val="24"/>
                <w:lang w:val="ru-RU" w:eastAsia="ru-RU"/>
              </w:rPr>
            </w:pPr>
            <w:r>
              <w:rPr>
                <w:sz w:val="24"/>
                <w:lang w:val="ru-RU" w:eastAsia="ru-RU"/>
              </w:rPr>
              <w:t>-</w:t>
            </w:r>
          </w:p>
          <w:p w14:paraId="5A0847EF" w14:textId="77777777" w:rsidR="00B04CB8" w:rsidRPr="00A12B6A" w:rsidRDefault="00B04CB8" w:rsidP="00D77B3A">
            <w:pPr>
              <w:pStyle w:val="20"/>
              <w:spacing w:line="240" w:lineRule="atLeast"/>
              <w:jc w:val="center"/>
              <w:rPr>
                <w:sz w:val="24"/>
                <w:highlight w:val="yellow"/>
                <w:lang w:val="ru-RU" w:eastAsia="ru-RU"/>
              </w:rPr>
            </w:pPr>
          </w:p>
        </w:tc>
      </w:tr>
    </w:tbl>
    <w:p w14:paraId="7CF4B5AA" w14:textId="77777777" w:rsidR="000C7F66" w:rsidRDefault="000C7F66" w:rsidP="00981880">
      <w:pPr>
        <w:pStyle w:val="20"/>
        <w:ind w:firstLine="708"/>
        <w:rPr>
          <w:lang w:val="ru-RU"/>
        </w:rPr>
      </w:pPr>
    </w:p>
    <w:p w14:paraId="52EA3E1B" w14:textId="77777777" w:rsidR="00981880" w:rsidRDefault="00981880" w:rsidP="000C7F66">
      <w:pPr>
        <w:pStyle w:val="20"/>
        <w:spacing w:line="276" w:lineRule="auto"/>
        <w:ind w:firstLine="708"/>
      </w:pPr>
      <w:r>
        <w:t xml:space="preserve">У </w:t>
      </w:r>
      <w:r w:rsidR="003548AD">
        <w:t>поточному</w:t>
      </w:r>
      <w:r>
        <w:t xml:space="preserve"> </w:t>
      </w:r>
      <w:r w:rsidR="003548AD">
        <w:t>році</w:t>
      </w:r>
      <w:r>
        <w:t xml:space="preserve"> комунальними </w:t>
      </w:r>
      <w:r w:rsidR="00BE3AAB">
        <w:t xml:space="preserve">некомерційними </w:t>
      </w:r>
      <w:r>
        <w:t>підприємствами охорони здоров</w:t>
      </w:r>
      <w:r w:rsidRPr="009C2823">
        <w:rPr>
          <w:lang w:val="ru-RU"/>
        </w:rPr>
        <w:t>’</w:t>
      </w:r>
      <w:r>
        <w:t xml:space="preserve">я за рахунок коштів </w:t>
      </w:r>
      <w:r>
        <w:rPr>
          <w:b/>
        </w:rPr>
        <w:t>міського бюджету міста Харкова по</w:t>
      </w:r>
      <w:r w:rsidRPr="00912988">
        <w:rPr>
          <w:b/>
        </w:rPr>
        <w:t xml:space="preserve"> спеціально</w:t>
      </w:r>
      <w:r>
        <w:rPr>
          <w:b/>
        </w:rPr>
        <w:t>му</w:t>
      </w:r>
      <w:r w:rsidRPr="00912988">
        <w:rPr>
          <w:b/>
        </w:rPr>
        <w:t xml:space="preserve"> фонду </w:t>
      </w:r>
      <w:r>
        <w:rPr>
          <w:b/>
        </w:rPr>
        <w:t>(</w:t>
      </w:r>
      <w:r w:rsidRPr="00912988">
        <w:rPr>
          <w:b/>
        </w:rPr>
        <w:t>бюджет</w:t>
      </w:r>
      <w:r>
        <w:rPr>
          <w:b/>
        </w:rPr>
        <w:t xml:space="preserve"> розвитку) </w:t>
      </w:r>
      <w:r>
        <w:t>на</w:t>
      </w:r>
      <w:r w:rsidRPr="00C23A77">
        <w:t xml:space="preserve"> </w:t>
      </w:r>
      <w:r>
        <w:t xml:space="preserve">капітальні видатки  </w:t>
      </w:r>
      <w:r w:rsidR="003548AD">
        <w:t>використа</w:t>
      </w:r>
      <w:r w:rsidR="00A25788">
        <w:t>но</w:t>
      </w:r>
      <w:r w:rsidR="003548AD">
        <w:t xml:space="preserve">    </w:t>
      </w:r>
      <w:r w:rsidR="00D77B3A" w:rsidRPr="00D77B3A">
        <w:rPr>
          <w:b/>
          <w:szCs w:val="28"/>
        </w:rPr>
        <w:t>1</w:t>
      </w:r>
      <w:r w:rsidR="00A25788">
        <w:rPr>
          <w:b/>
          <w:szCs w:val="28"/>
        </w:rPr>
        <w:t>40</w:t>
      </w:r>
      <w:r w:rsidR="00D77B3A" w:rsidRPr="00D77B3A">
        <w:rPr>
          <w:b/>
          <w:szCs w:val="28"/>
        </w:rPr>
        <w:t> </w:t>
      </w:r>
      <w:r w:rsidR="00A25788">
        <w:rPr>
          <w:b/>
          <w:szCs w:val="28"/>
        </w:rPr>
        <w:t>961</w:t>
      </w:r>
      <w:r w:rsidR="00D77B3A" w:rsidRPr="00D77B3A">
        <w:rPr>
          <w:b/>
          <w:szCs w:val="28"/>
        </w:rPr>
        <w:t>,</w:t>
      </w:r>
      <w:r w:rsidR="00A25788">
        <w:rPr>
          <w:b/>
          <w:szCs w:val="28"/>
        </w:rPr>
        <w:t>1</w:t>
      </w:r>
      <w:r w:rsidR="00D77B3A">
        <w:rPr>
          <w:szCs w:val="28"/>
        </w:rPr>
        <w:t xml:space="preserve"> </w:t>
      </w:r>
      <w:r w:rsidRPr="00912988">
        <w:rPr>
          <w:b/>
        </w:rPr>
        <w:t xml:space="preserve">тис. </w:t>
      </w:r>
      <w:r w:rsidRPr="00912988">
        <w:rPr>
          <w:b/>
          <w:lang w:val="ru-RU"/>
        </w:rPr>
        <w:t>г</w:t>
      </w:r>
      <w:r w:rsidRPr="00912988">
        <w:rPr>
          <w:b/>
        </w:rPr>
        <w:t>р</w:t>
      </w:r>
      <w:r w:rsidRPr="00912988">
        <w:rPr>
          <w:b/>
          <w:lang w:val="ru-RU"/>
        </w:rPr>
        <w:t>иве</w:t>
      </w:r>
      <w:r w:rsidRPr="00912988">
        <w:rPr>
          <w:b/>
        </w:rPr>
        <w:t>нь</w:t>
      </w:r>
      <w:r w:rsidRPr="00086DE6">
        <w:t xml:space="preserve">, </w:t>
      </w:r>
      <w:r>
        <w:t>у тому числі</w:t>
      </w:r>
      <w:r w:rsidRPr="00086DE6">
        <w:t>:</w:t>
      </w:r>
    </w:p>
    <w:p w14:paraId="7F5D7BAE" w14:textId="77777777" w:rsidR="00981880" w:rsidRDefault="00981880" w:rsidP="000C7F66">
      <w:pPr>
        <w:pStyle w:val="20"/>
        <w:numPr>
          <w:ilvl w:val="0"/>
          <w:numId w:val="21"/>
        </w:numPr>
        <w:spacing w:line="276" w:lineRule="auto"/>
        <w:ind w:left="142" w:firstLine="578"/>
      </w:pPr>
      <w:r>
        <w:t>на</w:t>
      </w:r>
      <w:r w:rsidRPr="0053348D">
        <w:rPr>
          <w:szCs w:val="28"/>
        </w:rPr>
        <w:t xml:space="preserve"> </w:t>
      </w:r>
      <w:r>
        <w:rPr>
          <w:szCs w:val="28"/>
        </w:rPr>
        <w:t xml:space="preserve">погашення кредиторської заборгованості 2018 року –                                </w:t>
      </w:r>
      <w:r w:rsidRPr="00B978D5">
        <w:rPr>
          <w:b/>
          <w:szCs w:val="28"/>
        </w:rPr>
        <w:t>15 </w:t>
      </w:r>
      <w:r w:rsidR="00840B29">
        <w:rPr>
          <w:b/>
          <w:szCs w:val="28"/>
        </w:rPr>
        <w:t>53</w:t>
      </w:r>
      <w:r w:rsidR="00FE3065">
        <w:rPr>
          <w:b/>
          <w:szCs w:val="28"/>
        </w:rPr>
        <w:t>5</w:t>
      </w:r>
      <w:r w:rsidRPr="00B978D5">
        <w:rPr>
          <w:b/>
          <w:szCs w:val="28"/>
        </w:rPr>
        <w:t>,</w:t>
      </w:r>
      <w:r w:rsidR="00FE3065">
        <w:rPr>
          <w:b/>
          <w:szCs w:val="28"/>
        </w:rPr>
        <w:t>3</w:t>
      </w:r>
      <w:r w:rsidRPr="00B978D5">
        <w:rPr>
          <w:b/>
          <w:szCs w:val="28"/>
        </w:rPr>
        <w:t xml:space="preserve"> </w:t>
      </w:r>
      <w:r w:rsidRPr="00F40BD3">
        <w:rPr>
          <w:b/>
          <w:szCs w:val="28"/>
        </w:rPr>
        <w:t>тис.</w:t>
      </w:r>
      <w:r>
        <w:rPr>
          <w:b/>
          <w:szCs w:val="28"/>
        </w:rPr>
        <w:t xml:space="preserve"> </w:t>
      </w:r>
      <w:r w:rsidRPr="00F40BD3">
        <w:rPr>
          <w:b/>
          <w:szCs w:val="28"/>
        </w:rPr>
        <w:t>гривень</w:t>
      </w:r>
      <w:r>
        <w:rPr>
          <w:b/>
          <w:szCs w:val="28"/>
        </w:rPr>
        <w:t xml:space="preserve">, у тому числі: </w:t>
      </w:r>
      <w:r w:rsidRPr="00086DE6">
        <w:t xml:space="preserve"> </w:t>
      </w:r>
    </w:p>
    <w:p w14:paraId="405EB54D" w14:textId="77777777" w:rsidR="00981880" w:rsidRPr="0053348D" w:rsidRDefault="00981880" w:rsidP="000C7F66">
      <w:pPr>
        <w:pStyle w:val="20"/>
        <w:numPr>
          <w:ilvl w:val="0"/>
          <w:numId w:val="20"/>
        </w:numPr>
        <w:spacing w:line="276" w:lineRule="auto"/>
      </w:pPr>
      <w:r>
        <w:rPr>
          <w:szCs w:val="28"/>
        </w:rPr>
        <w:t xml:space="preserve">за придбане медичне обладнання –  </w:t>
      </w:r>
      <w:r w:rsidRPr="00AB1955">
        <w:rPr>
          <w:szCs w:val="28"/>
        </w:rPr>
        <w:t>7 </w:t>
      </w:r>
      <w:r w:rsidR="00E04D46">
        <w:rPr>
          <w:szCs w:val="28"/>
        </w:rPr>
        <w:t>424</w:t>
      </w:r>
      <w:r w:rsidRPr="00AB1955">
        <w:rPr>
          <w:szCs w:val="28"/>
        </w:rPr>
        <w:t>,</w:t>
      </w:r>
      <w:r w:rsidR="00E04D46">
        <w:rPr>
          <w:szCs w:val="28"/>
        </w:rPr>
        <w:t>5</w:t>
      </w:r>
      <w:r w:rsidRPr="00AB1955">
        <w:rPr>
          <w:szCs w:val="28"/>
        </w:rPr>
        <w:t xml:space="preserve"> тис. гривень;</w:t>
      </w:r>
    </w:p>
    <w:p w14:paraId="0C5E24D1" w14:textId="77777777" w:rsidR="00981880" w:rsidRPr="00AB1955" w:rsidRDefault="00981880" w:rsidP="000C7F66">
      <w:pPr>
        <w:numPr>
          <w:ilvl w:val="0"/>
          <w:numId w:val="20"/>
        </w:numPr>
        <w:tabs>
          <w:tab w:val="left" w:pos="0"/>
        </w:tabs>
        <w:spacing w:line="276" w:lineRule="auto"/>
        <w:ind w:left="426" w:hanging="66"/>
        <w:jc w:val="both"/>
        <w:rPr>
          <w:sz w:val="28"/>
          <w:szCs w:val="28"/>
          <w:lang w:val="uk-UA"/>
        </w:rPr>
      </w:pPr>
      <w:r>
        <w:rPr>
          <w:sz w:val="28"/>
          <w:szCs w:val="28"/>
          <w:lang w:val="uk-UA"/>
        </w:rPr>
        <w:t xml:space="preserve">за проведений </w:t>
      </w:r>
      <w:r w:rsidRPr="00A52B80">
        <w:rPr>
          <w:sz w:val="28"/>
          <w:szCs w:val="28"/>
          <w:lang w:val="uk-UA"/>
        </w:rPr>
        <w:t>капітальн</w:t>
      </w:r>
      <w:r>
        <w:rPr>
          <w:sz w:val="28"/>
          <w:szCs w:val="28"/>
          <w:lang w:val="uk-UA"/>
        </w:rPr>
        <w:t>ий ремонт</w:t>
      </w:r>
      <w:r w:rsidRPr="007C69AA">
        <w:t xml:space="preserve"> </w:t>
      </w:r>
      <w:r>
        <w:rPr>
          <w:lang w:val="uk-UA"/>
        </w:rPr>
        <w:t>–</w:t>
      </w:r>
      <w:r>
        <w:rPr>
          <w:sz w:val="28"/>
          <w:szCs w:val="28"/>
          <w:lang w:val="uk-UA"/>
        </w:rPr>
        <w:t xml:space="preserve">  </w:t>
      </w:r>
      <w:r w:rsidRPr="00F352FA">
        <w:rPr>
          <w:sz w:val="28"/>
          <w:szCs w:val="28"/>
          <w:lang w:val="uk-UA"/>
        </w:rPr>
        <w:t>7</w:t>
      </w:r>
      <w:r w:rsidR="00840B29">
        <w:rPr>
          <w:sz w:val="28"/>
          <w:szCs w:val="28"/>
          <w:lang w:val="uk-UA"/>
        </w:rPr>
        <w:t> </w:t>
      </w:r>
      <w:r w:rsidRPr="00F352FA">
        <w:rPr>
          <w:sz w:val="28"/>
          <w:szCs w:val="28"/>
          <w:lang w:val="uk-UA"/>
        </w:rPr>
        <w:t>5</w:t>
      </w:r>
      <w:r w:rsidR="00840B29">
        <w:rPr>
          <w:sz w:val="28"/>
          <w:szCs w:val="28"/>
          <w:lang w:val="uk-UA"/>
        </w:rPr>
        <w:t>93</w:t>
      </w:r>
      <w:r w:rsidRPr="00F352FA">
        <w:rPr>
          <w:sz w:val="28"/>
          <w:szCs w:val="28"/>
          <w:lang w:val="uk-UA"/>
        </w:rPr>
        <w:t>,0</w:t>
      </w:r>
      <w:r w:rsidRPr="00AB1955">
        <w:rPr>
          <w:sz w:val="28"/>
          <w:szCs w:val="28"/>
          <w:lang w:val="uk-UA"/>
        </w:rPr>
        <w:t xml:space="preserve"> тис. гривень;</w:t>
      </w:r>
    </w:p>
    <w:p w14:paraId="12B7113D" w14:textId="77777777" w:rsidR="00981880" w:rsidRPr="00AB1955" w:rsidRDefault="00981880" w:rsidP="000C7F66">
      <w:pPr>
        <w:numPr>
          <w:ilvl w:val="0"/>
          <w:numId w:val="20"/>
        </w:numPr>
        <w:tabs>
          <w:tab w:val="left" w:pos="0"/>
        </w:tabs>
        <w:spacing w:line="276" w:lineRule="auto"/>
        <w:ind w:left="142" w:firstLine="218"/>
        <w:jc w:val="both"/>
        <w:rPr>
          <w:sz w:val="28"/>
          <w:szCs w:val="28"/>
          <w:lang w:val="uk-UA"/>
        </w:rPr>
      </w:pPr>
      <w:r w:rsidRPr="00047530">
        <w:rPr>
          <w:sz w:val="28"/>
          <w:szCs w:val="28"/>
          <w:lang w:val="uk-UA"/>
        </w:rPr>
        <w:t>за придбаний</w:t>
      </w:r>
      <w:r w:rsidRPr="00541629">
        <w:rPr>
          <w:sz w:val="28"/>
          <w:szCs w:val="28"/>
          <w:lang w:val="uk-UA"/>
        </w:rPr>
        <w:t xml:space="preserve"> комунальн</w:t>
      </w:r>
      <w:r>
        <w:rPr>
          <w:sz w:val="28"/>
          <w:szCs w:val="28"/>
          <w:lang w:val="uk-UA"/>
        </w:rPr>
        <w:t>им</w:t>
      </w:r>
      <w:r w:rsidRPr="00541629">
        <w:rPr>
          <w:sz w:val="28"/>
          <w:szCs w:val="28"/>
          <w:lang w:val="uk-UA"/>
        </w:rPr>
        <w:t xml:space="preserve"> підприємств</w:t>
      </w:r>
      <w:r>
        <w:rPr>
          <w:sz w:val="28"/>
          <w:szCs w:val="28"/>
          <w:lang w:val="uk-UA"/>
        </w:rPr>
        <w:t xml:space="preserve">ом </w:t>
      </w:r>
      <w:r w:rsidRPr="00541629">
        <w:rPr>
          <w:sz w:val="28"/>
          <w:szCs w:val="28"/>
          <w:lang w:val="uk-UA"/>
        </w:rPr>
        <w:t xml:space="preserve">«Міська молочна фабрика-кухня дитячого харчування» </w:t>
      </w:r>
      <w:r w:rsidRPr="00047530">
        <w:rPr>
          <w:sz w:val="28"/>
          <w:szCs w:val="28"/>
          <w:lang w:val="uk-UA"/>
        </w:rPr>
        <w:t xml:space="preserve"> комплект з комп</w:t>
      </w:r>
      <w:r w:rsidRPr="00047530">
        <w:rPr>
          <w:sz w:val="28"/>
          <w:szCs w:val="28"/>
        </w:rPr>
        <w:t>’</w:t>
      </w:r>
      <w:r w:rsidRPr="00047530">
        <w:rPr>
          <w:sz w:val="28"/>
          <w:szCs w:val="28"/>
          <w:lang w:val="uk-UA"/>
        </w:rPr>
        <w:t>ютер</w:t>
      </w:r>
      <w:r>
        <w:rPr>
          <w:sz w:val="28"/>
          <w:szCs w:val="28"/>
          <w:lang w:val="uk-UA"/>
        </w:rPr>
        <w:t>у</w:t>
      </w:r>
      <w:r w:rsidRPr="00047530">
        <w:rPr>
          <w:sz w:val="28"/>
          <w:szCs w:val="28"/>
          <w:lang w:val="uk-UA"/>
        </w:rPr>
        <w:t xml:space="preserve"> та принтеру</w:t>
      </w:r>
      <w:r>
        <w:rPr>
          <w:sz w:val="28"/>
          <w:szCs w:val="28"/>
          <w:lang w:val="uk-UA"/>
        </w:rPr>
        <w:t xml:space="preserve">  </w:t>
      </w:r>
      <w:r w:rsidRPr="00047530">
        <w:rPr>
          <w:sz w:val="28"/>
          <w:szCs w:val="28"/>
          <w:lang w:val="uk-UA"/>
        </w:rPr>
        <w:t xml:space="preserve"> – </w:t>
      </w:r>
      <w:r>
        <w:rPr>
          <w:sz w:val="28"/>
          <w:szCs w:val="28"/>
          <w:lang w:val="uk-UA"/>
        </w:rPr>
        <w:t xml:space="preserve">                 </w:t>
      </w:r>
      <w:r w:rsidRPr="00AB1955">
        <w:rPr>
          <w:sz w:val="28"/>
          <w:szCs w:val="28"/>
          <w:lang w:val="uk-UA"/>
        </w:rPr>
        <w:t>18,3 тис. гривень;</w:t>
      </w:r>
    </w:p>
    <w:p w14:paraId="141D0430" w14:textId="77777777" w:rsidR="00981880" w:rsidRPr="00AB1955" w:rsidRDefault="00981880" w:rsidP="000C7F66">
      <w:pPr>
        <w:numPr>
          <w:ilvl w:val="0"/>
          <w:numId w:val="20"/>
        </w:numPr>
        <w:tabs>
          <w:tab w:val="left" w:pos="0"/>
        </w:tabs>
        <w:spacing w:line="276" w:lineRule="auto"/>
        <w:ind w:left="142" w:firstLine="218"/>
        <w:jc w:val="both"/>
        <w:rPr>
          <w:sz w:val="28"/>
          <w:szCs w:val="28"/>
          <w:lang w:val="uk-UA"/>
        </w:rPr>
      </w:pPr>
      <w:r w:rsidRPr="00047530">
        <w:rPr>
          <w:b/>
          <w:sz w:val="28"/>
          <w:szCs w:val="28"/>
          <w:lang w:val="uk-UA"/>
        </w:rPr>
        <w:t xml:space="preserve"> </w:t>
      </w:r>
      <w:r w:rsidRPr="00047530">
        <w:rPr>
          <w:sz w:val="28"/>
          <w:szCs w:val="28"/>
          <w:lang w:val="uk-UA"/>
        </w:rPr>
        <w:t>за придбаний</w:t>
      </w:r>
      <w:r w:rsidRPr="00D729CA">
        <w:t xml:space="preserve"> </w:t>
      </w:r>
      <w:r w:rsidRPr="00047530">
        <w:rPr>
          <w:sz w:val="28"/>
          <w:szCs w:val="28"/>
          <w:lang w:val="uk-UA"/>
        </w:rPr>
        <w:t xml:space="preserve">комунальним підприємством «Автобаза спеціалізованого санітарного автотранспорту міста Харкова» легковий автомобіль для транспортного обслуговування медичних закладів міста – </w:t>
      </w:r>
      <w:r>
        <w:rPr>
          <w:sz w:val="28"/>
          <w:szCs w:val="28"/>
          <w:lang w:val="uk-UA"/>
        </w:rPr>
        <w:t xml:space="preserve">                                 </w:t>
      </w:r>
      <w:r w:rsidRPr="00AB1955">
        <w:rPr>
          <w:sz w:val="26"/>
          <w:szCs w:val="26"/>
        </w:rPr>
        <w:t>499,5</w:t>
      </w:r>
      <w:r w:rsidRPr="00AB1955">
        <w:rPr>
          <w:sz w:val="26"/>
          <w:szCs w:val="26"/>
          <w:lang w:val="uk-UA"/>
        </w:rPr>
        <w:t xml:space="preserve"> </w:t>
      </w:r>
      <w:r w:rsidRPr="00AB1955">
        <w:rPr>
          <w:sz w:val="28"/>
          <w:szCs w:val="28"/>
          <w:lang w:val="uk-UA"/>
        </w:rPr>
        <w:t>тис. гривень.</w:t>
      </w:r>
    </w:p>
    <w:p w14:paraId="383673AA" w14:textId="77777777" w:rsidR="00981880" w:rsidRDefault="00981880" w:rsidP="000C7F66">
      <w:pPr>
        <w:spacing w:line="276" w:lineRule="auto"/>
        <w:jc w:val="both"/>
        <w:rPr>
          <w:sz w:val="28"/>
          <w:szCs w:val="28"/>
          <w:lang w:val="uk-UA"/>
        </w:rPr>
      </w:pPr>
      <w:r>
        <w:rPr>
          <w:sz w:val="28"/>
          <w:szCs w:val="28"/>
          <w:lang w:val="uk-UA"/>
        </w:rPr>
        <w:lastRenderedPageBreak/>
        <w:t xml:space="preserve">–  протягом 2019 року </w:t>
      </w:r>
      <w:r w:rsidR="009B33E0">
        <w:rPr>
          <w:sz w:val="28"/>
          <w:szCs w:val="28"/>
          <w:lang w:val="uk-UA"/>
        </w:rPr>
        <w:t>4</w:t>
      </w:r>
      <w:r w:rsidR="00864FA4">
        <w:rPr>
          <w:sz w:val="28"/>
          <w:szCs w:val="28"/>
          <w:lang w:val="uk-UA"/>
        </w:rPr>
        <w:t>6</w:t>
      </w:r>
      <w:r>
        <w:rPr>
          <w:sz w:val="28"/>
          <w:szCs w:val="28"/>
          <w:lang w:val="uk-UA"/>
        </w:rPr>
        <w:t xml:space="preserve"> закладами охорони здоров</w:t>
      </w:r>
      <w:r w:rsidRPr="004F1A5A">
        <w:rPr>
          <w:sz w:val="28"/>
          <w:szCs w:val="28"/>
        </w:rPr>
        <w:t>’</w:t>
      </w:r>
      <w:r>
        <w:rPr>
          <w:sz w:val="28"/>
          <w:szCs w:val="28"/>
          <w:lang w:val="uk-UA"/>
        </w:rPr>
        <w:t>я придбано</w:t>
      </w:r>
      <w:r w:rsidRPr="006C2E75">
        <w:rPr>
          <w:sz w:val="28"/>
          <w:szCs w:val="28"/>
          <w:lang w:val="uk-UA"/>
        </w:rPr>
        <w:t xml:space="preserve"> </w:t>
      </w:r>
      <w:r>
        <w:rPr>
          <w:sz w:val="28"/>
          <w:szCs w:val="28"/>
          <w:lang w:val="uk-UA"/>
        </w:rPr>
        <w:t xml:space="preserve">медичне обладнання </w:t>
      </w:r>
      <w:r w:rsidR="00FE0573">
        <w:rPr>
          <w:sz w:val="28"/>
          <w:szCs w:val="28"/>
          <w:lang w:val="uk-UA"/>
        </w:rPr>
        <w:t xml:space="preserve"> на суму </w:t>
      </w:r>
      <w:r w:rsidR="0005256F">
        <w:rPr>
          <w:b/>
          <w:sz w:val="28"/>
          <w:szCs w:val="28"/>
          <w:lang w:val="uk-UA"/>
        </w:rPr>
        <w:t>49 545,1</w:t>
      </w:r>
      <w:r>
        <w:rPr>
          <w:b/>
          <w:sz w:val="28"/>
          <w:szCs w:val="28"/>
          <w:lang w:val="uk-UA"/>
        </w:rPr>
        <w:t xml:space="preserve"> </w:t>
      </w:r>
      <w:r w:rsidRPr="00F40BD3">
        <w:rPr>
          <w:b/>
          <w:sz w:val="28"/>
          <w:szCs w:val="28"/>
          <w:lang w:val="uk-UA"/>
        </w:rPr>
        <w:t>тис.</w:t>
      </w:r>
      <w:r>
        <w:rPr>
          <w:b/>
          <w:sz w:val="28"/>
          <w:szCs w:val="28"/>
          <w:lang w:val="uk-UA"/>
        </w:rPr>
        <w:t xml:space="preserve"> </w:t>
      </w:r>
      <w:r w:rsidRPr="00F40BD3">
        <w:rPr>
          <w:b/>
          <w:sz w:val="28"/>
          <w:szCs w:val="28"/>
          <w:lang w:val="uk-UA"/>
        </w:rPr>
        <w:t>гривень</w:t>
      </w:r>
      <w:r w:rsidRPr="00381E4E">
        <w:rPr>
          <w:sz w:val="28"/>
          <w:szCs w:val="28"/>
          <w:lang w:val="uk-UA"/>
        </w:rPr>
        <w:t>:</w:t>
      </w:r>
    </w:p>
    <w:p w14:paraId="1C000C83" w14:textId="77777777" w:rsidR="00A27AA2" w:rsidRDefault="00981880" w:rsidP="000C7F66">
      <w:pPr>
        <w:numPr>
          <w:ilvl w:val="0"/>
          <w:numId w:val="11"/>
        </w:numPr>
        <w:tabs>
          <w:tab w:val="clear" w:pos="360"/>
          <w:tab w:val="num" w:pos="0"/>
        </w:tabs>
        <w:spacing w:line="276" w:lineRule="auto"/>
        <w:ind w:left="0" w:firstLine="0"/>
        <w:jc w:val="both"/>
        <w:rPr>
          <w:sz w:val="28"/>
          <w:szCs w:val="28"/>
          <w:lang w:val="uk-UA"/>
        </w:rPr>
      </w:pPr>
      <w:r w:rsidRPr="00EB004F">
        <w:rPr>
          <w:sz w:val="28"/>
          <w:szCs w:val="28"/>
          <w:lang w:val="uk-UA"/>
        </w:rPr>
        <w:t>апарат штучної вентиляції легенів, дефібрилятор</w:t>
      </w:r>
      <w:r w:rsidR="00A27AA2" w:rsidRPr="00EB004F">
        <w:rPr>
          <w:sz w:val="28"/>
          <w:szCs w:val="28"/>
          <w:lang w:val="uk-UA"/>
        </w:rPr>
        <w:t>, монітор пацієнта, проявочна машина для рентген</w:t>
      </w:r>
      <w:r w:rsidR="00FE4D0A">
        <w:rPr>
          <w:sz w:val="28"/>
          <w:szCs w:val="28"/>
          <w:lang w:val="uk-UA"/>
        </w:rPr>
        <w:t xml:space="preserve"> </w:t>
      </w:r>
      <w:r w:rsidR="00A27AA2" w:rsidRPr="00EB004F">
        <w:rPr>
          <w:sz w:val="28"/>
          <w:szCs w:val="28"/>
          <w:lang w:val="uk-UA"/>
        </w:rPr>
        <w:t>плівки, джерело безперебійного живлення,  ангіографічне обладнання</w:t>
      </w:r>
      <w:r w:rsidRPr="00EB004F">
        <w:rPr>
          <w:sz w:val="28"/>
          <w:szCs w:val="28"/>
          <w:lang w:val="uk-UA"/>
        </w:rPr>
        <w:t xml:space="preserve"> </w:t>
      </w:r>
      <w:r w:rsidR="00A27AA2" w:rsidRPr="00EB004F">
        <w:rPr>
          <w:sz w:val="28"/>
          <w:szCs w:val="28"/>
          <w:lang w:val="uk-UA"/>
        </w:rPr>
        <w:t xml:space="preserve">(співфінансування за рахунок субвенції з державного бюджету та  коштів місцевого бюджету) </w:t>
      </w:r>
      <w:r w:rsidRPr="00EB004F">
        <w:rPr>
          <w:sz w:val="28"/>
          <w:szCs w:val="28"/>
          <w:lang w:val="uk-UA"/>
        </w:rPr>
        <w:t>для міської клінічної лікарні швидкої невідкладної медичної допомоги ім.проф.О.І.Мещанінова;</w:t>
      </w:r>
    </w:p>
    <w:p w14:paraId="48ECC991" w14:textId="77777777" w:rsidR="00EB004F" w:rsidRPr="00EB004F" w:rsidRDefault="00EB004F" w:rsidP="000C7F66">
      <w:pPr>
        <w:numPr>
          <w:ilvl w:val="0"/>
          <w:numId w:val="11"/>
        </w:numPr>
        <w:tabs>
          <w:tab w:val="clear" w:pos="360"/>
          <w:tab w:val="num" w:pos="0"/>
        </w:tabs>
        <w:spacing w:line="276" w:lineRule="auto"/>
        <w:ind w:left="0" w:firstLine="0"/>
        <w:jc w:val="both"/>
        <w:rPr>
          <w:sz w:val="28"/>
          <w:szCs w:val="28"/>
          <w:lang w:val="uk-UA"/>
        </w:rPr>
      </w:pPr>
      <w:r>
        <w:rPr>
          <w:sz w:val="28"/>
          <w:szCs w:val="28"/>
          <w:lang w:val="uk-UA"/>
        </w:rPr>
        <w:t>с</w:t>
      </w:r>
      <w:r w:rsidRPr="00EB004F">
        <w:rPr>
          <w:sz w:val="28"/>
          <w:szCs w:val="28"/>
          <w:lang w:val="uk-UA"/>
        </w:rPr>
        <w:t>истема для визначення глікозильованого гемоглобіну</w:t>
      </w:r>
      <w:r w:rsidR="00A025DA">
        <w:rPr>
          <w:sz w:val="28"/>
          <w:szCs w:val="28"/>
          <w:lang w:val="uk-UA"/>
        </w:rPr>
        <w:t>,</w:t>
      </w:r>
      <w:r w:rsidR="00A025DA" w:rsidRPr="00A025DA">
        <w:rPr>
          <w:sz w:val="28"/>
          <w:szCs w:val="28"/>
          <w:lang w:val="uk-UA"/>
        </w:rPr>
        <w:t xml:space="preserve"> </w:t>
      </w:r>
      <w:r w:rsidR="00A025DA" w:rsidRPr="00EB004F">
        <w:rPr>
          <w:sz w:val="28"/>
          <w:szCs w:val="28"/>
          <w:lang w:val="uk-UA"/>
        </w:rPr>
        <w:t>дефібрилятор</w:t>
      </w:r>
      <w:r w:rsidR="00A025DA">
        <w:rPr>
          <w:sz w:val="28"/>
          <w:szCs w:val="28"/>
          <w:lang w:val="uk-UA"/>
        </w:rPr>
        <w:t>, і</w:t>
      </w:r>
      <w:r w:rsidR="00A025DA" w:rsidRPr="00A025DA">
        <w:rPr>
          <w:sz w:val="28"/>
          <w:szCs w:val="28"/>
          <w:lang w:val="uk-UA"/>
        </w:rPr>
        <w:t>нфузійна помпа</w:t>
      </w:r>
      <w:r>
        <w:rPr>
          <w:sz w:val="28"/>
          <w:szCs w:val="28"/>
          <w:lang w:val="uk-UA"/>
        </w:rPr>
        <w:t xml:space="preserve"> для м</w:t>
      </w:r>
      <w:r w:rsidRPr="00EB004F">
        <w:rPr>
          <w:sz w:val="28"/>
          <w:szCs w:val="28"/>
          <w:lang w:val="uk-UA"/>
        </w:rPr>
        <w:t>іськ</w:t>
      </w:r>
      <w:r>
        <w:rPr>
          <w:sz w:val="28"/>
          <w:szCs w:val="28"/>
          <w:lang w:val="uk-UA"/>
        </w:rPr>
        <w:t>ої</w:t>
      </w:r>
      <w:r w:rsidRPr="00EB004F">
        <w:rPr>
          <w:sz w:val="28"/>
          <w:szCs w:val="28"/>
          <w:lang w:val="uk-UA"/>
        </w:rPr>
        <w:t xml:space="preserve"> клінічн</w:t>
      </w:r>
      <w:r>
        <w:rPr>
          <w:sz w:val="28"/>
          <w:szCs w:val="28"/>
          <w:lang w:val="uk-UA"/>
        </w:rPr>
        <w:t>ої</w:t>
      </w:r>
      <w:r w:rsidRPr="00EB004F">
        <w:rPr>
          <w:sz w:val="28"/>
          <w:szCs w:val="28"/>
          <w:lang w:val="uk-UA"/>
        </w:rPr>
        <w:t xml:space="preserve"> лікарн</w:t>
      </w:r>
      <w:r>
        <w:rPr>
          <w:sz w:val="28"/>
          <w:szCs w:val="28"/>
          <w:lang w:val="uk-UA"/>
        </w:rPr>
        <w:t>і</w:t>
      </w:r>
      <w:r w:rsidRPr="00EB004F">
        <w:rPr>
          <w:sz w:val="28"/>
          <w:szCs w:val="28"/>
          <w:lang w:val="uk-UA"/>
        </w:rPr>
        <w:t xml:space="preserve"> №2</w:t>
      </w:r>
      <w:r w:rsidR="00A025DA">
        <w:rPr>
          <w:sz w:val="28"/>
          <w:szCs w:val="28"/>
          <w:lang w:val="uk-UA"/>
        </w:rPr>
        <w:t xml:space="preserve">                                                             </w:t>
      </w:r>
      <w:r w:rsidR="00A025DA" w:rsidRPr="00A025DA">
        <w:rPr>
          <w:sz w:val="28"/>
          <w:szCs w:val="28"/>
          <w:lang w:val="uk-UA"/>
        </w:rPr>
        <w:t>ім</w:t>
      </w:r>
      <w:r w:rsidR="00981F9D">
        <w:rPr>
          <w:sz w:val="28"/>
          <w:szCs w:val="28"/>
          <w:lang w:val="uk-UA"/>
        </w:rPr>
        <w:t xml:space="preserve">. </w:t>
      </w:r>
      <w:r w:rsidR="00A025DA" w:rsidRPr="00A025DA">
        <w:rPr>
          <w:sz w:val="28"/>
          <w:szCs w:val="28"/>
          <w:lang w:val="uk-UA"/>
        </w:rPr>
        <w:t>проф. О.О. Шалімова</w:t>
      </w:r>
      <w:r w:rsidR="00A025DA">
        <w:rPr>
          <w:sz w:val="28"/>
          <w:szCs w:val="28"/>
          <w:lang w:val="uk-UA"/>
        </w:rPr>
        <w:t>;</w:t>
      </w:r>
    </w:p>
    <w:p w14:paraId="3EFDA08F" w14:textId="77777777" w:rsidR="00981880" w:rsidRDefault="00981880" w:rsidP="000C7F66">
      <w:pPr>
        <w:numPr>
          <w:ilvl w:val="0"/>
          <w:numId w:val="13"/>
        </w:numPr>
        <w:tabs>
          <w:tab w:val="clear" w:pos="360"/>
          <w:tab w:val="num" w:pos="0"/>
        </w:tabs>
        <w:spacing w:line="276" w:lineRule="auto"/>
        <w:ind w:left="426"/>
        <w:jc w:val="both"/>
        <w:rPr>
          <w:sz w:val="28"/>
          <w:szCs w:val="28"/>
          <w:lang w:val="uk-UA"/>
        </w:rPr>
      </w:pPr>
      <w:r>
        <w:rPr>
          <w:sz w:val="28"/>
          <w:szCs w:val="28"/>
          <w:lang w:val="uk-UA"/>
        </w:rPr>
        <w:t>у</w:t>
      </w:r>
      <w:r w:rsidRPr="000A7D4E">
        <w:rPr>
          <w:sz w:val="28"/>
          <w:szCs w:val="28"/>
          <w:lang w:val="uk-UA"/>
        </w:rPr>
        <w:t>ніверсальн</w:t>
      </w:r>
      <w:r>
        <w:rPr>
          <w:sz w:val="28"/>
          <w:szCs w:val="28"/>
          <w:lang w:val="uk-UA"/>
        </w:rPr>
        <w:t>а</w:t>
      </w:r>
      <w:r w:rsidRPr="000A7D4E">
        <w:rPr>
          <w:sz w:val="28"/>
          <w:szCs w:val="28"/>
          <w:lang w:val="uk-UA"/>
        </w:rPr>
        <w:t xml:space="preserve"> кабін</w:t>
      </w:r>
      <w:r>
        <w:rPr>
          <w:sz w:val="28"/>
          <w:szCs w:val="28"/>
          <w:lang w:val="uk-UA"/>
        </w:rPr>
        <w:t>а</w:t>
      </w:r>
      <w:r w:rsidRPr="000A7D4E">
        <w:rPr>
          <w:sz w:val="28"/>
          <w:szCs w:val="28"/>
          <w:lang w:val="uk-UA"/>
        </w:rPr>
        <w:t xml:space="preserve"> для підвісної терапії (в комплекті набі</w:t>
      </w:r>
      <w:r>
        <w:rPr>
          <w:sz w:val="28"/>
          <w:szCs w:val="28"/>
          <w:lang w:val="uk-UA"/>
        </w:rPr>
        <w:t>р</w:t>
      </w:r>
      <w:r w:rsidRPr="000A7D4E">
        <w:rPr>
          <w:sz w:val="28"/>
          <w:szCs w:val="28"/>
          <w:lang w:val="uk-UA"/>
        </w:rPr>
        <w:t xml:space="preserve"> аксесуарів)</w:t>
      </w:r>
      <w:r>
        <w:rPr>
          <w:sz w:val="28"/>
          <w:szCs w:val="28"/>
          <w:lang w:val="uk-UA"/>
        </w:rPr>
        <w:t>, ваги  медичні-крісла</w:t>
      </w:r>
      <w:r w:rsidRPr="00CF5B33">
        <w:rPr>
          <w:sz w:val="28"/>
          <w:szCs w:val="28"/>
          <w:lang w:val="uk-UA"/>
        </w:rPr>
        <w:t xml:space="preserve"> </w:t>
      </w:r>
      <w:r>
        <w:rPr>
          <w:sz w:val="28"/>
          <w:szCs w:val="28"/>
          <w:lang w:val="uk-UA"/>
        </w:rPr>
        <w:t xml:space="preserve">для </w:t>
      </w:r>
      <w:r w:rsidRPr="0004089D">
        <w:rPr>
          <w:sz w:val="28"/>
          <w:szCs w:val="28"/>
          <w:lang w:val="uk-UA"/>
        </w:rPr>
        <w:t>міськ</w:t>
      </w:r>
      <w:r>
        <w:rPr>
          <w:sz w:val="28"/>
          <w:szCs w:val="28"/>
          <w:lang w:val="uk-UA"/>
        </w:rPr>
        <w:t>ої</w:t>
      </w:r>
      <w:r w:rsidRPr="0004089D">
        <w:rPr>
          <w:sz w:val="28"/>
          <w:szCs w:val="28"/>
          <w:lang w:val="uk-UA"/>
        </w:rPr>
        <w:t xml:space="preserve"> дитяч</w:t>
      </w:r>
      <w:r>
        <w:rPr>
          <w:sz w:val="28"/>
          <w:szCs w:val="28"/>
          <w:lang w:val="uk-UA"/>
        </w:rPr>
        <w:t>ої</w:t>
      </w:r>
      <w:r w:rsidRPr="0004089D">
        <w:rPr>
          <w:sz w:val="28"/>
          <w:szCs w:val="28"/>
          <w:lang w:val="uk-UA"/>
        </w:rPr>
        <w:t xml:space="preserve"> лікарн</w:t>
      </w:r>
      <w:r>
        <w:rPr>
          <w:sz w:val="28"/>
          <w:szCs w:val="28"/>
          <w:lang w:val="uk-UA"/>
        </w:rPr>
        <w:t>і</w:t>
      </w:r>
      <w:r w:rsidRPr="0004089D">
        <w:rPr>
          <w:sz w:val="28"/>
          <w:szCs w:val="28"/>
          <w:lang w:val="uk-UA"/>
        </w:rPr>
        <w:t xml:space="preserve"> № 5</w:t>
      </w:r>
      <w:r>
        <w:rPr>
          <w:sz w:val="28"/>
          <w:szCs w:val="28"/>
          <w:lang w:val="uk-UA"/>
        </w:rPr>
        <w:t>;</w:t>
      </w:r>
    </w:p>
    <w:p w14:paraId="23056278" w14:textId="77777777" w:rsidR="00A025DA" w:rsidRDefault="00A025DA" w:rsidP="000C7F66">
      <w:pPr>
        <w:numPr>
          <w:ilvl w:val="0"/>
          <w:numId w:val="13"/>
        </w:numPr>
        <w:spacing w:line="276" w:lineRule="auto"/>
        <w:jc w:val="both"/>
        <w:rPr>
          <w:sz w:val="28"/>
          <w:szCs w:val="28"/>
          <w:lang w:val="uk-UA"/>
        </w:rPr>
      </w:pPr>
      <w:r>
        <w:rPr>
          <w:sz w:val="28"/>
          <w:szCs w:val="28"/>
          <w:lang w:val="uk-UA"/>
        </w:rPr>
        <w:t>н</w:t>
      </w:r>
      <w:r w:rsidRPr="00A025DA">
        <w:rPr>
          <w:sz w:val="28"/>
          <w:szCs w:val="28"/>
          <w:lang w:val="uk-UA"/>
        </w:rPr>
        <w:t>абір інструментів для проведення мікронейрохірургічних та ендоскопічних оперативних втручань</w:t>
      </w:r>
      <w:r w:rsidR="00A25788">
        <w:rPr>
          <w:sz w:val="28"/>
          <w:szCs w:val="28"/>
          <w:lang w:val="uk-UA"/>
        </w:rPr>
        <w:t xml:space="preserve">,  монітор пацієнта, ліжка багатофункціональні </w:t>
      </w:r>
      <w:r>
        <w:rPr>
          <w:sz w:val="28"/>
          <w:szCs w:val="28"/>
          <w:lang w:val="uk-UA"/>
        </w:rPr>
        <w:t>для м</w:t>
      </w:r>
      <w:r w:rsidRPr="00A025DA">
        <w:rPr>
          <w:sz w:val="28"/>
          <w:szCs w:val="28"/>
          <w:lang w:val="uk-UA"/>
        </w:rPr>
        <w:t>іськ</w:t>
      </w:r>
      <w:r>
        <w:rPr>
          <w:sz w:val="28"/>
          <w:szCs w:val="28"/>
          <w:lang w:val="uk-UA"/>
        </w:rPr>
        <w:t>ої</w:t>
      </w:r>
      <w:r w:rsidRPr="00A025DA">
        <w:rPr>
          <w:sz w:val="28"/>
          <w:szCs w:val="28"/>
          <w:lang w:val="uk-UA"/>
        </w:rPr>
        <w:t xml:space="preserve"> клінічн</w:t>
      </w:r>
      <w:r>
        <w:rPr>
          <w:sz w:val="28"/>
          <w:szCs w:val="28"/>
          <w:lang w:val="uk-UA"/>
        </w:rPr>
        <w:t>ої</w:t>
      </w:r>
      <w:r w:rsidRPr="00A025DA">
        <w:rPr>
          <w:sz w:val="28"/>
          <w:szCs w:val="28"/>
          <w:lang w:val="uk-UA"/>
        </w:rPr>
        <w:t xml:space="preserve"> лікарн</w:t>
      </w:r>
      <w:r>
        <w:rPr>
          <w:sz w:val="28"/>
          <w:szCs w:val="28"/>
          <w:lang w:val="uk-UA"/>
        </w:rPr>
        <w:t>і</w:t>
      </w:r>
      <w:r w:rsidRPr="00A025DA">
        <w:rPr>
          <w:sz w:val="28"/>
          <w:szCs w:val="28"/>
          <w:lang w:val="uk-UA"/>
        </w:rPr>
        <w:t xml:space="preserve"> № 7</w:t>
      </w:r>
      <w:r>
        <w:rPr>
          <w:sz w:val="28"/>
          <w:szCs w:val="28"/>
          <w:lang w:val="uk-UA"/>
        </w:rPr>
        <w:t>;</w:t>
      </w:r>
    </w:p>
    <w:p w14:paraId="209F6B3D" w14:textId="77777777" w:rsidR="00981880" w:rsidRDefault="00981880" w:rsidP="000C7F66">
      <w:pPr>
        <w:numPr>
          <w:ilvl w:val="0"/>
          <w:numId w:val="13"/>
        </w:numPr>
        <w:spacing w:line="276" w:lineRule="auto"/>
        <w:jc w:val="both"/>
        <w:rPr>
          <w:sz w:val="28"/>
          <w:szCs w:val="28"/>
          <w:lang w:val="uk-UA"/>
        </w:rPr>
      </w:pPr>
      <w:r>
        <w:rPr>
          <w:sz w:val="28"/>
          <w:szCs w:val="28"/>
          <w:lang w:val="uk-UA"/>
        </w:rPr>
        <w:t>м</w:t>
      </w:r>
      <w:r w:rsidRPr="000A7D4E">
        <w:rPr>
          <w:sz w:val="28"/>
          <w:szCs w:val="28"/>
          <w:lang w:val="uk-UA"/>
        </w:rPr>
        <w:t>онітор пацієнта з центральним пультом спостереження</w:t>
      </w:r>
      <w:r>
        <w:rPr>
          <w:sz w:val="28"/>
          <w:szCs w:val="28"/>
          <w:lang w:val="uk-UA"/>
        </w:rPr>
        <w:t>, к</w:t>
      </w:r>
      <w:r w:rsidRPr="000A7D4E">
        <w:rPr>
          <w:sz w:val="28"/>
          <w:szCs w:val="28"/>
          <w:lang w:val="uk-UA"/>
        </w:rPr>
        <w:t>иснев</w:t>
      </w:r>
      <w:r>
        <w:rPr>
          <w:sz w:val="28"/>
          <w:szCs w:val="28"/>
          <w:lang w:val="uk-UA"/>
        </w:rPr>
        <w:t>ий</w:t>
      </w:r>
      <w:r w:rsidRPr="000A7D4E">
        <w:rPr>
          <w:sz w:val="28"/>
          <w:szCs w:val="28"/>
          <w:lang w:val="uk-UA"/>
        </w:rPr>
        <w:t xml:space="preserve"> концентратор  пересувн</w:t>
      </w:r>
      <w:r>
        <w:rPr>
          <w:sz w:val="28"/>
          <w:szCs w:val="28"/>
          <w:lang w:val="uk-UA"/>
        </w:rPr>
        <w:t xml:space="preserve">ий для </w:t>
      </w:r>
      <w:r w:rsidRPr="005F46DB">
        <w:rPr>
          <w:sz w:val="28"/>
          <w:szCs w:val="28"/>
          <w:lang w:val="uk-UA"/>
        </w:rPr>
        <w:t>міськ</w:t>
      </w:r>
      <w:r>
        <w:rPr>
          <w:sz w:val="28"/>
          <w:szCs w:val="28"/>
          <w:lang w:val="uk-UA"/>
        </w:rPr>
        <w:t>ої клінічної лікарні</w:t>
      </w:r>
      <w:r w:rsidRPr="005F46DB">
        <w:rPr>
          <w:sz w:val="28"/>
          <w:szCs w:val="28"/>
          <w:lang w:val="uk-UA"/>
        </w:rPr>
        <w:t xml:space="preserve"> № </w:t>
      </w:r>
      <w:r>
        <w:rPr>
          <w:sz w:val="28"/>
          <w:szCs w:val="28"/>
          <w:lang w:val="uk-UA"/>
        </w:rPr>
        <w:t>8;</w:t>
      </w:r>
    </w:p>
    <w:p w14:paraId="1EE1CE3E" w14:textId="77777777" w:rsidR="00981880" w:rsidRDefault="00981880" w:rsidP="000C7F66">
      <w:pPr>
        <w:numPr>
          <w:ilvl w:val="0"/>
          <w:numId w:val="13"/>
        </w:numPr>
        <w:spacing w:line="276" w:lineRule="auto"/>
        <w:jc w:val="both"/>
        <w:rPr>
          <w:sz w:val="28"/>
          <w:szCs w:val="28"/>
          <w:lang w:val="uk-UA"/>
        </w:rPr>
      </w:pPr>
      <w:r>
        <w:rPr>
          <w:sz w:val="28"/>
          <w:szCs w:val="28"/>
          <w:lang w:val="uk-UA"/>
        </w:rPr>
        <w:t>колоноскоп</w:t>
      </w:r>
      <w:r w:rsidR="00981F9D">
        <w:rPr>
          <w:sz w:val="28"/>
          <w:szCs w:val="28"/>
          <w:lang w:val="uk-UA"/>
        </w:rPr>
        <w:t>, монітор пацієнта</w:t>
      </w:r>
      <w:r>
        <w:rPr>
          <w:sz w:val="28"/>
          <w:szCs w:val="28"/>
          <w:lang w:val="uk-UA"/>
        </w:rPr>
        <w:t xml:space="preserve"> для  </w:t>
      </w:r>
      <w:r w:rsidRPr="005F46DB">
        <w:rPr>
          <w:sz w:val="28"/>
          <w:szCs w:val="28"/>
          <w:lang w:val="uk-UA"/>
        </w:rPr>
        <w:t>міськ</w:t>
      </w:r>
      <w:r>
        <w:rPr>
          <w:sz w:val="28"/>
          <w:szCs w:val="28"/>
          <w:lang w:val="uk-UA"/>
        </w:rPr>
        <w:t>ої</w:t>
      </w:r>
      <w:r w:rsidRPr="005F46DB">
        <w:rPr>
          <w:sz w:val="28"/>
          <w:szCs w:val="28"/>
          <w:lang w:val="uk-UA"/>
        </w:rPr>
        <w:t xml:space="preserve"> </w:t>
      </w:r>
      <w:r>
        <w:rPr>
          <w:sz w:val="28"/>
          <w:szCs w:val="28"/>
          <w:lang w:val="uk-UA"/>
        </w:rPr>
        <w:t>клінічної лікарні</w:t>
      </w:r>
      <w:r w:rsidRPr="005F46DB">
        <w:rPr>
          <w:sz w:val="28"/>
          <w:szCs w:val="28"/>
          <w:lang w:val="uk-UA"/>
        </w:rPr>
        <w:t xml:space="preserve"> № </w:t>
      </w:r>
      <w:r>
        <w:rPr>
          <w:sz w:val="28"/>
          <w:szCs w:val="28"/>
          <w:lang w:val="uk-UA"/>
        </w:rPr>
        <w:t>13;</w:t>
      </w:r>
    </w:p>
    <w:p w14:paraId="57B1D426" w14:textId="77777777" w:rsidR="00981F9D" w:rsidRPr="00981F9D" w:rsidRDefault="00981F9D" w:rsidP="000C7F66">
      <w:pPr>
        <w:numPr>
          <w:ilvl w:val="0"/>
          <w:numId w:val="13"/>
        </w:numPr>
        <w:spacing w:line="276" w:lineRule="auto"/>
        <w:jc w:val="both"/>
        <w:rPr>
          <w:sz w:val="28"/>
          <w:szCs w:val="28"/>
          <w:lang w:val="uk-UA"/>
        </w:rPr>
      </w:pPr>
      <w:r w:rsidRPr="00981F9D">
        <w:rPr>
          <w:sz w:val="28"/>
          <w:szCs w:val="28"/>
          <w:lang w:val="uk-UA"/>
        </w:rPr>
        <w:t>камера немидриатична ретинальна для міської клінічної лікарні № 14</w:t>
      </w:r>
      <w:r>
        <w:rPr>
          <w:sz w:val="28"/>
          <w:szCs w:val="28"/>
          <w:lang w:val="uk-UA"/>
        </w:rPr>
        <w:t xml:space="preserve">                    </w:t>
      </w:r>
      <w:r w:rsidRPr="00981F9D">
        <w:rPr>
          <w:sz w:val="28"/>
          <w:szCs w:val="28"/>
          <w:lang w:val="uk-UA"/>
        </w:rPr>
        <w:t xml:space="preserve"> ім. проф. Л.Л.</w:t>
      </w:r>
      <w:r w:rsidR="00405D41">
        <w:rPr>
          <w:sz w:val="28"/>
          <w:szCs w:val="28"/>
          <w:lang w:val="uk-UA"/>
        </w:rPr>
        <w:t xml:space="preserve"> </w:t>
      </w:r>
      <w:r w:rsidRPr="00981F9D">
        <w:rPr>
          <w:sz w:val="28"/>
          <w:szCs w:val="28"/>
          <w:lang w:val="uk-UA"/>
        </w:rPr>
        <w:t>Гіршмана</w:t>
      </w:r>
      <w:r>
        <w:rPr>
          <w:sz w:val="28"/>
          <w:szCs w:val="28"/>
          <w:lang w:val="uk-UA"/>
        </w:rPr>
        <w:t>;</w:t>
      </w:r>
    </w:p>
    <w:p w14:paraId="5C249569" w14:textId="77777777" w:rsidR="00981880" w:rsidRDefault="00981880" w:rsidP="000C7F66">
      <w:pPr>
        <w:numPr>
          <w:ilvl w:val="0"/>
          <w:numId w:val="13"/>
        </w:numPr>
        <w:spacing w:line="276" w:lineRule="auto"/>
        <w:jc w:val="both"/>
        <w:rPr>
          <w:sz w:val="28"/>
          <w:szCs w:val="28"/>
          <w:lang w:val="uk-UA"/>
        </w:rPr>
      </w:pPr>
      <w:r>
        <w:rPr>
          <w:sz w:val="28"/>
          <w:szCs w:val="28"/>
          <w:lang w:val="uk-UA"/>
        </w:rPr>
        <w:t>монітор пацієнта, насос шприцевий для міської клінічної дитячої</w:t>
      </w:r>
      <w:r w:rsidRPr="00C77533">
        <w:rPr>
          <w:sz w:val="28"/>
          <w:szCs w:val="28"/>
          <w:lang w:val="uk-UA"/>
        </w:rPr>
        <w:t xml:space="preserve"> </w:t>
      </w:r>
      <w:r w:rsidR="00FE0573">
        <w:rPr>
          <w:sz w:val="28"/>
          <w:szCs w:val="28"/>
          <w:lang w:val="uk-UA"/>
        </w:rPr>
        <w:t xml:space="preserve">                      </w:t>
      </w:r>
      <w:r w:rsidRPr="00C77533">
        <w:rPr>
          <w:sz w:val="28"/>
          <w:szCs w:val="28"/>
          <w:lang w:val="uk-UA"/>
        </w:rPr>
        <w:t>лікарн</w:t>
      </w:r>
      <w:r>
        <w:rPr>
          <w:sz w:val="28"/>
          <w:szCs w:val="28"/>
          <w:lang w:val="uk-UA"/>
        </w:rPr>
        <w:t xml:space="preserve">і </w:t>
      </w:r>
      <w:r w:rsidRPr="00C77533">
        <w:rPr>
          <w:sz w:val="28"/>
          <w:szCs w:val="28"/>
          <w:lang w:val="uk-UA"/>
        </w:rPr>
        <w:t>№</w:t>
      </w:r>
      <w:r>
        <w:rPr>
          <w:sz w:val="28"/>
          <w:szCs w:val="28"/>
          <w:lang w:val="uk-UA"/>
        </w:rPr>
        <w:t xml:space="preserve"> 16; </w:t>
      </w:r>
    </w:p>
    <w:p w14:paraId="0284D4A9" w14:textId="77777777" w:rsidR="00981880" w:rsidRDefault="00981880" w:rsidP="000C7F66">
      <w:pPr>
        <w:numPr>
          <w:ilvl w:val="0"/>
          <w:numId w:val="13"/>
        </w:numPr>
        <w:spacing w:line="276" w:lineRule="auto"/>
        <w:jc w:val="both"/>
        <w:rPr>
          <w:sz w:val="28"/>
          <w:szCs w:val="28"/>
          <w:lang w:val="uk-UA"/>
        </w:rPr>
      </w:pPr>
      <w:r>
        <w:rPr>
          <w:sz w:val="28"/>
          <w:szCs w:val="28"/>
          <w:lang w:val="uk-UA"/>
        </w:rPr>
        <w:t>а</w:t>
      </w:r>
      <w:r w:rsidRPr="00BD40D2">
        <w:rPr>
          <w:sz w:val="28"/>
          <w:szCs w:val="28"/>
          <w:lang w:val="uk-UA"/>
        </w:rPr>
        <w:t xml:space="preserve">парат </w:t>
      </w:r>
      <w:r>
        <w:rPr>
          <w:sz w:val="28"/>
          <w:szCs w:val="28"/>
          <w:lang w:val="uk-UA"/>
        </w:rPr>
        <w:t>наркозно-дихальний, монітор пацієнта</w:t>
      </w:r>
      <w:r w:rsidR="00A25788">
        <w:rPr>
          <w:sz w:val="28"/>
          <w:szCs w:val="28"/>
          <w:lang w:val="uk-UA"/>
        </w:rPr>
        <w:t>, операційний стіл</w:t>
      </w:r>
      <w:r>
        <w:rPr>
          <w:sz w:val="28"/>
          <w:szCs w:val="28"/>
          <w:lang w:val="uk-UA"/>
        </w:rPr>
        <w:t xml:space="preserve"> для </w:t>
      </w:r>
      <w:r w:rsidRPr="00BD40D2">
        <w:rPr>
          <w:sz w:val="28"/>
          <w:szCs w:val="28"/>
          <w:lang w:val="uk-UA"/>
        </w:rPr>
        <w:t>міськ</w:t>
      </w:r>
      <w:r>
        <w:rPr>
          <w:sz w:val="28"/>
          <w:szCs w:val="28"/>
          <w:lang w:val="uk-UA"/>
        </w:rPr>
        <w:t>ої</w:t>
      </w:r>
      <w:r w:rsidRPr="00BD40D2">
        <w:rPr>
          <w:sz w:val="28"/>
          <w:szCs w:val="28"/>
          <w:lang w:val="uk-UA"/>
        </w:rPr>
        <w:t xml:space="preserve"> клінічн</w:t>
      </w:r>
      <w:r>
        <w:rPr>
          <w:sz w:val="28"/>
          <w:szCs w:val="28"/>
          <w:lang w:val="uk-UA"/>
        </w:rPr>
        <w:t>ої</w:t>
      </w:r>
      <w:r w:rsidRPr="00BD40D2">
        <w:rPr>
          <w:sz w:val="28"/>
          <w:szCs w:val="28"/>
          <w:lang w:val="uk-UA"/>
        </w:rPr>
        <w:t xml:space="preserve"> багатопрофільн</w:t>
      </w:r>
      <w:r>
        <w:rPr>
          <w:sz w:val="28"/>
          <w:szCs w:val="28"/>
          <w:lang w:val="uk-UA"/>
        </w:rPr>
        <w:t>ої</w:t>
      </w:r>
      <w:r w:rsidRPr="00BD40D2">
        <w:rPr>
          <w:sz w:val="28"/>
          <w:szCs w:val="28"/>
          <w:lang w:val="uk-UA"/>
        </w:rPr>
        <w:t xml:space="preserve"> лікарн</w:t>
      </w:r>
      <w:r>
        <w:rPr>
          <w:sz w:val="28"/>
          <w:szCs w:val="28"/>
          <w:lang w:val="uk-UA"/>
        </w:rPr>
        <w:t>і</w:t>
      </w:r>
      <w:r w:rsidRPr="00BD40D2">
        <w:rPr>
          <w:sz w:val="28"/>
          <w:szCs w:val="28"/>
          <w:lang w:val="uk-UA"/>
        </w:rPr>
        <w:t xml:space="preserve"> № 17</w:t>
      </w:r>
      <w:r>
        <w:rPr>
          <w:sz w:val="28"/>
          <w:szCs w:val="28"/>
          <w:lang w:val="uk-UA"/>
        </w:rPr>
        <w:t>;</w:t>
      </w:r>
    </w:p>
    <w:p w14:paraId="3CDF0002" w14:textId="77777777" w:rsidR="00981880" w:rsidRDefault="00981880" w:rsidP="000C7F66">
      <w:pPr>
        <w:numPr>
          <w:ilvl w:val="0"/>
          <w:numId w:val="13"/>
        </w:numPr>
        <w:spacing w:line="276" w:lineRule="auto"/>
        <w:jc w:val="both"/>
        <w:rPr>
          <w:sz w:val="28"/>
          <w:szCs w:val="28"/>
          <w:lang w:val="uk-UA"/>
        </w:rPr>
      </w:pPr>
      <w:r>
        <w:rPr>
          <w:sz w:val="28"/>
          <w:szCs w:val="28"/>
          <w:lang w:val="uk-UA"/>
        </w:rPr>
        <w:t>стіл рентгенопрозорий операційний</w:t>
      </w:r>
      <w:r w:rsidR="00806D51">
        <w:rPr>
          <w:sz w:val="28"/>
          <w:szCs w:val="28"/>
          <w:lang w:val="uk-UA"/>
        </w:rPr>
        <w:t xml:space="preserve"> </w:t>
      </w:r>
      <w:r>
        <w:rPr>
          <w:sz w:val="28"/>
          <w:szCs w:val="28"/>
          <w:lang w:val="uk-UA"/>
        </w:rPr>
        <w:t xml:space="preserve">для </w:t>
      </w:r>
      <w:r w:rsidRPr="00C77533">
        <w:rPr>
          <w:sz w:val="28"/>
          <w:szCs w:val="28"/>
          <w:lang w:val="uk-UA"/>
        </w:rPr>
        <w:t>міськ</w:t>
      </w:r>
      <w:r>
        <w:rPr>
          <w:sz w:val="28"/>
          <w:szCs w:val="28"/>
          <w:lang w:val="uk-UA"/>
        </w:rPr>
        <w:t>ої</w:t>
      </w:r>
      <w:r w:rsidRPr="00C77533">
        <w:rPr>
          <w:sz w:val="28"/>
          <w:szCs w:val="28"/>
          <w:lang w:val="uk-UA"/>
        </w:rPr>
        <w:t xml:space="preserve"> клінічн</w:t>
      </w:r>
      <w:r>
        <w:rPr>
          <w:sz w:val="28"/>
          <w:szCs w:val="28"/>
          <w:lang w:val="uk-UA"/>
        </w:rPr>
        <w:t>ої</w:t>
      </w:r>
      <w:r w:rsidRPr="00C77533">
        <w:rPr>
          <w:sz w:val="28"/>
          <w:szCs w:val="28"/>
          <w:lang w:val="uk-UA"/>
        </w:rPr>
        <w:t xml:space="preserve"> </w:t>
      </w:r>
      <w:r>
        <w:rPr>
          <w:sz w:val="28"/>
          <w:szCs w:val="28"/>
          <w:lang w:val="uk-UA"/>
        </w:rPr>
        <w:t>багатопрофільної лікарні</w:t>
      </w:r>
      <w:r w:rsidRPr="00C77533">
        <w:rPr>
          <w:sz w:val="28"/>
          <w:szCs w:val="28"/>
          <w:lang w:val="uk-UA"/>
        </w:rPr>
        <w:t xml:space="preserve"> №</w:t>
      </w:r>
      <w:r>
        <w:rPr>
          <w:sz w:val="28"/>
          <w:szCs w:val="28"/>
          <w:lang w:val="uk-UA"/>
        </w:rPr>
        <w:t>18;</w:t>
      </w:r>
    </w:p>
    <w:p w14:paraId="52101170" w14:textId="77777777" w:rsidR="00981F9D" w:rsidRDefault="00981F9D" w:rsidP="000C7F66">
      <w:pPr>
        <w:numPr>
          <w:ilvl w:val="0"/>
          <w:numId w:val="13"/>
        </w:numPr>
        <w:tabs>
          <w:tab w:val="clear" w:pos="360"/>
          <w:tab w:val="num" w:pos="0"/>
        </w:tabs>
        <w:spacing w:line="276" w:lineRule="auto"/>
        <w:jc w:val="both"/>
        <w:rPr>
          <w:sz w:val="28"/>
          <w:szCs w:val="28"/>
          <w:lang w:val="uk-UA"/>
        </w:rPr>
      </w:pPr>
      <w:r>
        <w:rPr>
          <w:sz w:val="28"/>
          <w:szCs w:val="28"/>
          <w:lang w:val="uk-UA"/>
        </w:rPr>
        <w:t>р</w:t>
      </w:r>
      <w:r w:rsidRPr="00981F9D">
        <w:rPr>
          <w:sz w:val="28"/>
          <w:szCs w:val="28"/>
          <w:lang w:val="uk-UA"/>
        </w:rPr>
        <w:t>еанімаційний монітор пацієнта</w:t>
      </w:r>
      <w:r>
        <w:rPr>
          <w:sz w:val="28"/>
          <w:szCs w:val="28"/>
          <w:lang w:val="uk-UA"/>
        </w:rPr>
        <w:t xml:space="preserve">, </w:t>
      </w:r>
      <w:r w:rsidR="003E1083">
        <w:rPr>
          <w:sz w:val="28"/>
          <w:szCs w:val="28"/>
          <w:lang w:val="uk-UA"/>
        </w:rPr>
        <w:t xml:space="preserve">апарат </w:t>
      </w:r>
      <w:r w:rsidR="003E1083" w:rsidRPr="002C44D5">
        <w:rPr>
          <w:sz w:val="28"/>
          <w:szCs w:val="28"/>
          <w:lang w:val="uk-UA"/>
        </w:rPr>
        <w:t>штучної вентиляції легенів</w:t>
      </w:r>
      <w:r>
        <w:rPr>
          <w:sz w:val="28"/>
          <w:szCs w:val="28"/>
          <w:lang w:val="uk-UA"/>
        </w:rPr>
        <w:t>, а</w:t>
      </w:r>
      <w:r w:rsidRPr="00981F9D">
        <w:rPr>
          <w:sz w:val="28"/>
          <w:szCs w:val="28"/>
          <w:lang w:val="uk-UA"/>
        </w:rPr>
        <w:t>налізатор електролітів</w:t>
      </w:r>
      <w:r>
        <w:rPr>
          <w:sz w:val="28"/>
          <w:szCs w:val="28"/>
          <w:lang w:val="uk-UA"/>
        </w:rPr>
        <w:t xml:space="preserve"> для м</w:t>
      </w:r>
      <w:r w:rsidRPr="00981F9D">
        <w:rPr>
          <w:sz w:val="28"/>
          <w:szCs w:val="28"/>
          <w:lang w:val="uk-UA"/>
        </w:rPr>
        <w:t>іськ</w:t>
      </w:r>
      <w:r>
        <w:rPr>
          <w:sz w:val="28"/>
          <w:szCs w:val="28"/>
          <w:lang w:val="uk-UA"/>
        </w:rPr>
        <w:t>ої</w:t>
      </w:r>
      <w:r w:rsidRPr="00981F9D">
        <w:rPr>
          <w:sz w:val="28"/>
          <w:szCs w:val="28"/>
          <w:lang w:val="uk-UA"/>
        </w:rPr>
        <w:t xml:space="preserve"> клінічн</w:t>
      </w:r>
      <w:r>
        <w:rPr>
          <w:sz w:val="28"/>
          <w:szCs w:val="28"/>
          <w:lang w:val="uk-UA"/>
        </w:rPr>
        <w:t>ої</w:t>
      </w:r>
      <w:r w:rsidRPr="00981F9D">
        <w:rPr>
          <w:sz w:val="28"/>
          <w:szCs w:val="28"/>
          <w:lang w:val="uk-UA"/>
        </w:rPr>
        <w:t xml:space="preserve"> багатопрофільн</w:t>
      </w:r>
      <w:r>
        <w:rPr>
          <w:sz w:val="28"/>
          <w:szCs w:val="28"/>
          <w:lang w:val="uk-UA"/>
        </w:rPr>
        <w:t>ої</w:t>
      </w:r>
      <w:r w:rsidRPr="00981F9D">
        <w:rPr>
          <w:sz w:val="28"/>
          <w:szCs w:val="28"/>
          <w:lang w:val="uk-UA"/>
        </w:rPr>
        <w:t xml:space="preserve"> лікарн</w:t>
      </w:r>
      <w:r>
        <w:rPr>
          <w:sz w:val="28"/>
          <w:szCs w:val="28"/>
          <w:lang w:val="uk-UA"/>
        </w:rPr>
        <w:t>і</w:t>
      </w:r>
      <w:r w:rsidRPr="00981F9D">
        <w:rPr>
          <w:sz w:val="28"/>
          <w:szCs w:val="28"/>
          <w:lang w:val="uk-UA"/>
        </w:rPr>
        <w:t xml:space="preserve"> № 25</w:t>
      </w:r>
      <w:r>
        <w:rPr>
          <w:sz w:val="28"/>
          <w:szCs w:val="28"/>
          <w:lang w:val="uk-UA"/>
        </w:rPr>
        <w:t>;</w:t>
      </w:r>
    </w:p>
    <w:p w14:paraId="4D79D5D2" w14:textId="77777777" w:rsidR="00981F9D" w:rsidRDefault="00981F9D" w:rsidP="000C7F66">
      <w:pPr>
        <w:numPr>
          <w:ilvl w:val="0"/>
          <w:numId w:val="13"/>
        </w:numPr>
        <w:spacing w:line="276" w:lineRule="auto"/>
        <w:jc w:val="both"/>
        <w:rPr>
          <w:sz w:val="28"/>
          <w:szCs w:val="28"/>
          <w:lang w:val="uk-UA"/>
        </w:rPr>
      </w:pPr>
      <w:r>
        <w:rPr>
          <w:sz w:val="28"/>
          <w:szCs w:val="28"/>
          <w:lang w:val="uk-UA"/>
        </w:rPr>
        <w:t>а</w:t>
      </w:r>
      <w:r w:rsidRPr="00981F9D">
        <w:rPr>
          <w:sz w:val="28"/>
          <w:szCs w:val="28"/>
          <w:lang w:val="uk-UA"/>
        </w:rPr>
        <w:t>удіометр діагностичний</w:t>
      </w:r>
      <w:r>
        <w:rPr>
          <w:sz w:val="28"/>
          <w:szCs w:val="28"/>
          <w:lang w:val="uk-UA"/>
        </w:rPr>
        <w:t xml:space="preserve">, </w:t>
      </w:r>
      <w:r w:rsidR="00116220">
        <w:rPr>
          <w:sz w:val="28"/>
          <w:szCs w:val="28"/>
          <w:lang w:val="uk-UA"/>
        </w:rPr>
        <w:t>к</w:t>
      </w:r>
      <w:r w:rsidRPr="00981F9D">
        <w:rPr>
          <w:sz w:val="28"/>
          <w:szCs w:val="28"/>
          <w:lang w:val="uk-UA"/>
        </w:rPr>
        <w:t xml:space="preserve">лінічний аналізатор середнього вуха </w:t>
      </w:r>
      <w:r w:rsidR="00116220">
        <w:rPr>
          <w:sz w:val="28"/>
          <w:szCs w:val="28"/>
          <w:lang w:val="uk-UA"/>
        </w:rPr>
        <w:t>для м</w:t>
      </w:r>
      <w:r w:rsidR="00116220" w:rsidRPr="00116220">
        <w:rPr>
          <w:sz w:val="28"/>
          <w:szCs w:val="28"/>
          <w:lang w:val="uk-UA"/>
        </w:rPr>
        <w:t>іськ</w:t>
      </w:r>
      <w:r w:rsidR="00116220">
        <w:rPr>
          <w:sz w:val="28"/>
          <w:szCs w:val="28"/>
          <w:lang w:val="uk-UA"/>
        </w:rPr>
        <w:t>ої</w:t>
      </w:r>
      <w:r w:rsidR="00116220" w:rsidRPr="00116220">
        <w:rPr>
          <w:sz w:val="28"/>
          <w:szCs w:val="28"/>
          <w:lang w:val="uk-UA"/>
        </w:rPr>
        <w:t xml:space="preserve"> клінічн</w:t>
      </w:r>
      <w:r w:rsidR="00116220">
        <w:rPr>
          <w:sz w:val="28"/>
          <w:szCs w:val="28"/>
          <w:lang w:val="uk-UA"/>
        </w:rPr>
        <w:t>ої лікарні</w:t>
      </w:r>
      <w:r w:rsidR="00116220" w:rsidRPr="00116220">
        <w:rPr>
          <w:sz w:val="28"/>
          <w:szCs w:val="28"/>
          <w:lang w:val="uk-UA"/>
        </w:rPr>
        <w:t xml:space="preserve"> № 30</w:t>
      </w:r>
      <w:r w:rsidR="00116220">
        <w:rPr>
          <w:sz w:val="28"/>
          <w:szCs w:val="28"/>
          <w:lang w:val="uk-UA"/>
        </w:rPr>
        <w:t>;</w:t>
      </w:r>
    </w:p>
    <w:p w14:paraId="560CB4DA" w14:textId="77777777" w:rsidR="00981880" w:rsidRDefault="00981880" w:rsidP="000C7F66">
      <w:pPr>
        <w:numPr>
          <w:ilvl w:val="0"/>
          <w:numId w:val="13"/>
        </w:numPr>
        <w:spacing w:line="276" w:lineRule="auto"/>
        <w:jc w:val="both"/>
        <w:rPr>
          <w:sz w:val="28"/>
          <w:szCs w:val="28"/>
          <w:lang w:val="uk-UA"/>
        </w:rPr>
      </w:pPr>
      <w:r>
        <w:rPr>
          <w:sz w:val="28"/>
          <w:szCs w:val="28"/>
          <w:lang w:val="uk-UA"/>
        </w:rPr>
        <w:t>х</w:t>
      </w:r>
      <w:r w:rsidRPr="002245E1">
        <w:rPr>
          <w:sz w:val="28"/>
          <w:szCs w:val="28"/>
          <w:lang w:val="uk-UA"/>
        </w:rPr>
        <w:t>ірургічн</w:t>
      </w:r>
      <w:r>
        <w:rPr>
          <w:sz w:val="28"/>
          <w:szCs w:val="28"/>
          <w:lang w:val="uk-UA"/>
        </w:rPr>
        <w:t>ий</w:t>
      </w:r>
      <w:r w:rsidRPr="002245E1">
        <w:rPr>
          <w:sz w:val="28"/>
          <w:szCs w:val="28"/>
          <w:lang w:val="uk-UA"/>
        </w:rPr>
        <w:t xml:space="preserve"> комплекс до хірургічної стійки </w:t>
      </w:r>
      <w:r>
        <w:rPr>
          <w:sz w:val="28"/>
          <w:szCs w:val="28"/>
          <w:lang w:val="uk-UA"/>
        </w:rPr>
        <w:t xml:space="preserve">для </w:t>
      </w:r>
      <w:r w:rsidRPr="009128B5">
        <w:rPr>
          <w:sz w:val="28"/>
          <w:szCs w:val="28"/>
          <w:lang w:val="uk-UA"/>
        </w:rPr>
        <w:t>міськ</w:t>
      </w:r>
      <w:r>
        <w:rPr>
          <w:sz w:val="28"/>
          <w:szCs w:val="28"/>
          <w:lang w:val="uk-UA"/>
        </w:rPr>
        <w:t>ої</w:t>
      </w:r>
      <w:r w:rsidRPr="009128B5">
        <w:rPr>
          <w:sz w:val="28"/>
          <w:szCs w:val="28"/>
          <w:lang w:val="uk-UA"/>
        </w:rPr>
        <w:t xml:space="preserve"> клінічн</w:t>
      </w:r>
      <w:r>
        <w:rPr>
          <w:sz w:val="28"/>
          <w:szCs w:val="28"/>
          <w:lang w:val="uk-UA"/>
        </w:rPr>
        <w:t>ої</w:t>
      </w:r>
      <w:r w:rsidRPr="009128B5">
        <w:rPr>
          <w:sz w:val="28"/>
          <w:szCs w:val="28"/>
          <w:lang w:val="uk-UA"/>
        </w:rPr>
        <w:t xml:space="preserve"> </w:t>
      </w:r>
      <w:r w:rsidR="00FE0573">
        <w:rPr>
          <w:sz w:val="28"/>
          <w:szCs w:val="28"/>
          <w:lang w:val="uk-UA"/>
        </w:rPr>
        <w:t xml:space="preserve">                       </w:t>
      </w:r>
      <w:r w:rsidRPr="009128B5">
        <w:rPr>
          <w:sz w:val="28"/>
          <w:szCs w:val="28"/>
          <w:lang w:val="uk-UA"/>
        </w:rPr>
        <w:t>лікарн</w:t>
      </w:r>
      <w:r>
        <w:rPr>
          <w:sz w:val="28"/>
          <w:szCs w:val="28"/>
          <w:lang w:val="uk-UA"/>
        </w:rPr>
        <w:t xml:space="preserve">і </w:t>
      </w:r>
      <w:r w:rsidRPr="009128B5">
        <w:rPr>
          <w:sz w:val="28"/>
          <w:szCs w:val="28"/>
          <w:lang w:val="uk-UA"/>
        </w:rPr>
        <w:t>№ 31</w:t>
      </w:r>
      <w:r>
        <w:rPr>
          <w:sz w:val="28"/>
          <w:szCs w:val="28"/>
          <w:lang w:val="uk-UA"/>
        </w:rPr>
        <w:t>;</w:t>
      </w:r>
    </w:p>
    <w:p w14:paraId="4082E7B0" w14:textId="77777777" w:rsidR="00116220" w:rsidRDefault="00116220" w:rsidP="000C7F66">
      <w:pPr>
        <w:numPr>
          <w:ilvl w:val="0"/>
          <w:numId w:val="13"/>
        </w:numPr>
        <w:spacing w:line="276" w:lineRule="auto"/>
        <w:jc w:val="both"/>
        <w:rPr>
          <w:sz w:val="28"/>
          <w:szCs w:val="28"/>
          <w:lang w:val="uk-UA"/>
        </w:rPr>
      </w:pPr>
      <w:r>
        <w:rPr>
          <w:sz w:val="28"/>
          <w:szCs w:val="28"/>
          <w:lang w:val="uk-UA"/>
        </w:rPr>
        <w:t>лампи фототерапії, п</w:t>
      </w:r>
      <w:r w:rsidRPr="00116220">
        <w:rPr>
          <w:sz w:val="28"/>
          <w:szCs w:val="28"/>
          <w:lang w:val="uk-UA"/>
        </w:rPr>
        <w:t>ульсоксиметр портативний</w:t>
      </w:r>
      <w:r>
        <w:rPr>
          <w:sz w:val="28"/>
          <w:szCs w:val="28"/>
          <w:lang w:val="uk-UA"/>
        </w:rPr>
        <w:t>, д</w:t>
      </w:r>
      <w:r w:rsidRPr="00116220">
        <w:rPr>
          <w:sz w:val="28"/>
          <w:szCs w:val="28"/>
          <w:lang w:val="uk-UA"/>
        </w:rPr>
        <w:t>вoканальні шприцеві насоси</w:t>
      </w:r>
      <w:r>
        <w:rPr>
          <w:sz w:val="28"/>
          <w:szCs w:val="28"/>
          <w:lang w:val="uk-UA"/>
        </w:rPr>
        <w:t>, б</w:t>
      </w:r>
      <w:r w:rsidRPr="00116220">
        <w:rPr>
          <w:sz w:val="28"/>
          <w:szCs w:val="28"/>
          <w:lang w:val="uk-UA"/>
        </w:rPr>
        <w:t>інокулярний офтальмоскоп</w:t>
      </w:r>
      <w:r>
        <w:rPr>
          <w:sz w:val="28"/>
          <w:szCs w:val="28"/>
          <w:lang w:val="uk-UA"/>
        </w:rPr>
        <w:t>, п</w:t>
      </w:r>
      <w:r w:rsidRPr="00116220">
        <w:rPr>
          <w:sz w:val="28"/>
          <w:szCs w:val="28"/>
          <w:lang w:val="uk-UA"/>
        </w:rPr>
        <w:t>ульсоксиметр портативний</w:t>
      </w:r>
      <w:r>
        <w:rPr>
          <w:sz w:val="28"/>
          <w:szCs w:val="28"/>
          <w:lang w:val="uk-UA"/>
        </w:rPr>
        <w:t>, а</w:t>
      </w:r>
      <w:r w:rsidRPr="00116220">
        <w:rPr>
          <w:sz w:val="28"/>
          <w:szCs w:val="28"/>
          <w:lang w:val="uk-UA"/>
        </w:rPr>
        <w:t>парат для розморозки плазми та підігріву препаратів крові</w:t>
      </w:r>
      <w:r>
        <w:rPr>
          <w:sz w:val="28"/>
          <w:szCs w:val="28"/>
          <w:lang w:val="uk-UA"/>
        </w:rPr>
        <w:t>, в</w:t>
      </w:r>
      <w:r w:rsidRPr="00116220">
        <w:rPr>
          <w:sz w:val="28"/>
          <w:szCs w:val="28"/>
          <w:lang w:val="uk-UA"/>
        </w:rPr>
        <w:t>ідсмоктувач хірургічний</w:t>
      </w:r>
      <w:r>
        <w:rPr>
          <w:sz w:val="28"/>
          <w:szCs w:val="28"/>
          <w:lang w:val="uk-UA"/>
        </w:rPr>
        <w:t xml:space="preserve"> для м</w:t>
      </w:r>
      <w:r w:rsidRPr="00116220">
        <w:rPr>
          <w:sz w:val="28"/>
          <w:szCs w:val="28"/>
          <w:lang w:val="uk-UA"/>
        </w:rPr>
        <w:t>іськ</w:t>
      </w:r>
      <w:r>
        <w:rPr>
          <w:sz w:val="28"/>
          <w:szCs w:val="28"/>
          <w:lang w:val="uk-UA"/>
        </w:rPr>
        <w:t>ого</w:t>
      </w:r>
      <w:r w:rsidRPr="00116220">
        <w:rPr>
          <w:sz w:val="28"/>
          <w:szCs w:val="28"/>
          <w:lang w:val="uk-UA"/>
        </w:rPr>
        <w:t xml:space="preserve"> перинатальн</w:t>
      </w:r>
      <w:r>
        <w:rPr>
          <w:sz w:val="28"/>
          <w:szCs w:val="28"/>
          <w:lang w:val="uk-UA"/>
        </w:rPr>
        <w:t>ого</w:t>
      </w:r>
      <w:r w:rsidRPr="00116220">
        <w:rPr>
          <w:sz w:val="28"/>
          <w:szCs w:val="28"/>
          <w:lang w:val="uk-UA"/>
        </w:rPr>
        <w:t xml:space="preserve"> центр</w:t>
      </w:r>
      <w:r>
        <w:rPr>
          <w:sz w:val="28"/>
          <w:szCs w:val="28"/>
          <w:lang w:val="uk-UA"/>
        </w:rPr>
        <w:t>у;</w:t>
      </w:r>
    </w:p>
    <w:p w14:paraId="78FF1244" w14:textId="77777777" w:rsidR="00981880" w:rsidRDefault="00981880" w:rsidP="000C7F66">
      <w:pPr>
        <w:numPr>
          <w:ilvl w:val="0"/>
          <w:numId w:val="13"/>
        </w:numPr>
        <w:spacing w:line="276" w:lineRule="auto"/>
        <w:jc w:val="both"/>
        <w:rPr>
          <w:sz w:val="28"/>
          <w:szCs w:val="28"/>
          <w:lang w:val="uk-UA"/>
        </w:rPr>
      </w:pPr>
      <w:r>
        <w:rPr>
          <w:sz w:val="28"/>
          <w:szCs w:val="28"/>
          <w:lang w:val="uk-UA"/>
        </w:rPr>
        <w:t xml:space="preserve">ендоскоп, лампа фототерапії для </w:t>
      </w:r>
      <w:r w:rsidRPr="00A23C35">
        <w:rPr>
          <w:sz w:val="28"/>
          <w:szCs w:val="28"/>
          <w:lang w:val="uk-UA"/>
        </w:rPr>
        <w:t>міськ</w:t>
      </w:r>
      <w:r>
        <w:rPr>
          <w:sz w:val="28"/>
          <w:szCs w:val="28"/>
          <w:lang w:val="uk-UA"/>
        </w:rPr>
        <w:t>ого</w:t>
      </w:r>
      <w:r w:rsidRPr="00A23C35">
        <w:rPr>
          <w:sz w:val="28"/>
          <w:szCs w:val="28"/>
          <w:lang w:val="uk-UA"/>
        </w:rPr>
        <w:t xml:space="preserve"> пологов</w:t>
      </w:r>
      <w:r>
        <w:rPr>
          <w:sz w:val="28"/>
          <w:szCs w:val="28"/>
          <w:lang w:val="uk-UA"/>
        </w:rPr>
        <w:t>ого</w:t>
      </w:r>
      <w:r w:rsidRPr="00A23C35">
        <w:rPr>
          <w:sz w:val="28"/>
          <w:szCs w:val="28"/>
          <w:lang w:val="uk-UA"/>
        </w:rPr>
        <w:t xml:space="preserve"> будинк</w:t>
      </w:r>
      <w:r>
        <w:rPr>
          <w:sz w:val="28"/>
          <w:szCs w:val="28"/>
          <w:lang w:val="uk-UA"/>
        </w:rPr>
        <w:t>у</w:t>
      </w:r>
      <w:r w:rsidRPr="00A23C35">
        <w:rPr>
          <w:sz w:val="28"/>
          <w:szCs w:val="28"/>
          <w:lang w:val="uk-UA"/>
        </w:rPr>
        <w:t xml:space="preserve"> № 1</w:t>
      </w:r>
      <w:r>
        <w:rPr>
          <w:sz w:val="28"/>
          <w:szCs w:val="28"/>
          <w:lang w:val="uk-UA"/>
        </w:rPr>
        <w:t>;</w:t>
      </w:r>
    </w:p>
    <w:p w14:paraId="6C6CB7E8" w14:textId="77777777" w:rsidR="00981880" w:rsidRDefault="00981880" w:rsidP="000C7F66">
      <w:pPr>
        <w:numPr>
          <w:ilvl w:val="0"/>
          <w:numId w:val="13"/>
        </w:numPr>
        <w:tabs>
          <w:tab w:val="clear" w:pos="360"/>
        </w:tabs>
        <w:spacing w:line="276" w:lineRule="auto"/>
        <w:jc w:val="both"/>
        <w:rPr>
          <w:sz w:val="28"/>
          <w:szCs w:val="28"/>
          <w:lang w:val="uk-UA"/>
        </w:rPr>
      </w:pPr>
      <w:r>
        <w:rPr>
          <w:sz w:val="28"/>
          <w:szCs w:val="28"/>
          <w:lang w:val="uk-UA"/>
        </w:rPr>
        <w:lastRenderedPageBreak/>
        <w:t xml:space="preserve">монітор пацієнта реанімаційний, опромінювач для </w:t>
      </w:r>
      <w:r w:rsidRPr="002245E1">
        <w:rPr>
          <w:sz w:val="28"/>
          <w:szCs w:val="28"/>
          <w:lang w:val="uk-UA"/>
        </w:rPr>
        <w:t>верхнього підігріву новонародженого з пеленальним столом</w:t>
      </w:r>
      <w:r>
        <w:rPr>
          <w:sz w:val="28"/>
          <w:szCs w:val="28"/>
          <w:lang w:val="uk-UA"/>
        </w:rPr>
        <w:t xml:space="preserve"> для міського</w:t>
      </w:r>
      <w:r w:rsidRPr="009128B5">
        <w:rPr>
          <w:sz w:val="28"/>
          <w:szCs w:val="28"/>
          <w:lang w:val="uk-UA"/>
        </w:rPr>
        <w:t xml:space="preserve"> пологов</w:t>
      </w:r>
      <w:r>
        <w:rPr>
          <w:sz w:val="28"/>
          <w:szCs w:val="28"/>
          <w:lang w:val="uk-UA"/>
        </w:rPr>
        <w:t>ого</w:t>
      </w:r>
      <w:r w:rsidRPr="009128B5">
        <w:rPr>
          <w:sz w:val="28"/>
          <w:szCs w:val="28"/>
          <w:lang w:val="uk-UA"/>
        </w:rPr>
        <w:t xml:space="preserve"> будинк</w:t>
      </w:r>
      <w:r>
        <w:rPr>
          <w:sz w:val="28"/>
          <w:szCs w:val="28"/>
          <w:lang w:val="uk-UA"/>
        </w:rPr>
        <w:t xml:space="preserve">у </w:t>
      </w:r>
      <w:r w:rsidRPr="009128B5">
        <w:rPr>
          <w:sz w:val="28"/>
          <w:szCs w:val="28"/>
          <w:lang w:val="uk-UA"/>
        </w:rPr>
        <w:t xml:space="preserve"> № 2 ім.</w:t>
      </w:r>
      <w:r w:rsidR="00405D41">
        <w:rPr>
          <w:sz w:val="28"/>
          <w:szCs w:val="28"/>
          <w:lang w:val="uk-UA"/>
        </w:rPr>
        <w:t xml:space="preserve"> </w:t>
      </w:r>
      <w:r w:rsidRPr="009128B5">
        <w:rPr>
          <w:sz w:val="28"/>
          <w:szCs w:val="28"/>
          <w:lang w:val="uk-UA"/>
        </w:rPr>
        <w:t>М.Х.</w:t>
      </w:r>
      <w:r w:rsidR="00405D41">
        <w:rPr>
          <w:sz w:val="28"/>
          <w:szCs w:val="28"/>
          <w:lang w:val="uk-UA"/>
        </w:rPr>
        <w:t xml:space="preserve"> </w:t>
      </w:r>
      <w:r w:rsidRPr="009128B5">
        <w:rPr>
          <w:sz w:val="28"/>
          <w:szCs w:val="28"/>
          <w:lang w:val="uk-UA"/>
        </w:rPr>
        <w:t>Гельферіха</w:t>
      </w:r>
      <w:r>
        <w:rPr>
          <w:sz w:val="28"/>
          <w:szCs w:val="28"/>
          <w:lang w:val="uk-UA"/>
        </w:rPr>
        <w:t>;</w:t>
      </w:r>
    </w:p>
    <w:p w14:paraId="21D82D34" w14:textId="77777777" w:rsidR="00981880" w:rsidRDefault="00981880" w:rsidP="000C7F66">
      <w:pPr>
        <w:numPr>
          <w:ilvl w:val="0"/>
          <w:numId w:val="13"/>
        </w:numPr>
        <w:tabs>
          <w:tab w:val="clear" w:pos="360"/>
          <w:tab w:val="num" w:pos="0"/>
        </w:tabs>
        <w:spacing w:line="276" w:lineRule="auto"/>
        <w:jc w:val="both"/>
        <w:rPr>
          <w:sz w:val="28"/>
          <w:szCs w:val="28"/>
          <w:lang w:val="uk-UA"/>
        </w:rPr>
      </w:pPr>
      <w:r>
        <w:rPr>
          <w:sz w:val="28"/>
          <w:szCs w:val="28"/>
          <w:lang w:val="uk-UA"/>
        </w:rPr>
        <w:t>а</w:t>
      </w:r>
      <w:r w:rsidRPr="002245E1">
        <w:rPr>
          <w:sz w:val="28"/>
          <w:szCs w:val="28"/>
          <w:lang w:val="uk-UA"/>
        </w:rPr>
        <w:t>парат дихальн</w:t>
      </w:r>
      <w:r>
        <w:rPr>
          <w:sz w:val="28"/>
          <w:szCs w:val="28"/>
          <w:lang w:val="uk-UA"/>
        </w:rPr>
        <w:t>ий</w:t>
      </w:r>
      <w:r w:rsidRPr="002245E1">
        <w:rPr>
          <w:sz w:val="28"/>
          <w:szCs w:val="28"/>
          <w:lang w:val="uk-UA"/>
        </w:rPr>
        <w:t xml:space="preserve"> реаніматор дл</w:t>
      </w:r>
      <w:r>
        <w:rPr>
          <w:sz w:val="28"/>
          <w:szCs w:val="28"/>
          <w:lang w:val="uk-UA"/>
        </w:rPr>
        <w:t>я</w:t>
      </w:r>
      <w:r w:rsidRPr="002245E1">
        <w:rPr>
          <w:sz w:val="28"/>
          <w:szCs w:val="28"/>
          <w:lang w:val="uk-UA"/>
        </w:rPr>
        <w:t xml:space="preserve"> новонароджених з повітряним компресором</w:t>
      </w:r>
      <w:r>
        <w:rPr>
          <w:sz w:val="28"/>
          <w:szCs w:val="28"/>
          <w:lang w:val="uk-UA"/>
        </w:rPr>
        <w:t>, фотометр в комплекті</w:t>
      </w:r>
      <w:r w:rsidR="003E1083">
        <w:rPr>
          <w:sz w:val="28"/>
          <w:szCs w:val="28"/>
          <w:lang w:val="uk-UA"/>
        </w:rPr>
        <w:t xml:space="preserve">, апарат ультразвуковий діагностичний, апарат </w:t>
      </w:r>
      <w:r w:rsidR="003E1083" w:rsidRPr="002C44D5">
        <w:rPr>
          <w:sz w:val="28"/>
          <w:szCs w:val="28"/>
          <w:lang w:val="uk-UA"/>
        </w:rPr>
        <w:t xml:space="preserve">штучної вентиляції </w:t>
      </w:r>
      <w:r w:rsidR="003E1083">
        <w:rPr>
          <w:sz w:val="28"/>
          <w:szCs w:val="28"/>
          <w:lang w:val="uk-UA"/>
        </w:rPr>
        <w:t xml:space="preserve"> </w:t>
      </w:r>
      <w:r w:rsidR="003E1083" w:rsidRPr="002C44D5">
        <w:rPr>
          <w:sz w:val="28"/>
          <w:szCs w:val="28"/>
          <w:lang w:val="uk-UA"/>
        </w:rPr>
        <w:t>легенів</w:t>
      </w:r>
      <w:r>
        <w:rPr>
          <w:sz w:val="28"/>
          <w:szCs w:val="28"/>
          <w:lang w:val="uk-UA"/>
        </w:rPr>
        <w:t xml:space="preserve"> для </w:t>
      </w:r>
      <w:r w:rsidRPr="009128B5">
        <w:rPr>
          <w:sz w:val="28"/>
          <w:szCs w:val="28"/>
          <w:lang w:val="uk-UA"/>
        </w:rPr>
        <w:t>міськ</w:t>
      </w:r>
      <w:r>
        <w:rPr>
          <w:sz w:val="28"/>
          <w:szCs w:val="28"/>
          <w:lang w:val="uk-UA"/>
        </w:rPr>
        <w:t>ого</w:t>
      </w:r>
      <w:r w:rsidRPr="009128B5">
        <w:rPr>
          <w:sz w:val="28"/>
          <w:szCs w:val="28"/>
          <w:lang w:val="uk-UA"/>
        </w:rPr>
        <w:t xml:space="preserve"> пологов</w:t>
      </w:r>
      <w:r>
        <w:rPr>
          <w:sz w:val="28"/>
          <w:szCs w:val="28"/>
          <w:lang w:val="uk-UA"/>
        </w:rPr>
        <w:t>ого</w:t>
      </w:r>
      <w:r w:rsidRPr="009128B5">
        <w:rPr>
          <w:sz w:val="28"/>
          <w:szCs w:val="28"/>
          <w:lang w:val="uk-UA"/>
        </w:rPr>
        <w:t xml:space="preserve"> будинк</w:t>
      </w:r>
      <w:r>
        <w:rPr>
          <w:sz w:val="28"/>
          <w:szCs w:val="28"/>
          <w:lang w:val="uk-UA"/>
        </w:rPr>
        <w:t xml:space="preserve">у </w:t>
      </w:r>
      <w:r w:rsidRPr="009128B5">
        <w:rPr>
          <w:sz w:val="28"/>
          <w:szCs w:val="28"/>
          <w:lang w:val="uk-UA"/>
        </w:rPr>
        <w:t>№ 3</w:t>
      </w:r>
      <w:r>
        <w:rPr>
          <w:sz w:val="28"/>
          <w:szCs w:val="28"/>
          <w:lang w:val="uk-UA"/>
        </w:rPr>
        <w:t>;</w:t>
      </w:r>
    </w:p>
    <w:p w14:paraId="7D4AE959" w14:textId="77777777" w:rsidR="00981880" w:rsidRDefault="003E1083" w:rsidP="000C7F66">
      <w:pPr>
        <w:numPr>
          <w:ilvl w:val="0"/>
          <w:numId w:val="13"/>
        </w:numPr>
        <w:spacing w:line="276" w:lineRule="auto"/>
        <w:ind w:left="0" w:firstLine="0"/>
        <w:jc w:val="both"/>
        <w:rPr>
          <w:sz w:val="28"/>
          <w:szCs w:val="28"/>
          <w:lang w:val="uk-UA"/>
        </w:rPr>
      </w:pPr>
      <w:r>
        <w:rPr>
          <w:sz w:val="28"/>
          <w:szCs w:val="28"/>
          <w:lang w:val="uk-UA"/>
        </w:rPr>
        <w:t>м</w:t>
      </w:r>
      <w:r w:rsidRPr="003E1083">
        <w:rPr>
          <w:sz w:val="28"/>
          <w:szCs w:val="28"/>
          <w:lang w:val="uk-UA"/>
        </w:rPr>
        <w:t>онітор фетальний для вимірювання частоти серця скорочень плоду людини</w:t>
      </w:r>
      <w:r>
        <w:rPr>
          <w:sz w:val="28"/>
          <w:szCs w:val="28"/>
          <w:lang w:val="uk-UA"/>
        </w:rPr>
        <w:t>,</w:t>
      </w:r>
      <w:r w:rsidR="003072E7">
        <w:rPr>
          <w:sz w:val="28"/>
          <w:szCs w:val="28"/>
          <w:lang w:val="uk-UA"/>
        </w:rPr>
        <w:t xml:space="preserve"> насос інфузійний, </w:t>
      </w:r>
      <w:r>
        <w:rPr>
          <w:sz w:val="28"/>
          <w:szCs w:val="28"/>
          <w:lang w:val="uk-UA"/>
        </w:rPr>
        <w:t xml:space="preserve"> </w:t>
      </w:r>
      <w:r w:rsidRPr="003E1083">
        <w:rPr>
          <w:sz w:val="28"/>
          <w:szCs w:val="28"/>
          <w:lang w:val="uk-UA"/>
        </w:rPr>
        <w:t xml:space="preserve"> </w:t>
      </w:r>
      <w:r w:rsidR="00981880">
        <w:rPr>
          <w:sz w:val="28"/>
          <w:szCs w:val="28"/>
          <w:lang w:val="uk-UA"/>
        </w:rPr>
        <w:t xml:space="preserve">апарат </w:t>
      </w:r>
      <w:r w:rsidR="00981880" w:rsidRPr="002C44D5">
        <w:rPr>
          <w:sz w:val="28"/>
          <w:szCs w:val="28"/>
          <w:lang w:val="uk-UA"/>
        </w:rPr>
        <w:t>штучної вентиляції легенів</w:t>
      </w:r>
      <w:r w:rsidR="00981880">
        <w:rPr>
          <w:sz w:val="28"/>
          <w:szCs w:val="28"/>
          <w:lang w:val="uk-UA"/>
        </w:rPr>
        <w:t xml:space="preserve"> для </w:t>
      </w:r>
      <w:r w:rsidR="00981880" w:rsidRPr="009128B5">
        <w:rPr>
          <w:sz w:val="28"/>
          <w:szCs w:val="28"/>
          <w:lang w:val="uk-UA"/>
        </w:rPr>
        <w:t>міськ</w:t>
      </w:r>
      <w:r>
        <w:rPr>
          <w:sz w:val="28"/>
          <w:szCs w:val="28"/>
          <w:lang w:val="uk-UA"/>
        </w:rPr>
        <w:t>ого</w:t>
      </w:r>
      <w:r w:rsidR="00981880" w:rsidRPr="009128B5">
        <w:rPr>
          <w:sz w:val="28"/>
          <w:szCs w:val="28"/>
          <w:lang w:val="uk-UA"/>
        </w:rPr>
        <w:t xml:space="preserve"> пологов</w:t>
      </w:r>
      <w:r>
        <w:rPr>
          <w:sz w:val="28"/>
          <w:szCs w:val="28"/>
          <w:lang w:val="uk-UA"/>
        </w:rPr>
        <w:t>ого</w:t>
      </w:r>
      <w:r w:rsidR="00981880" w:rsidRPr="009128B5">
        <w:rPr>
          <w:sz w:val="28"/>
          <w:szCs w:val="28"/>
          <w:lang w:val="uk-UA"/>
        </w:rPr>
        <w:t xml:space="preserve"> будин</w:t>
      </w:r>
      <w:r w:rsidR="00981880">
        <w:rPr>
          <w:sz w:val="28"/>
          <w:szCs w:val="28"/>
          <w:lang w:val="uk-UA"/>
        </w:rPr>
        <w:t>к</w:t>
      </w:r>
      <w:r>
        <w:rPr>
          <w:sz w:val="28"/>
          <w:szCs w:val="28"/>
          <w:lang w:val="uk-UA"/>
        </w:rPr>
        <w:t>у</w:t>
      </w:r>
      <w:r w:rsidR="00981880">
        <w:rPr>
          <w:sz w:val="28"/>
          <w:szCs w:val="28"/>
          <w:lang w:val="uk-UA"/>
        </w:rPr>
        <w:t xml:space="preserve"> № 7;</w:t>
      </w:r>
    </w:p>
    <w:p w14:paraId="3DE6E3C8" w14:textId="77777777" w:rsidR="00981880" w:rsidRDefault="00981880" w:rsidP="000C7F66">
      <w:pPr>
        <w:numPr>
          <w:ilvl w:val="0"/>
          <w:numId w:val="13"/>
        </w:numPr>
        <w:tabs>
          <w:tab w:val="clear" w:pos="360"/>
        </w:tabs>
        <w:spacing w:line="276" w:lineRule="auto"/>
        <w:ind w:left="0" w:firstLine="0"/>
        <w:jc w:val="both"/>
        <w:rPr>
          <w:sz w:val="28"/>
          <w:szCs w:val="28"/>
          <w:lang w:val="uk-UA"/>
        </w:rPr>
      </w:pPr>
      <w:r>
        <w:rPr>
          <w:sz w:val="28"/>
          <w:szCs w:val="28"/>
          <w:lang w:val="uk-UA"/>
        </w:rPr>
        <w:t>фізіотерапевтичне, лабораторне обладнання (</w:t>
      </w:r>
      <w:r w:rsidR="00A025DA">
        <w:rPr>
          <w:sz w:val="28"/>
          <w:szCs w:val="28"/>
          <w:lang w:val="uk-UA"/>
        </w:rPr>
        <w:t xml:space="preserve">стерилізаційне обладнання, </w:t>
      </w:r>
      <w:r>
        <w:rPr>
          <w:sz w:val="28"/>
          <w:szCs w:val="28"/>
          <w:lang w:val="uk-UA"/>
        </w:rPr>
        <w:t>електрокардіографи, гематологічні та біохімічні аналізатори</w:t>
      </w:r>
      <w:r w:rsidR="00A27AA2">
        <w:rPr>
          <w:sz w:val="28"/>
          <w:szCs w:val="28"/>
          <w:lang w:val="uk-UA"/>
        </w:rPr>
        <w:t>, аквадист</w:t>
      </w:r>
      <w:r w:rsidR="00405D41">
        <w:rPr>
          <w:sz w:val="28"/>
          <w:szCs w:val="28"/>
          <w:lang w:val="uk-UA"/>
        </w:rPr>
        <w:t>и</w:t>
      </w:r>
      <w:r w:rsidR="00A27AA2">
        <w:rPr>
          <w:sz w:val="28"/>
          <w:szCs w:val="28"/>
          <w:lang w:val="uk-UA"/>
        </w:rPr>
        <w:t>лятори, апарати фізіотерапевтичні</w:t>
      </w:r>
      <w:r>
        <w:rPr>
          <w:sz w:val="28"/>
          <w:szCs w:val="28"/>
          <w:lang w:val="uk-UA"/>
        </w:rPr>
        <w:t xml:space="preserve">) для </w:t>
      </w:r>
      <w:r w:rsidR="002F329F">
        <w:rPr>
          <w:color w:val="000000"/>
          <w:sz w:val="28"/>
          <w:szCs w:val="28"/>
          <w:lang w:val="uk-UA"/>
        </w:rPr>
        <w:t>підрозділів комунальних некомерційних підприємств</w:t>
      </w:r>
      <w:r w:rsidR="002F329F" w:rsidRPr="00815853">
        <w:rPr>
          <w:color w:val="000000"/>
          <w:sz w:val="28"/>
          <w:szCs w:val="28"/>
          <w:lang w:val="uk-UA"/>
        </w:rPr>
        <w:t>, які надають первинну медичну допомогу</w:t>
      </w:r>
      <w:r w:rsidR="00806D51">
        <w:rPr>
          <w:sz w:val="28"/>
          <w:szCs w:val="28"/>
          <w:lang w:val="uk-UA"/>
        </w:rPr>
        <w:t>;</w:t>
      </w:r>
    </w:p>
    <w:p w14:paraId="5DBD5196" w14:textId="77777777" w:rsidR="00981880" w:rsidRDefault="00981880" w:rsidP="000C7F66">
      <w:pPr>
        <w:numPr>
          <w:ilvl w:val="0"/>
          <w:numId w:val="16"/>
        </w:numPr>
        <w:spacing w:line="276" w:lineRule="auto"/>
        <w:ind w:left="0" w:firstLine="66"/>
        <w:jc w:val="both"/>
        <w:rPr>
          <w:sz w:val="28"/>
          <w:szCs w:val="28"/>
          <w:lang w:val="uk-UA"/>
        </w:rPr>
      </w:pPr>
      <w:r>
        <w:rPr>
          <w:sz w:val="28"/>
          <w:szCs w:val="28"/>
          <w:lang w:val="uk-UA"/>
        </w:rPr>
        <w:t xml:space="preserve">придбано автомобілі легкові </w:t>
      </w:r>
      <w:r w:rsidR="00FE0573">
        <w:rPr>
          <w:sz w:val="28"/>
          <w:szCs w:val="28"/>
          <w:lang w:val="uk-UA"/>
        </w:rPr>
        <w:t xml:space="preserve">на суму  </w:t>
      </w:r>
      <w:r w:rsidR="00FE0573" w:rsidRPr="00871565">
        <w:rPr>
          <w:b/>
          <w:sz w:val="28"/>
          <w:szCs w:val="28"/>
          <w:lang w:val="uk-UA"/>
        </w:rPr>
        <w:t>2 041,9</w:t>
      </w:r>
      <w:r w:rsidR="00FE0573">
        <w:rPr>
          <w:sz w:val="28"/>
          <w:szCs w:val="28"/>
          <w:lang w:val="uk-UA"/>
        </w:rPr>
        <w:t xml:space="preserve"> </w:t>
      </w:r>
      <w:r w:rsidR="00FE0573" w:rsidRPr="00A52B80">
        <w:rPr>
          <w:b/>
          <w:sz w:val="28"/>
          <w:szCs w:val="28"/>
          <w:lang w:val="uk-UA"/>
        </w:rPr>
        <w:t>тис. гривень</w:t>
      </w:r>
      <w:r w:rsidR="00FE0573">
        <w:rPr>
          <w:sz w:val="28"/>
          <w:szCs w:val="28"/>
          <w:lang w:val="uk-UA"/>
        </w:rPr>
        <w:t xml:space="preserve"> </w:t>
      </w:r>
      <w:r>
        <w:rPr>
          <w:sz w:val="28"/>
          <w:szCs w:val="28"/>
          <w:lang w:val="uk-UA"/>
        </w:rPr>
        <w:t xml:space="preserve">для </w:t>
      </w:r>
      <w:r w:rsidRPr="00C77533">
        <w:rPr>
          <w:sz w:val="28"/>
          <w:szCs w:val="28"/>
          <w:lang w:val="uk-UA"/>
        </w:rPr>
        <w:t>міськ</w:t>
      </w:r>
      <w:r>
        <w:rPr>
          <w:sz w:val="28"/>
          <w:szCs w:val="28"/>
          <w:lang w:val="uk-UA"/>
        </w:rPr>
        <w:t>ої клінічної</w:t>
      </w:r>
      <w:r w:rsidRPr="00C77533">
        <w:rPr>
          <w:sz w:val="28"/>
          <w:szCs w:val="28"/>
          <w:lang w:val="uk-UA"/>
        </w:rPr>
        <w:t xml:space="preserve"> </w:t>
      </w:r>
      <w:r>
        <w:rPr>
          <w:sz w:val="28"/>
          <w:szCs w:val="28"/>
          <w:lang w:val="uk-UA"/>
        </w:rPr>
        <w:t>багатопрофільної лікарні</w:t>
      </w:r>
      <w:r w:rsidRPr="00C77533">
        <w:rPr>
          <w:sz w:val="28"/>
          <w:szCs w:val="28"/>
          <w:lang w:val="uk-UA"/>
        </w:rPr>
        <w:t xml:space="preserve"> №</w:t>
      </w:r>
      <w:r>
        <w:rPr>
          <w:sz w:val="28"/>
          <w:szCs w:val="28"/>
          <w:lang w:val="uk-UA"/>
        </w:rPr>
        <w:t xml:space="preserve">18, </w:t>
      </w:r>
      <w:r w:rsidRPr="0003393C">
        <w:rPr>
          <w:sz w:val="28"/>
          <w:szCs w:val="28"/>
          <w:lang w:val="uk-UA"/>
        </w:rPr>
        <w:t>міськ</w:t>
      </w:r>
      <w:r>
        <w:rPr>
          <w:sz w:val="28"/>
          <w:szCs w:val="28"/>
          <w:lang w:val="uk-UA"/>
        </w:rPr>
        <w:t>их</w:t>
      </w:r>
      <w:r w:rsidRPr="0003393C">
        <w:rPr>
          <w:sz w:val="28"/>
          <w:szCs w:val="28"/>
          <w:lang w:val="uk-UA"/>
        </w:rPr>
        <w:t xml:space="preserve"> поліклінік</w:t>
      </w:r>
      <w:r>
        <w:rPr>
          <w:sz w:val="28"/>
          <w:szCs w:val="28"/>
          <w:lang w:val="uk-UA"/>
        </w:rPr>
        <w:t xml:space="preserve"> № 8, № 11, № 20;</w:t>
      </w:r>
    </w:p>
    <w:p w14:paraId="42EFD0D7" w14:textId="77777777" w:rsidR="00981880" w:rsidRPr="00261994" w:rsidRDefault="00FE0573" w:rsidP="000C7F66">
      <w:pPr>
        <w:numPr>
          <w:ilvl w:val="0"/>
          <w:numId w:val="16"/>
        </w:numPr>
        <w:tabs>
          <w:tab w:val="left" w:pos="0"/>
        </w:tabs>
        <w:spacing w:line="276" w:lineRule="auto"/>
        <w:ind w:left="0" w:firstLine="66"/>
        <w:jc w:val="both"/>
        <w:rPr>
          <w:sz w:val="28"/>
          <w:szCs w:val="28"/>
          <w:lang w:val="uk-UA"/>
        </w:rPr>
      </w:pPr>
      <w:r>
        <w:rPr>
          <w:sz w:val="28"/>
          <w:szCs w:val="28"/>
          <w:lang w:val="uk-UA"/>
        </w:rPr>
        <w:t>для запровадження медичної інформаційної системи (МІС)</w:t>
      </w:r>
      <w:r w:rsidRPr="00FE0573">
        <w:rPr>
          <w:sz w:val="28"/>
          <w:szCs w:val="28"/>
          <w:lang w:val="uk-UA"/>
        </w:rPr>
        <w:t xml:space="preserve"> </w:t>
      </w:r>
      <w:r>
        <w:rPr>
          <w:sz w:val="28"/>
          <w:szCs w:val="28"/>
          <w:lang w:val="uk-UA"/>
        </w:rPr>
        <w:t>67 закладами охорони здоров</w:t>
      </w:r>
      <w:r w:rsidRPr="006A5389">
        <w:rPr>
          <w:sz w:val="28"/>
          <w:szCs w:val="28"/>
        </w:rPr>
        <w:t>’</w:t>
      </w:r>
      <w:r>
        <w:rPr>
          <w:sz w:val="28"/>
          <w:szCs w:val="28"/>
          <w:lang w:val="uk-UA"/>
        </w:rPr>
        <w:t xml:space="preserve">я </w:t>
      </w:r>
      <w:r w:rsidR="00981880">
        <w:rPr>
          <w:sz w:val="28"/>
          <w:szCs w:val="28"/>
          <w:lang w:val="uk-UA"/>
        </w:rPr>
        <w:t xml:space="preserve">придбано </w:t>
      </w:r>
      <w:r>
        <w:rPr>
          <w:sz w:val="28"/>
          <w:szCs w:val="28"/>
          <w:lang w:val="uk-UA"/>
        </w:rPr>
        <w:t xml:space="preserve">по 2 одиниці </w:t>
      </w:r>
      <w:r w:rsidR="00981880">
        <w:rPr>
          <w:sz w:val="28"/>
          <w:szCs w:val="28"/>
          <w:lang w:val="uk-UA"/>
        </w:rPr>
        <w:t>персональн</w:t>
      </w:r>
      <w:r>
        <w:rPr>
          <w:sz w:val="28"/>
          <w:szCs w:val="28"/>
          <w:lang w:val="uk-UA"/>
        </w:rPr>
        <w:t>их</w:t>
      </w:r>
      <w:r w:rsidR="00981880">
        <w:rPr>
          <w:sz w:val="28"/>
          <w:szCs w:val="28"/>
          <w:lang w:val="uk-UA"/>
        </w:rPr>
        <w:t xml:space="preserve"> комп</w:t>
      </w:r>
      <w:r w:rsidR="00981880" w:rsidRPr="00871565">
        <w:rPr>
          <w:sz w:val="28"/>
          <w:szCs w:val="28"/>
        </w:rPr>
        <w:t>’</w:t>
      </w:r>
      <w:r>
        <w:rPr>
          <w:sz w:val="28"/>
          <w:szCs w:val="28"/>
          <w:lang w:val="uk-UA"/>
        </w:rPr>
        <w:t>ютерів</w:t>
      </w:r>
      <w:r w:rsidR="00981880">
        <w:rPr>
          <w:sz w:val="28"/>
          <w:szCs w:val="28"/>
          <w:lang w:val="uk-UA"/>
        </w:rPr>
        <w:t xml:space="preserve"> та МФУ</w:t>
      </w:r>
      <w:r>
        <w:rPr>
          <w:sz w:val="28"/>
          <w:szCs w:val="28"/>
          <w:lang w:val="uk-UA"/>
        </w:rPr>
        <w:t xml:space="preserve">           </w:t>
      </w:r>
      <w:r w:rsidR="00981880">
        <w:rPr>
          <w:sz w:val="28"/>
          <w:szCs w:val="28"/>
          <w:lang w:val="uk-UA"/>
        </w:rPr>
        <w:t xml:space="preserve"> на загальну суму  </w:t>
      </w:r>
      <w:r w:rsidR="002F329F">
        <w:rPr>
          <w:b/>
          <w:sz w:val="28"/>
          <w:szCs w:val="28"/>
          <w:lang w:val="uk-UA"/>
        </w:rPr>
        <w:t>4</w:t>
      </w:r>
      <w:r w:rsidR="006A5389">
        <w:rPr>
          <w:b/>
          <w:sz w:val="28"/>
          <w:szCs w:val="28"/>
          <w:lang w:val="uk-UA"/>
        </w:rPr>
        <w:t> 599,3</w:t>
      </w:r>
      <w:r w:rsidR="00981880" w:rsidRPr="00A52B80">
        <w:rPr>
          <w:b/>
          <w:sz w:val="28"/>
          <w:szCs w:val="28"/>
          <w:lang w:val="uk-UA"/>
        </w:rPr>
        <w:t xml:space="preserve"> тис. гривень</w:t>
      </w:r>
      <w:r w:rsidR="00261994">
        <w:rPr>
          <w:b/>
          <w:sz w:val="28"/>
          <w:szCs w:val="28"/>
          <w:lang w:val="uk-UA"/>
        </w:rPr>
        <w:t xml:space="preserve">, </w:t>
      </w:r>
      <w:r w:rsidR="00261994" w:rsidRPr="00261994">
        <w:rPr>
          <w:sz w:val="28"/>
          <w:szCs w:val="28"/>
          <w:lang w:val="uk-UA"/>
        </w:rPr>
        <w:t>що забезпечить</w:t>
      </w:r>
      <w:r w:rsidR="00261994">
        <w:rPr>
          <w:sz w:val="28"/>
          <w:szCs w:val="28"/>
          <w:lang w:val="uk-UA"/>
        </w:rPr>
        <w:t xml:space="preserve"> потребу                                  в оснащенні на 6 %</w:t>
      </w:r>
      <w:r w:rsidR="00981880" w:rsidRPr="00261994">
        <w:rPr>
          <w:sz w:val="28"/>
          <w:szCs w:val="28"/>
          <w:lang w:val="uk-UA"/>
        </w:rPr>
        <w:t>;</w:t>
      </w:r>
    </w:p>
    <w:p w14:paraId="052BB0C9" w14:textId="77777777" w:rsidR="00981880" w:rsidRDefault="00981880" w:rsidP="000C7F66">
      <w:pPr>
        <w:numPr>
          <w:ilvl w:val="0"/>
          <w:numId w:val="16"/>
        </w:numPr>
        <w:tabs>
          <w:tab w:val="left" w:pos="0"/>
        </w:tabs>
        <w:spacing w:line="276" w:lineRule="auto"/>
        <w:ind w:left="0" w:firstLine="142"/>
        <w:jc w:val="both"/>
        <w:rPr>
          <w:sz w:val="28"/>
          <w:szCs w:val="28"/>
          <w:lang w:val="uk-UA"/>
        </w:rPr>
      </w:pPr>
      <w:r>
        <w:rPr>
          <w:sz w:val="28"/>
          <w:szCs w:val="28"/>
          <w:lang w:val="uk-UA"/>
        </w:rPr>
        <w:t xml:space="preserve"> у </w:t>
      </w:r>
      <w:r w:rsidR="00BE3AAB">
        <w:rPr>
          <w:sz w:val="28"/>
          <w:szCs w:val="28"/>
          <w:lang w:val="uk-UA"/>
        </w:rPr>
        <w:t>4</w:t>
      </w:r>
      <w:r w:rsidR="009F632D">
        <w:rPr>
          <w:sz w:val="28"/>
          <w:szCs w:val="28"/>
          <w:lang w:val="uk-UA"/>
        </w:rPr>
        <w:t>4</w:t>
      </w:r>
      <w:r>
        <w:rPr>
          <w:sz w:val="28"/>
          <w:szCs w:val="28"/>
          <w:lang w:val="uk-UA"/>
        </w:rPr>
        <w:t xml:space="preserve"> </w:t>
      </w:r>
      <w:r w:rsidR="00BE3AAB">
        <w:rPr>
          <w:sz w:val="28"/>
          <w:szCs w:val="28"/>
          <w:lang w:val="uk-UA"/>
        </w:rPr>
        <w:t>комунальних некомерційних підприємствах</w:t>
      </w:r>
      <w:r>
        <w:rPr>
          <w:sz w:val="28"/>
          <w:szCs w:val="28"/>
          <w:lang w:val="uk-UA"/>
        </w:rPr>
        <w:t xml:space="preserve"> охорони здоров</w:t>
      </w:r>
      <w:r w:rsidRPr="004F1A5A">
        <w:rPr>
          <w:sz w:val="28"/>
          <w:szCs w:val="28"/>
        </w:rPr>
        <w:t>’</w:t>
      </w:r>
      <w:r>
        <w:rPr>
          <w:sz w:val="28"/>
          <w:szCs w:val="28"/>
          <w:lang w:val="uk-UA"/>
        </w:rPr>
        <w:t xml:space="preserve">я </w:t>
      </w:r>
      <w:r w:rsidRPr="00A52B80">
        <w:rPr>
          <w:sz w:val="28"/>
          <w:szCs w:val="28"/>
          <w:lang w:val="uk-UA"/>
        </w:rPr>
        <w:t>проведен</w:t>
      </w:r>
      <w:r>
        <w:rPr>
          <w:sz w:val="28"/>
          <w:szCs w:val="28"/>
          <w:lang w:val="uk-UA"/>
        </w:rPr>
        <w:t xml:space="preserve">о </w:t>
      </w:r>
      <w:r w:rsidRPr="00A52B80">
        <w:rPr>
          <w:sz w:val="28"/>
          <w:szCs w:val="28"/>
          <w:lang w:val="uk-UA"/>
        </w:rPr>
        <w:t>капітальн</w:t>
      </w:r>
      <w:r>
        <w:rPr>
          <w:sz w:val="28"/>
          <w:szCs w:val="28"/>
          <w:lang w:val="uk-UA"/>
        </w:rPr>
        <w:t>ий</w:t>
      </w:r>
      <w:r w:rsidRPr="00A52B80">
        <w:rPr>
          <w:sz w:val="28"/>
          <w:szCs w:val="28"/>
          <w:lang w:val="uk-UA"/>
        </w:rPr>
        <w:t xml:space="preserve"> ремонт</w:t>
      </w:r>
      <w:r>
        <w:rPr>
          <w:sz w:val="28"/>
          <w:szCs w:val="28"/>
          <w:lang w:val="uk-UA"/>
        </w:rPr>
        <w:t xml:space="preserve"> на загальну суму  </w:t>
      </w:r>
      <w:r w:rsidR="00A92D5D">
        <w:rPr>
          <w:b/>
          <w:sz w:val="28"/>
          <w:szCs w:val="28"/>
          <w:lang w:val="uk-UA"/>
        </w:rPr>
        <w:t>5</w:t>
      </w:r>
      <w:r w:rsidR="009D44D9">
        <w:rPr>
          <w:b/>
          <w:sz w:val="28"/>
          <w:szCs w:val="28"/>
          <w:lang w:val="uk-UA"/>
        </w:rPr>
        <w:t>6</w:t>
      </w:r>
      <w:r w:rsidR="006A5389">
        <w:rPr>
          <w:b/>
          <w:sz w:val="28"/>
          <w:szCs w:val="28"/>
          <w:lang w:val="uk-UA"/>
        </w:rPr>
        <w:t> </w:t>
      </w:r>
      <w:r w:rsidR="009D44D9">
        <w:rPr>
          <w:b/>
          <w:sz w:val="28"/>
          <w:szCs w:val="28"/>
          <w:lang w:val="uk-UA"/>
        </w:rPr>
        <w:t>682</w:t>
      </w:r>
      <w:r w:rsidR="006A5389">
        <w:rPr>
          <w:b/>
          <w:sz w:val="28"/>
          <w:szCs w:val="28"/>
          <w:lang w:val="uk-UA"/>
        </w:rPr>
        <w:t>,</w:t>
      </w:r>
      <w:r w:rsidR="009D44D9">
        <w:rPr>
          <w:b/>
          <w:sz w:val="28"/>
          <w:szCs w:val="28"/>
          <w:lang w:val="uk-UA"/>
        </w:rPr>
        <w:t>6</w:t>
      </w:r>
      <w:r>
        <w:rPr>
          <w:b/>
          <w:sz w:val="28"/>
          <w:szCs w:val="28"/>
          <w:lang w:val="uk-UA"/>
        </w:rPr>
        <w:t xml:space="preserve"> </w:t>
      </w:r>
      <w:r w:rsidRPr="00A52B80">
        <w:rPr>
          <w:b/>
          <w:sz w:val="28"/>
          <w:szCs w:val="28"/>
          <w:lang w:val="uk-UA"/>
        </w:rPr>
        <w:t>тис. гривень</w:t>
      </w:r>
      <w:r>
        <w:rPr>
          <w:sz w:val="28"/>
          <w:szCs w:val="28"/>
          <w:lang w:val="uk-UA"/>
        </w:rPr>
        <w:t>:</w:t>
      </w:r>
    </w:p>
    <w:p w14:paraId="7829B8FA" w14:textId="77777777" w:rsidR="00981880" w:rsidRPr="00541629" w:rsidRDefault="00981880" w:rsidP="000C7F66">
      <w:pPr>
        <w:numPr>
          <w:ilvl w:val="0"/>
          <w:numId w:val="15"/>
        </w:numPr>
        <w:tabs>
          <w:tab w:val="clear" w:pos="360"/>
        </w:tabs>
        <w:spacing w:line="276" w:lineRule="auto"/>
        <w:ind w:left="0" w:firstLine="0"/>
        <w:jc w:val="both"/>
        <w:rPr>
          <w:sz w:val="28"/>
          <w:szCs w:val="28"/>
          <w:lang w:val="uk-UA"/>
        </w:rPr>
      </w:pPr>
      <w:r w:rsidRPr="009F429C">
        <w:rPr>
          <w:sz w:val="28"/>
          <w:szCs w:val="28"/>
          <w:lang w:val="uk-UA"/>
        </w:rPr>
        <w:t xml:space="preserve">капітальний ремонт </w:t>
      </w:r>
      <w:r>
        <w:rPr>
          <w:sz w:val="28"/>
          <w:szCs w:val="28"/>
          <w:lang w:val="uk-UA"/>
        </w:rPr>
        <w:t>фасадів, приямків та вимощення будівель</w:t>
      </w:r>
      <w:r w:rsidRPr="009F429C">
        <w:rPr>
          <w:sz w:val="28"/>
          <w:szCs w:val="28"/>
          <w:lang w:val="uk-UA"/>
        </w:rPr>
        <w:t xml:space="preserve"> </w:t>
      </w:r>
      <w:r w:rsidRPr="00541629">
        <w:rPr>
          <w:sz w:val="28"/>
          <w:szCs w:val="28"/>
          <w:lang w:val="uk-UA"/>
        </w:rPr>
        <w:t>(</w:t>
      </w:r>
      <w:r w:rsidR="00BE3AAB">
        <w:rPr>
          <w:sz w:val="28"/>
          <w:szCs w:val="28"/>
          <w:lang w:val="uk-UA"/>
        </w:rPr>
        <w:t xml:space="preserve">міська поліклініка № 6, </w:t>
      </w:r>
      <w:r w:rsidRPr="00541629">
        <w:rPr>
          <w:sz w:val="28"/>
          <w:szCs w:val="28"/>
          <w:lang w:val="uk-UA"/>
        </w:rPr>
        <w:t>міська дитяча поліклініка № 12);</w:t>
      </w:r>
    </w:p>
    <w:p w14:paraId="73AA443B" w14:textId="77777777" w:rsidR="00981880" w:rsidRPr="00541629" w:rsidRDefault="00981880" w:rsidP="000C7F66">
      <w:pPr>
        <w:numPr>
          <w:ilvl w:val="0"/>
          <w:numId w:val="15"/>
        </w:numPr>
        <w:tabs>
          <w:tab w:val="num" w:pos="0"/>
        </w:tabs>
        <w:spacing w:line="276" w:lineRule="auto"/>
        <w:ind w:left="0" w:firstLine="0"/>
        <w:jc w:val="both"/>
        <w:rPr>
          <w:sz w:val="28"/>
          <w:szCs w:val="28"/>
          <w:lang w:val="uk-UA"/>
        </w:rPr>
      </w:pPr>
      <w:r w:rsidRPr="009F429C">
        <w:rPr>
          <w:sz w:val="28"/>
          <w:szCs w:val="28"/>
          <w:lang w:val="uk-UA"/>
        </w:rPr>
        <w:t xml:space="preserve">капітальний ремонт по заміні віконних блоків будівель </w:t>
      </w:r>
      <w:r w:rsidR="00E20ED3">
        <w:rPr>
          <w:sz w:val="28"/>
          <w:szCs w:val="28"/>
          <w:lang w:val="uk-UA"/>
        </w:rPr>
        <w:t>комунальних некомерційних підприємств</w:t>
      </w:r>
      <w:r w:rsidRPr="009F429C">
        <w:rPr>
          <w:sz w:val="28"/>
          <w:szCs w:val="28"/>
          <w:lang w:val="uk-UA"/>
        </w:rPr>
        <w:t xml:space="preserve"> </w:t>
      </w:r>
      <w:r w:rsidRPr="00541629">
        <w:rPr>
          <w:sz w:val="28"/>
          <w:szCs w:val="28"/>
          <w:lang w:val="uk-UA"/>
        </w:rPr>
        <w:t>(міська дитяча клінічна лікарня № 24, міськ</w:t>
      </w:r>
      <w:r w:rsidR="00A0734A">
        <w:rPr>
          <w:sz w:val="28"/>
          <w:szCs w:val="28"/>
          <w:lang w:val="uk-UA"/>
        </w:rPr>
        <w:t>і</w:t>
      </w:r>
      <w:r w:rsidRPr="00541629">
        <w:rPr>
          <w:sz w:val="28"/>
          <w:szCs w:val="28"/>
          <w:lang w:val="uk-UA"/>
        </w:rPr>
        <w:t xml:space="preserve"> дитяч</w:t>
      </w:r>
      <w:r w:rsidR="00A0734A">
        <w:rPr>
          <w:sz w:val="28"/>
          <w:szCs w:val="28"/>
          <w:lang w:val="uk-UA"/>
        </w:rPr>
        <w:t>і</w:t>
      </w:r>
      <w:r w:rsidRPr="00541629">
        <w:rPr>
          <w:sz w:val="28"/>
          <w:szCs w:val="28"/>
          <w:lang w:val="uk-UA"/>
        </w:rPr>
        <w:t xml:space="preserve"> поліклінік</w:t>
      </w:r>
      <w:r w:rsidR="00A0734A">
        <w:rPr>
          <w:sz w:val="28"/>
          <w:szCs w:val="28"/>
          <w:lang w:val="uk-UA"/>
        </w:rPr>
        <w:t>и</w:t>
      </w:r>
      <w:r w:rsidRPr="00541629">
        <w:rPr>
          <w:sz w:val="28"/>
          <w:szCs w:val="28"/>
          <w:lang w:val="uk-UA"/>
        </w:rPr>
        <w:t xml:space="preserve"> № 1,</w:t>
      </w:r>
      <w:r w:rsidR="00A0734A">
        <w:rPr>
          <w:sz w:val="28"/>
          <w:szCs w:val="28"/>
          <w:lang w:val="uk-UA"/>
        </w:rPr>
        <w:t xml:space="preserve"> № 14, міські поліклініки № </w:t>
      </w:r>
      <w:r w:rsidR="00E20ED3">
        <w:rPr>
          <w:sz w:val="28"/>
          <w:szCs w:val="28"/>
          <w:lang w:val="uk-UA"/>
        </w:rPr>
        <w:t xml:space="preserve">3, № </w:t>
      </w:r>
      <w:r w:rsidR="00A0734A">
        <w:rPr>
          <w:sz w:val="28"/>
          <w:szCs w:val="28"/>
          <w:lang w:val="uk-UA"/>
        </w:rPr>
        <w:t>10,</w:t>
      </w:r>
      <w:r w:rsidR="00E20ED3">
        <w:rPr>
          <w:sz w:val="28"/>
          <w:szCs w:val="28"/>
          <w:lang w:val="uk-UA"/>
        </w:rPr>
        <w:t xml:space="preserve"> № 20</w:t>
      </w:r>
      <w:r w:rsidRPr="00541629">
        <w:rPr>
          <w:sz w:val="28"/>
          <w:szCs w:val="28"/>
          <w:lang w:val="uk-UA"/>
        </w:rPr>
        <w:t xml:space="preserve">); </w:t>
      </w:r>
    </w:p>
    <w:p w14:paraId="66087D8C" w14:textId="77777777" w:rsidR="00981880" w:rsidRPr="00541629" w:rsidRDefault="00981880" w:rsidP="000C7F66">
      <w:pPr>
        <w:numPr>
          <w:ilvl w:val="0"/>
          <w:numId w:val="15"/>
        </w:numPr>
        <w:tabs>
          <w:tab w:val="clear" w:pos="360"/>
          <w:tab w:val="num" w:pos="0"/>
        </w:tabs>
        <w:spacing w:line="276" w:lineRule="auto"/>
        <w:ind w:left="0" w:firstLine="0"/>
        <w:jc w:val="both"/>
        <w:rPr>
          <w:sz w:val="28"/>
          <w:szCs w:val="28"/>
          <w:lang w:val="uk-UA"/>
        </w:rPr>
      </w:pPr>
      <w:r w:rsidRPr="009F429C">
        <w:rPr>
          <w:sz w:val="28"/>
          <w:szCs w:val="28"/>
          <w:lang w:val="uk-UA"/>
        </w:rPr>
        <w:t xml:space="preserve">капітальний ремонт покрівлі будівель </w:t>
      </w:r>
      <w:r w:rsidRPr="00541629">
        <w:rPr>
          <w:sz w:val="28"/>
          <w:szCs w:val="28"/>
          <w:lang w:val="uk-UA"/>
        </w:rPr>
        <w:t>(</w:t>
      </w:r>
      <w:r w:rsidR="00710060">
        <w:rPr>
          <w:sz w:val="28"/>
          <w:szCs w:val="28"/>
          <w:lang w:val="uk-UA"/>
        </w:rPr>
        <w:t>м</w:t>
      </w:r>
      <w:r w:rsidR="00710060" w:rsidRPr="00710060">
        <w:rPr>
          <w:sz w:val="28"/>
          <w:szCs w:val="28"/>
          <w:lang w:val="uk-UA"/>
        </w:rPr>
        <w:t xml:space="preserve">іська багатопрофільна лікарня </w:t>
      </w:r>
      <w:r w:rsidR="00386242">
        <w:rPr>
          <w:sz w:val="28"/>
          <w:szCs w:val="28"/>
          <w:lang w:val="uk-UA"/>
        </w:rPr>
        <w:t xml:space="preserve">              </w:t>
      </w:r>
      <w:r w:rsidR="00710060" w:rsidRPr="00710060">
        <w:rPr>
          <w:sz w:val="28"/>
          <w:szCs w:val="28"/>
          <w:lang w:val="uk-UA"/>
        </w:rPr>
        <w:t>№ 18</w:t>
      </w:r>
      <w:r w:rsidR="00710060">
        <w:rPr>
          <w:sz w:val="28"/>
          <w:szCs w:val="28"/>
          <w:lang w:val="uk-UA"/>
        </w:rPr>
        <w:t xml:space="preserve">, </w:t>
      </w:r>
      <w:r w:rsidR="00710060" w:rsidRPr="00710060">
        <w:rPr>
          <w:sz w:val="28"/>
          <w:szCs w:val="28"/>
          <w:lang w:val="uk-UA"/>
        </w:rPr>
        <w:t>міська клінічна лікарня № 27</w:t>
      </w:r>
      <w:r w:rsidR="00A0734A">
        <w:rPr>
          <w:sz w:val="28"/>
          <w:szCs w:val="28"/>
          <w:lang w:val="uk-UA"/>
        </w:rPr>
        <w:t>, м</w:t>
      </w:r>
      <w:r w:rsidR="00A0734A" w:rsidRPr="00A0734A">
        <w:rPr>
          <w:sz w:val="28"/>
          <w:szCs w:val="28"/>
          <w:lang w:val="uk-UA"/>
        </w:rPr>
        <w:t>іська лікарня № 28</w:t>
      </w:r>
      <w:r w:rsidR="00A0734A">
        <w:rPr>
          <w:sz w:val="28"/>
          <w:szCs w:val="28"/>
          <w:lang w:val="uk-UA"/>
        </w:rPr>
        <w:t xml:space="preserve">, </w:t>
      </w:r>
      <w:r w:rsidR="00A0734A" w:rsidRPr="00541629">
        <w:rPr>
          <w:sz w:val="28"/>
          <w:szCs w:val="28"/>
          <w:lang w:val="uk-UA"/>
        </w:rPr>
        <w:t>міський перинатальний центр</w:t>
      </w:r>
      <w:r w:rsidR="00A0734A">
        <w:rPr>
          <w:sz w:val="28"/>
          <w:szCs w:val="28"/>
          <w:lang w:val="uk-UA"/>
        </w:rPr>
        <w:t>, м</w:t>
      </w:r>
      <w:r w:rsidR="00A0734A" w:rsidRPr="00A0734A">
        <w:rPr>
          <w:sz w:val="28"/>
          <w:szCs w:val="28"/>
          <w:lang w:val="uk-UA"/>
        </w:rPr>
        <w:t xml:space="preserve">іський клінічний пологовий будинок № 2 </w:t>
      </w:r>
      <w:r w:rsidR="00FC00B0">
        <w:rPr>
          <w:sz w:val="28"/>
          <w:szCs w:val="28"/>
          <w:lang w:val="uk-UA"/>
        </w:rPr>
        <w:t xml:space="preserve">                                 </w:t>
      </w:r>
      <w:r w:rsidR="00A0734A" w:rsidRPr="00A0734A">
        <w:rPr>
          <w:sz w:val="28"/>
          <w:szCs w:val="28"/>
          <w:lang w:val="uk-UA"/>
        </w:rPr>
        <w:t>імені М.Х. Гельферіха</w:t>
      </w:r>
      <w:r w:rsidR="00E20ED3">
        <w:rPr>
          <w:sz w:val="28"/>
          <w:szCs w:val="28"/>
          <w:lang w:val="uk-UA"/>
        </w:rPr>
        <w:t>, міські поліклініки № 24</w:t>
      </w:r>
      <w:r w:rsidR="000A4895">
        <w:rPr>
          <w:sz w:val="28"/>
          <w:szCs w:val="28"/>
          <w:lang w:val="uk-UA"/>
        </w:rPr>
        <w:t>, № 25</w:t>
      </w:r>
      <w:r w:rsidR="00E20ED3">
        <w:rPr>
          <w:sz w:val="28"/>
          <w:szCs w:val="28"/>
          <w:lang w:val="uk-UA"/>
        </w:rPr>
        <w:t xml:space="preserve">, </w:t>
      </w:r>
      <w:r w:rsidR="00E20ED3" w:rsidRPr="00541629">
        <w:rPr>
          <w:sz w:val="28"/>
          <w:szCs w:val="28"/>
          <w:lang w:val="uk-UA"/>
        </w:rPr>
        <w:t>міськ</w:t>
      </w:r>
      <w:r w:rsidR="000A4895">
        <w:rPr>
          <w:sz w:val="28"/>
          <w:szCs w:val="28"/>
          <w:lang w:val="uk-UA"/>
        </w:rPr>
        <w:t>а</w:t>
      </w:r>
      <w:r w:rsidR="00E20ED3" w:rsidRPr="00541629">
        <w:rPr>
          <w:sz w:val="28"/>
          <w:szCs w:val="28"/>
          <w:lang w:val="uk-UA"/>
        </w:rPr>
        <w:t xml:space="preserve"> дитяч</w:t>
      </w:r>
      <w:r w:rsidR="000A4895">
        <w:rPr>
          <w:sz w:val="28"/>
          <w:szCs w:val="28"/>
          <w:lang w:val="uk-UA"/>
        </w:rPr>
        <w:t>а</w:t>
      </w:r>
      <w:r w:rsidR="00E20ED3" w:rsidRPr="00541629">
        <w:rPr>
          <w:sz w:val="28"/>
          <w:szCs w:val="28"/>
          <w:lang w:val="uk-UA"/>
        </w:rPr>
        <w:t xml:space="preserve"> </w:t>
      </w:r>
      <w:r w:rsidR="00261994">
        <w:rPr>
          <w:sz w:val="28"/>
          <w:szCs w:val="28"/>
          <w:lang w:val="uk-UA"/>
        </w:rPr>
        <w:t xml:space="preserve">           </w:t>
      </w:r>
      <w:r w:rsidR="00E20ED3" w:rsidRPr="00541629">
        <w:rPr>
          <w:sz w:val="28"/>
          <w:szCs w:val="28"/>
          <w:lang w:val="uk-UA"/>
        </w:rPr>
        <w:t>поліклінік</w:t>
      </w:r>
      <w:r w:rsidR="000A4895">
        <w:rPr>
          <w:sz w:val="28"/>
          <w:szCs w:val="28"/>
          <w:lang w:val="uk-UA"/>
        </w:rPr>
        <w:t>а</w:t>
      </w:r>
      <w:r w:rsidR="00E20ED3" w:rsidRPr="00541629">
        <w:rPr>
          <w:sz w:val="28"/>
          <w:szCs w:val="28"/>
          <w:lang w:val="uk-UA"/>
        </w:rPr>
        <w:t xml:space="preserve"> № 14</w:t>
      </w:r>
      <w:r w:rsidRPr="00541629">
        <w:rPr>
          <w:sz w:val="28"/>
          <w:szCs w:val="28"/>
          <w:lang w:val="uk-UA"/>
        </w:rPr>
        <w:t>);</w:t>
      </w:r>
    </w:p>
    <w:p w14:paraId="6EC55646" w14:textId="77777777" w:rsidR="00981880" w:rsidRPr="00710060" w:rsidRDefault="00981880" w:rsidP="000C7F66">
      <w:pPr>
        <w:numPr>
          <w:ilvl w:val="0"/>
          <w:numId w:val="15"/>
        </w:numPr>
        <w:tabs>
          <w:tab w:val="clear" w:pos="360"/>
          <w:tab w:val="num" w:pos="0"/>
        </w:tabs>
        <w:spacing w:line="276" w:lineRule="auto"/>
        <w:ind w:left="0" w:hanging="76"/>
        <w:jc w:val="both"/>
        <w:rPr>
          <w:sz w:val="28"/>
          <w:szCs w:val="28"/>
          <w:lang w:val="uk-UA"/>
        </w:rPr>
      </w:pPr>
      <w:r w:rsidRPr="00710060">
        <w:rPr>
          <w:sz w:val="28"/>
          <w:szCs w:val="28"/>
          <w:lang w:val="uk-UA"/>
        </w:rPr>
        <w:t xml:space="preserve">капітальний ремонт систем </w:t>
      </w:r>
      <w:r w:rsidR="00710060" w:rsidRPr="00710060">
        <w:rPr>
          <w:sz w:val="28"/>
          <w:szCs w:val="28"/>
          <w:lang w:val="uk-UA"/>
        </w:rPr>
        <w:t>теплопостачання</w:t>
      </w:r>
      <w:r w:rsidRPr="00710060">
        <w:rPr>
          <w:sz w:val="28"/>
          <w:szCs w:val="28"/>
          <w:lang w:val="uk-UA"/>
        </w:rPr>
        <w:t xml:space="preserve">, водопостачання та водовідведення, електропостачання (міська студентська лікарня, міська клінічна лікарня № 7, міська клінічна лікарня № 13, </w:t>
      </w:r>
      <w:r w:rsidR="00710060" w:rsidRPr="00710060">
        <w:rPr>
          <w:sz w:val="28"/>
          <w:szCs w:val="28"/>
          <w:lang w:val="uk-UA"/>
        </w:rPr>
        <w:t xml:space="preserve">міська клінічна лікарня </w:t>
      </w:r>
      <w:r w:rsidR="00FC00B0">
        <w:rPr>
          <w:sz w:val="28"/>
          <w:szCs w:val="28"/>
          <w:lang w:val="uk-UA"/>
        </w:rPr>
        <w:t xml:space="preserve">                </w:t>
      </w:r>
      <w:r w:rsidR="00710060" w:rsidRPr="00710060">
        <w:rPr>
          <w:sz w:val="28"/>
          <w:szCs w:val="28"/>
          <w:lang w:val="uk-UA"/>
        </w:rPr>
        <w:t>№ 14 ім. проф. Л.</w:t>
      </w:r>
      <w:r w:rsidR="000A4895">
        <w:rPr>
          <w:sz w:val="28"/>
          <w:szCs w:val="28"/>
          <w:lang w:val="uk-UA"/>
        </w:rPr>
        <w:t xml:space="preserve"> </w:t>
      </w:r>
      <w:r w:rsidR="00710060" w:rsidRPr="00710060">
        <w:rPr>
          <w:sz w:val="28"/>
          <w:szCs w:val="28"/>
          <w:lang w:val="uk-UA"/>
        </w:rPr>
        <w:t>Л.</w:t>
      </w:r>
      <w:r w:rsidR="000A4895">
        <w:rPr>
          <w:sz w:val="28"/>
          <w:szCs w:val="28"/>
          <w:lang w:val="uk-UA"/>
        </w:rPr>
        <w:t xml:space="preserve"> </w:t>
      </w:r>
      <w:r w:rsidR="00710060" w:rsidRPr="00710060">
        <w:rPr>
          <w:sz w:val="28"/>
          <w:szCs w:val="28"/>
          <w:lang w:val="uk-UA"/>
        </w:rPr>
        <w:t>Гіршмана</w:t>
      </w:r>
      <w:r w:rsidR="00710060">
        <w:rPr>
          <w:sz w:val="28"/>
          <w:szCs w:val="28"/>
          <w:lang w:val="uk-UA"/>
        </w:rPr>
        <w:t>,</w:t>
      </w:r>
      <w:r w:rsidR="00710060" w:rsidRPr="00710060">
        <w:rPr>
          <w:sz w:val="28"/>
          <w:szCs w:val="28"/>
          <w:lang w:val="uk-UA"/>
        </w:rPr>
        <w:t xml:space="preserve"> </w:t>
      </w:r>
      <w:r w:rsidR="00710060">
        <w:rPr>
          <w:sz w:val="28"/>
          <w:szCs w:val="28"/>
          <w:lang w:val="uk-UA"/>
        </w:rPr>
        <w:t>м</w:t>
      </w:r>
      <w:r w:rsidR="00710060" w:rsidRPr="00710060">
        <w:rPr>
          <w:sz w:val="28"/>
          <w:szCs w:val="28"/>
          <w:lang w:val="uk-UA"/>
        </w:rPr>
        <w:t xml:space="preserve">іська клінічна багатопрофільна лікарня </w:t>
      </w:r>
      <w:r w:rsidR="00710060">
        <w:rPr>
          <w:sz w:val="28"/>
          <w:szCs w:val="28"/>
          <w:lang w:val="uk-UA"/>
        </w:rPr>
        <w:t xml:space="preserve">                </w:t>
      </w:r>
      <w:r w:rsidR="00710060" w:rsidRPr="00710060">
        <w:rPr>
          <w:sz w:val="28"/>
          <w:szCs w:val="28"/>
          <w:lang w:val="uk-UA"/>
        </w:rPr>
        <w:t>№ 17</w:t>
      </w:r>
      <w:r w:rsidR="00710060">
        <w:rPr>
          <w:sz w:val="28"/>
          <w:szCs w:val="28"/>
          <w:lang w:val="uk-UA"/>
        </w:rPr>
        <w:t xml:space="preserve">, </w:t>
      </w:r>
      <w:r w:rsidR="00710060" w:rsidRPr="00710060">
        <w:rPr>
          <w:sz w:val="28"/>
          <w:szCs w:val="28"/>
          <w:lang w:val="uk-UA"/>
        </w:rPr>
        <w:t xml:space="preserve"> </w:t>
      </w:r>
      <w:r w:rsidR="00E20ED3" w:rsidRPr="00541629">
        <w:rPr>
          <w:sz w:val="28"/>
          <w:szCs w:val="28"/>
          <w:lang w:val="uk-UA"/>
        </w:rPr>
        <w:t>міська дитяча клінічна лікарня № 24</w:t>
      </w:r>
      <w:r w:rsidR="00E20ED3">
        <w:rPr>
          <w:sz w:val="28"/>
          <w:szCs w:val="28"/>
          <w:lang w:val="uk-UA"/>
        </w:rPr>
        <w:t xml:space="preserve">, </w:t>
      </w:r>
      <w:r w:rsidR="00710060">
        <w:rPr>
          <w:sz w:val="28"/>
          <w:szCs w:val="28"/>
          <w:lang w:val="uk-UA"/>
        </w:rPr>
        <w:t>м</w:t>
      </w:r>
      <w:r w:rsidR="00710060" w:rsidRPr="00710060">
        <w:rPr>
          <w:sz w:val="28"/>
          <w:szCs w:val="28"/>
          <w:lang w:val="uk-UA"/>
        </w:rPr>
        <w:t>іська клінічна багатопрофільна лікарня № 25</w:t>
      </w:r>
      <w:r w:rsidR="00710060">
        <w:rPr>
          <w:sz w:val="28"/>
          <w:szCs w:val="28"/>
          <w:lang w:val="uk-UA"/>
        </w:rPr>
        <w:t xml:space="preserve">, </w:t>
      </w:r>
      <w:r w:rsidR="00710060" w:rsidRPr="00710060">
        <w:rPr>
          <w:sz w:val="28"/>
          <w:szCs w:val="28"/>
          <w:lang w:val="uk-UA"/>
        </w:rPr>
        <w:t xml:space="preserve"> </w:t>
      </w:r>
      <w:r w:rsidRPr="00710060">
        <w:rPr>
          <w:sz w:val="28"/>
          <w:szCs w:val="28"/>
          <w:lang w:val="uk-UA"/>
        </w:rPr>
        <w:t xml:space="preserve">міські поліклініки </w:t>
      </w:r>
      <w:r w:rsidR="00A0734A">
        <w:rPr>
          <w:sz w:val="28"/>
          <w:szCs w:val="28"/>
          <w:lang w:val="uk-UA"/>
        </w:rPr>
        <w:t xml:space="preserve"> </w:t>
      </w:r>
      <w:r w:rsidRPr="00710060">
        <w:rPr>
          <w:sz w:val="28"/>
          <w:szCs w:val="28"/>
          <w:lang w:val="uk-UA"/>
        </w:rPr>
        <w:t xml:space="preserve">№ </w:t>
      </w:r>
      <w:r w:rsidR="00A0734A">
        <w:rPr>
          <w:sz w:val="28"/>
          <w:szCs w:val="28"/>
          <w:lang w:val="uk-UA"/>
        </w:rPr>
        <w:t xml:space="preserve">8, № </w:t>
      </w:r>
      <w:r w:rsidRPr="00710060">
        <w:rPr>
          <w:sz w:val="28"/>
          <w:szCs w:val="28"/>
          <w:lang w:val="uk-UA"/>
        </w:rPr>
        <w:t>20,</w:t>
      </w:r>
      <w:r w:rsidR="00E20ED3">
        <w:rPr>
          <w:sz w:val="28"/>
          <w:szCs w:val="28"/>
          <w:lang w:val="uk-UA"/>
        </w:rPr>
        <w:t xml:space="preserve"> № 22,</w:t>
      </w:r>
      <w:r w:rsidRPr="00710060">
        <w:rPr>
          <w:sz w:val="28"/>
          <w:szCs w:val="28"/>
          <w:lang w:val="uk-UA"/>
        </w:rPr>
        <w:t xml:space="preserve"> № 24, </w:t>
      </w:r>
      <w:r w:rsidR="000A4895">
        <w:rPr>
          <w:sz w:val="28"/>
          <w:szCs w:val="28"/>
          <w:lang w:val="uk-UA"/>
        </w:rPr>
        <w:t xml:space="preserve">№ 25, </w:t>
      </w:r>
      <w:r w:rsidR="00E20ED3">
        <w:rPr>
          <w:sz w:val="28"/>
          <w:szCs w:val="28"/>
          <w:lang w:val="uk-UA"/>
        </w:rPr>
        <w:t>№ 26</w:t>
      </w:r>
      <w:r w:rsidRPr="00710060">
        <w:rPr>
          <w:sz w:val="28"/>
          <w:szCs w:val="28"/>
          <w:lang w:val="uk-UA"/>
        </w:rPr>
        <w:t>, міськ</w:t>
      </w:r>
      <w:r w:rsidR="00A0734A">
        <w:rPr>
          <w:sz w:val="28"/>
          <w:szCs w:val="28"/>
          <w:lang w:val="uk-UA"/>
        </w:rPr>
        <w:t>і</w:t>
      </w:r>
      <w:r w:rsidRPr="00710060">
        <w:rPr>
          <w:sz w:val="28"/>
          <w:szCs w:val="28"/>
          <w:lang w:val="uk-UA"/>
        </w:rPr>
        <w:t xml:space="preserve"> дитяч</w:t>
      </w:r>
      <w:r w:rsidR="00A0734A">
        <w:rPr>
          <w:sz w:val="28"/>
          <w:szCs w:val="28"/>
          <w:lang w:val="uk-UA"/>
        </w:rPr>
        <w:t>і</w:t>
      </w:r>
      <w:r w:rsidRPr="00710060">
        <w:rPr>
          <w:sz w:val="28"/>
          <w:szCs w:val="28"/>
          <w:lang w:val="uk-UA"/>
        </w:rPr>
        <w:t xml:space="preserve"> поліклінік</w:t>
      </w:r>
      <w:r w:rsidR="00A0734A">
        <w:rPr>
          <w:sz w:val="28"/>
          <w:szCs w:val="28"/>
          <w:lang w:val="uk-UA"/>
        </w:rPr>
        <w:t>и</w:t>
      </w:r>
      <w:r w:rsidRPr="00710060">
        <w:rPr>
          <w:sz w:val="28"/>
          <w:szCs w:val="28"/>
          <w:lang w:val="uk-UA"/>
        </w:rPr>
        <w:t xml:space="preserve"> № 13</w:t>
      </w:r>
      <w:r w:rsidR="00A0734A">
        <w:rPr>
          <w:sz w:val="28"/>
          <w:szCs w:val="28"/>
          <w:lang w:val="uk-UA"/>
        </w:rPr>
        <w:t>, № 16</w:t>
      </w:r>
      <w:r w:rsidRPr="00710060">
        <w:rPr>
          <w:sz w:val="28"/>
          <w:szCs w:val="28"/>
          <w:lang w:val="uk-UA"/>
        </w:rPr>
        <w:t>);</w:t>
      </w:r>
    </w:p>
    <w:p w14:paraId="238BA348" w14:textId="77777777" w:rsidR="00981880" w:rsidRDefault="00981880" w:rsidP="000C7F66">
      <w:pPr>
        <w:numPr>
          <w:ilvl w:val="0"/>
          <w:numId w:val="15"/>
        </w:numPr>
        <w:tabs>
          <w:tab w:val="clear" w:pos="360"/>
          <w:tab w:val="num" w:pos="0"/>
        </w:tabs>
        <w:spacing w:line="276" w:lineRule="auto"/>
        <w:ind w:left="0" w:firstLine="360"/>
        <w:jc w:val="both"/>
        <w:rPr>
          <w:sz w:val="28"/>
          <w:szCs w:val="28"/>
          <w:lang w:val="uk-UA"/>
        </w:rPr>
      </w:pPr>
      <w:r w:rsidRPr="009F429C">
        <w:rPr>
          <w:sz w:val="28"/>
          <w:szCs w:val="28"/>
        </w:rPr>
        <w:lastRenderedPageBreak/>
        <w:t>капітальний ремонт внутрішніх приміщень</w:t>
      </w:r>
      <w:r>
        <w:rPr>
          <w:sz w:val="28"/>
          <w:szCs w:val="28"/>
          <w:lang w:val="uk-UA"/>
        </w:rPr>
        <w:t xml:space="preserve"> </w:t>
      </w:r>
      <w:r w:rsidRPr="009F429C">
        <w:rPr>
          <w:sz w:val="28"/>
          <w:szCs w:val="28"/>
        </w:rPr>
        <w:t xml:space="preserve">лікарняних закладів </w:t>
      </w:r>
      <w:r>
        <w:rPr>
          <w:sz w:val="28"/>
          <w:szCs w:val="28"/>
          <w:lang w:val="uk-UA"/>
        </w:rPr>
        <w:t xml:space="preserve">               </w:t>
      </w:r>
      <w:r w:rsidRPr="009F429C">
        <w:rPr>
          <w:sz w:val="28"/>
          <w:szCs w:val="28"/>
        </w:rPr>
        <w:t>м. Харкова</w:t>
      </w:r>
      <w:r>
        <w:rPr>
          <w:sz w:val="28"/>
          <w:szCs w:val="28"/>
          <w:lang w:val="uk-UA"/>
        </w:rPr>
        <w:t>.</w:t>
      </w:r>
    </w:p>
    <w:p w14:paraId="3F03D1B4" w14:textId="77777777" w:rsidR="00981880" w:rsidRDefault="00981880" w:rsidP="000C7F66">
      <w:pPr>
        <w:spacing w:line="276" w:lineRule="auto"/>
        <w:ind w:left="142"/>
        <w:jc w:val="both"/>
        <w:rPr>
          <w:sz w:val="28"/>
          <w:szCs w:val="28"/>
          <w:lang w:val="uk-UA"/>
        </w:rPr>
      </w:pPr>
      <w:r>
        <w:rPr>
          <w:sz w:val="28"/>
          <w:szCs w:val="28"/>
          <w:lang w:val="uk-UA"/>
        </w:rPr>
        <w:t xml:space="preserve">–   </w:t>
      </w:r>
      <w:r w:rsidR="00261994">
        <w:rPr>
          <w:sz w:val="28"/>
          <w:szCs w:val="28"/>
          <w:lang w:val="uk-UA"/>
        </w:rPr>
        <w:t>для</w:t>
      </w:r>
      <w:r>
        <w:rPr>
          <w:sz w:val="28"/>
          <w:szCs w:val="28"/>
          <w:lang w:val="uk-UA"/>
        </w:rPr>
        <w:t xml:space="preserve"> п</w:t>
      </w:r>
      <w:r w:rsidRPr="00541629">
        <w:rPr>
          <w:sz w:val="28"/>
          <w:szCs w:val="28"/>
          <w:lang w:val="uk-UA"/>
        </w:rPr>
        <w:t xml:space="preserve">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 </w:t>
      </w:r>
      <w:r w:rsidR="00261994">
        <w:rPr>
          <w:sz w:val="28"/>
          <w:szCs w:val="28"/>
          <w:lang w:val="uk-UA"/>
        </w:rPr>
        <w:t>придбано обладнання на  суму</w:t>
      </w:r>
      <w:r>
        <w:rPr>
          <w:sz w:val="28"/>
          <w:szCs w:val="28"/>
          <w:lang w:val="uk-UA"/>
        </w:rPr>
        <w:t xml:space="preserve"> </w:t>
      </w:r>
      <w:r>
        <w:rPr>
          <w:b/>
          <w:sz w:val="28"/>
          <w:szCs w:val="28"/>
          <w:lang w:val="uk-UA"/>
        </w:rPr>
        <w:t>10</w:t>
      </w:r>
      <w:r w:rsidR="00180BBE">
        <w:rPr>
          <w:b/>
          <w:sz w:val="28"/>
          <w:szCs w:val="28"/>
          <w:lang w:val="uk-UA"/>
        </w:rPr>
        <w:t> </w:t>
      </w:r>
      <w:r w:rsidR="00FD079F">
        <w:rPr>
          <w:b/>
          <w:sz w:val="28"/>
          <w:szCs w:val="28"/>
          <w:lang w:val="uk-UA"/>
        </w:rPr>
        <w:t>5</w:t>
      </w:r>
      <w:r w:rsidR="00180BBE">
        <w:rPr>
          <w:b/>
          <w:sz w:val="28"/>
          <w:szCs w:val="28"/>
          <w:lang w:val="uk-UA"/>
        </w:rPr>
        <w:t>64,6</w:t>
      </w:r>
      <w:r w:rsidRPr="00541629">
        <w:rPr>
          <w:b/>
          <w:sz w:val="28"/>
          <w:szCs w:val="28"/>
          <w:lang w:val="uk-UA"/>
        </w:rPr>
        <w:t xml:space="preserve"> тис.</w:t>
      </w:r>
      <w:r w:rsidR="00405D41">
        <w:rPr>
          <w:b/>
          <w:sz w:val="28"/>
          <w:szCs w:val="28"/>
          <w:lang w:val="uk-UA"/>
        </w:rPr>
        <w:t xml:space="preserve"> </w:t>
      </w:r>
      <w:r w:rsidRPr="00541629">
        <w:rPr>
          <w:b/>
          <w:sz w:val="28"/>
          <w:szCs w:val="28"/>
          <w:lang w:val="uk-UA"/>
        </w:rPr>
        <w:t>гривень</w:t>
      </w:r>
      <w:r>
        <w:rPr>
          <w:b/>
          <w:sz w:val="28"/>
          <w:szCs w:val="28"/>
          <w:lang w:val="uk-UA"/>
        </w:rPr>
        <w:t xml:space="preserve"> (</w:t>
      </w:r>
      <w:r>
        <w:rPr>
          <w:sz w:val="28"/>
          <w:szCs w:val="28"/>
          <w:lang w:val="uk-UA"/>
        </w:rPr>
        <w:t>реєстратор</w:t>
      </w:r>
      <w:r w:rsidR="00261994">
        <w:rPr>
          <w:sz w:val="28"/>
          <w:szCs w:val="28"/>
          <w:lang w:val="uk-UA"/>
        </w:rPr>
        <w:t>и</w:t>
      </w:r>
      <w:r>
        <w:rPr>
          <w:sz w:val="28"/>
          <w:szCs w:val="28"/>
          <w:lang w:val="uk-UA"/>
        </w:rPr>
        <w:t xml:space="preserve"> розрахунков</w:t>
      </w:r>
      <w:r w:rsidR="00261994">
        <w:rPr>
          <w:sz w:val="28"/>
          <w:szCs w:val="28"/>
          <w:lang w:val="uk-UA"/>
        </w:rPr>
        <w:t>і</w:t>
      </w:r>
      <w:r>
        <w:rPr>
          <w:sz w:val="28"/>
          <w:szCs w:val="28"/>
          <w:lang w:val="uk-UA"/>
        </w:rPr>
        <w:t xml:space="preserve"> операційн</w:t>
      </w:r>
      <w:r w:rsidR="00261994">
        <w:rPr>
          <w:sz w:val="28"/>
          <w:szCs w:val="28"/>
          <w:lang w:val="uk-UA"/>
        </w:rPr>
        <w:t>і</w:t>
      </w:r>
      <w:r w:rsidR="00180BBE">
        <w:rPr>
          <w:sz w:val="28"/>
          <w:szCs w:val="28"/>
          <w:lang w:val="uk-UA"/>
        </w:rPr>
        <w:t xml:space="preserve"> у кількості 101 одиниць</w:t>
      </w:r>
      <w:r w:rsidR="00FD079F">
        <w:rPr>
          <w:sz w:val="28"/>
          <w:szCs w:val="28"/>
          <w:lang w:val="uk-UA"/>
        </w:rPr>
        <w:t xml:space="preserve"> – </w:t>
      </w:r>
      <w:r w:rsidR="00FD079F" w:rsidRPr="00FD079F">
        <w:rPr>
          <w:sz w:val="28"/>
          <w:szCs w:val="28"/>
          <w:lang w:val="uk-UA"/>
        </w:rPr>
        <w:t>1 </w:t>
      </w:r>
      <w:r w:rsidR="006A5389">
        <w:rPr>
          <w:sz w:val="28"/>
          <w:szCs w:val="28"/>
          <w:lang w:val="uk-UA"/>
        </w:rPr>
        <w:t>091</w:t>
      </w:r>
      <w:r w:rsidR="00FD079F" w:rsidRPr="00FD079F">
        <w:rPr>
          <w:sz w:val="28"/>
          <w:szCs w:val="28"/>
          <w:lang w:val="uk-UA"/>
        </w:rPr>
        <w:t>,0 тис.</w:t>
      </w:r>
      <w:r w:rsidR="00405D41">
        <w:rPr>
          <w:sz w:val="28"/>
          <w:szCs w:val="28"/>
          <w:lang w:val="uk-UA"/>
        </w:rPr>
        <w:t xml:space="preserve"> </w:t>
      </w:r>
      <w:r w:rsidR="00FD079F" w:rsidRPr="00FD079F">
        <w:rPr>
          <w:sz w:val="28"/>
          <w:szCs w:val="28"/>
          <w:lang w:val="uk-UA"/>
        </w:rPr>
        <w:t>гривень</w:t>
      </w:r>
      <w:r w:rsidR="00FD079F">
        <w:rPr>
          <w:sz w:val="28"/>
          <w:szCs w:val="28"/>
          <w:lang w:val="uk-UA"/>
        </w:rPr>
        <w:t xml:space="preserve">, </w:t>
      </w:r>
      <w:r w:rsidR="00FD079F" w:rsidRPr="00FD079F">
        <w:rPr>
          <w:sz w:val="28"/>
          <w:szCs w:val="28"/>
          <w:lang w:val="uk-UA"/>
        </w:rPr>
        <w:t>вантажн</w:t>
      </w:r>
      <w:r w:rsidR="00261994">
        <w:rPr>
          <w:sz w:val="28"/>
          <w:szCs w:val="28"/>
          <w:lang w:val="uk-UA"/>
        </w:rPr>
        <w:t>і</w:t>
      </w:r>
      <w:r w:rsidR="00FD079F" w:rsidRPr="00FD079F">
        <w:rPr>
          <w:sz w:val="28"/>
          <w:szCs w:val="28"/>
          <w:lang w:val="uk-UA"/>
        </w:rPr>
        <w:t xml:space="preserve"> термічн</w:t>
      </w:r>
      <w:r w:rsidR="00261994">
        <w:rPr>
          <w:sz w:val="28"/>
          <w:szCs w:val="28"/>
          <w:lang w:val="uk-UA"/>
        </w:rPr>
        <w:t>і</w:t>
      </w:r>
      <w:r w:rsidR="00FD079F" w:rsidRPr="00FD079F">
        <w:rPr>
          <w:sz w:val="28"/>
          <w:szCs w:val="28"/>
          <w:lang w:val="uk-UA"/>
        </w:rPr>
        <w:t xml:space="preserve"> фургон</w:t>
      </w:r>
      <w:r w:rsidR="00261994">
        <w:rPr>
          <w:sz w:val="28"/>
          <w:szCs w:val="28"/>
          <w:lang w:val="uk-UA"/>
        </w:rPr>
        <w:t xml:space="preserve">и                               </w:t>
      </w:r>
      <w:r w:rsidR="00FD079F" w:rsidRPr="00FD079F">
        <w:rPr>
          <w:sz w:val="28"/>
          <w:szCs w:val="28"/>
          <w:lang w:val="uk-UA"/>
        </w:rPr>
        <w:t xml:space="preserve"> з холодильним обладнанням</w:t>
      </w:r>
      <w:r w:rsidR="00FD079F">
        <w:rPr>
          <w:sz w:val="28"/>
          <w:szCs w:val="28"/>
          <w:lang w:val="uk-UA"/>
        </w:rPr>
        <w:t xml:space="preserve"> </w:t>
      </w:r>
      <w:r w:rsidR="00FD079F" w:rsidRPr="00FD079F">
        <w:rPr>
          <w:sz w:val="28"/>
          <w:szCs w:val="28"/>
          <w:lang w:val="uk-UA"/>
        </w:rPr>
        <w:t>у кількості 2 одиниць</w:t>
      </w:r>
      <w:r w:rsidR="00FD079F">
        <w:rPr>
          <w:sz w:val="28"/>
          <w:szCs w:val="28"/>
          <w:lang w:val="uk-UA"/>
        </w:rPr>
        <w:t xml:space="preserve"> – 1 481,</w:t>
      </w:r>
      <w:r w:rsidR="00180BBE">
        <w:rPr>
          <w:sz w:val="28"/>
          <w:szCs w:val="28"/>
          <w:lang w:val="uk-UA"/>
        </w:rPr>
        <w:t>6</w:t>
      </w:r>
      <w:r w:rsidR="00FD079F">
        <w:rPr>
          <w:sz w:val="28"/>
          <w:szCs w:val="28"/>
          <w:lang w:val="uk-UA"/>
        </w:rPr>
        <w:t xml:space="preserve"> тис.</w:t>
      </w:r>
      <w:r w:rsidR="00405D41">
        <w:rPr>
          <w:sz w:val="28"/>
          <w:szCs w:val="28"/>
          <w:lang w:val="uk-UA"/>
        </w:rPr>
        <w:t xml:space="preserve"> </w:t>
      </w:r>
      <w:r w:rsidR="00FD079F">
        <w:rPr>
          <w:sz w:val="28"/>
          <w:szCs w:val="28"/>
          <w:lang w:val="uk-UA"/>
        </w:rPr>
        <w:t xml:space="preserve">гривень,  </w:t>
      </w:r>
      <w:r w:rsidR="00FD079F" w:rsidRPr="00FD079F">
        <w:rPr>
          <w:sz w:val="28"/>
          <w:szCs w:val="28"/>
          <w:lang w:val="uk-UA"/>
        </w:rPr>
        <w:t xml:space="preserve"> автомобіл</w:t>
      </w:r>
      <w:r w:rsidR="00261994">
        <w:rPr>
          <w:sz w:val="28"/>
          <w:szCs w:val="28"/>
          <w:lang w:val="uk-UA"/>
        </w:rPr>
        <w:t>ь</w:t>
      </w:r>
      <w:r w:rsidR="00FD079F" w:rsidRPr="00FD079F">
        <w:rPr>
          <w:sz w:val="28"/>
          <w:szCs w:val="28"/>
          <w:lang w:val="uk-UA"/>
        </w:rPr>
        <w:t xml:space="preserve">-шасі </w:t>
      </w:r>
      <w:r w:rsidR="00261994">
        <w:rPr>
          <w:sz w:val="28"/>
          <w:szCs w:val="28"/>
          <w:lang w:val="uk-UA"/>
        </w:rPr>
        <w:t>з</w:t>
      </w:r>
      <w:r w:rsidR="00FD079F" w:rsidRPr="00FD079F">
        <w:rPr>
          <w:sz w:val="28"/>
          <w:szCs w:val="28"/>
          <w:lang w:val="uk-UA"/>
        </w:rPr>
        <w:t xml:space="preserve"> автомобільно-молочн</w:t>
      </w:r>
      <w:r w:rsidR="00261994">
        <w:rPr>
          <w:sz w:val="28"/>
          <w:szCs w:val="28"/>
          <w:lang w:val="uk-UA"/>
        </w:rPr>
        <w:t>ою</w:t>
      </w:r>
      <w:r w:rsidR="00FD079F" w:rsidRPr="00FD079F">
        <w:rPr>
          <w:sz w:val="28"/>
          <w:szCs w:val="28"/>
          <w:lang w:val="uk-UA"/>
        </w:rPr>
        <w:t xml:space="preserve"> цистерн</w:t>
      </w:r>
      <w:r w:rsidR="00261994">
        <w:rPr>
          <w:sz w:val="28"/>
          <w:szCs w:val="28"/>
          <w:lang w:val="uk-UA"/>
        </w:rPr>
        <w:t>ою</w:t>
      </w:r>
      <w:r w:rsidR="00FD079F" w:rsidRPr="00FD079F">
        <w:rPr>
          <w:sz w:val="28"/>
          <w:szCs w:val="28"/>
          <w:lang w:val="uk-UA"/>
        </w:rPr>
        <w:t xml:space="preserve"> для перевезення молока у кількості 2 одиниць</w:t>
      </w:r>
      <w:r w:rsidR="00FD079F">
        <w:rPr>
          <w:sz w:val="28"/>
          <w:szCs w:val="28"/>
          <w:lang w:val="uk-UA"/>
        </w:rPr>
        <w:t xml:space="preserve"> – </w:t>
      </w:r>
      <w:r w:rsidR="00180BBE">
        <w:rPr>
          <w:sz w:val="28"/>
          <w:szCs w:val="28"/>
          <w:lang w:val="uk-UA"/>
        </w:rPr>
        <w:t xml:space="preserve"> 7 992</w:t>
      </w:r>
      <w:r w:rsidR="00FD079F">
        <w:rPr>
          <w:sz w:val="28"/>
          <w:szCs w:val="28"/>
          <w:lang w:val="uk-UA"/>
        </w:rPr>
        <w:t>,0 тис.</w:t>
      </w:r>
      <w:r w:rsidR="00405D41">
        <w:rPr>
          <w:sz w:val="28"/>
          <w:szCs w:val="28"/>
          <w:lang w:val="uk-UA"/>
        </w:rPr>
        <w:t xml:space="preserve"> </w:t>
      </w:r>
      <w:r w:rsidR="00FD079F">
        <w:rPr>
          <w:sz w:val="28"/>
          <w:szCs w:val="28"/>
          <w:lang w:val="uk-UA"/>
        </w:rPr>
        <w:t>гривень</w:t>
      </w:r>
      <w:r>
        <w:rPr>
          <w:sz w:val="28"/>
          <w:szCs w:val="28"/>
          <w:lang w:val="uk-UA"/>
        </w:rPr>
        <w:t>).</w:t>
      </w:r>
    </w:p>
    <w:p w14:paraId="1090CA59" w14:textId="77777777" w:rsidR="00856D5E" w:rsidRPr="00386242" w:rsidRDefault="00856D5E" w:rsidP="000C7F66">
      <w:pPr>
        <w:numPr>
          <w:ilvl w:val="0"/>
          <w:numId w:val="16"/>
        </w:numPr>
        <w:spacing w:line="276" w:lineRule="auto"/>
        <w:ind w:left="142" w:firstLine="218"/>
        <w:jc w:val="both"/>
        <w:rPr>
          <w:b/>
          <w:sz w:val="28"/>
          <w:szCs w:val="28"/>
          <w:lang w:val="uk-UA"/>
        </w:rPr>
      </w:pPr>
      <w:r>
        <w:rPr>
          <w:sz w:val="28"/>
          <w:szCs w:val="28"/>
          <w:lang w:val="uk-UA"/>
        </w:rPr>
        <w:t>на м</w:t>
      </w:r>
      <w:r w:rsidRPr="00856D5E">
        <w:rPr>
          <w:sz w:val="28"/>
          <w:szCs w:val="28"/>
          <w:lang w:val="uk-UA"/>
        </w:rPr>
        <w:t>атеріально-технічне забезпечення комунального підприємства «Автобаза спеціалізованого санітарного авто-транспорту міста Харкова»</w:t>
      </w:r>
      <w:r>
        <w:rPr>
          <w:sz w:val="28"/>
          <w:szCs w:val="28"/>
          <w:lang w:val="uk-UA"/>
        </w:rPr>
        <w:t xml:space="preserve"> – </w:t>
      </w:r>
      <w:r w:rsidR="00180BBE">
        <w:rPr>
          <w:b/>
          <w:sz w:val="28"/>
          <w:szCs w:val="28"/>
          <w:lang w:val="uk-UA"/>
        </w:rPr>
        <w:t>1 992,3</w:t>
      </w:r>
      <w:r>
        <w:rPr>
          <w:sz w:val="28"/>
          <w:szCs w:val="28"/>
          <w:lang w:val="uk-UA"/>
        </w:rPr>
        <w:t xml:space="preserve"> </w:t>
      </w:r>
      <w:r w:rsidRPr="00856D5E">
        <w:rPr>
          <w:b/>
          <w:sz w:val="28"/>
          <w:szCs w:val="28"/>
          <w:lang w:val="uk-UA"/>
        </w:rPr>
        <w:t>тис.</w:t>
      </w:r>
      <w:r w:rsidR="00405D41">
        <w:rPr>
          <w:b/>
          <w:sz w:val="28"/>
          <w:szCs w:val="28"/>
          <w:lang w:val="uk-UA"/>
        </w:rPr>
        <w:t xml:space="preserve"> </w:t>
      </w:r>
      <w:r w:rsidRPr="00856D5E">
        <w:rPr>
          <w:b/>
          <w:sz w:val="28"/>
          <w:szCs w:val="28"/>
          <w:lang w:val="uk-UA"/>
        </w:rPr>
        <w:t>гривень</w:t>
      </w:r>
      <w:r w:rsidR="00FD079F">
        <w:rPr>
          <w:b/>
          <w:sz w:val="28"/>
          <w:szCs w:val="28"/>
          <w:lang w:val="uk-UA"/>
        </w:rPr>
        <w:t xml:space="preserve"> (</w:t>
      </w:r>
      <w:r w:rsidR="00FD079F" w:rsidRPr="00FD079F">
        <w:rPr>
          <w:sz w:val="28"/>
          <w:szCs w:val="28"/>
          <w:lang w:val="uk-UA"/>
        </w:rPr>
        <w:t>придбання спеціалізованого легкового автомобілю для перевезення осіб з обмеженими можливостями (осіб з інвалідністю) у колясці</w:t>
      </w:r>
      <w:r w:rsidR="00386242">
        <w:rPr>
          <w:sz w:val="28"/>
          <w:szCs w:val="28"/>
          <w:lang w:val="uk-UA"/>
        </w:rPr>
        <w:t xml:space="preserve"> – 874,9 тис.</w:t>
      </w:r>
      <w:r w:rsidR="00405D41">
        <w:rPr>
          <w:sz w:val="28"/>
          <w:szCs w:val="28"/>
          <w:lang w:val="uk-UA"/>
        </w:rPr>
        <w:t xml:space="preserve"> </w:t>
      </w:r>
      <w:r w:rsidR="00386242">
        <w:rPr>
          <w:sz w:val="28"/>
          <w:szCs w:val="28"/>
          <w:lang w:val="uk-UA"/>
        </w:rPr>
        <w:t xml:space="preserve">гривень </w:t>
      </w:r>
      <w:r w:rsidR="00FD079F">
        <w:rPr>
          <w:sz w:val="28"/>
          <w:szCs w:val="28"/>
          <w:lang w:val="uk-UA"/>
        </w:rPr>
        <w:t xml:space="preserve"> та </w:t>
      </w:r>
      <w:r w:rsidR="00386242" w:rsidRPr="00386242">
        <w:rPr>
          <w:sz w:val="28"/>
          <w:szCs w:val="28"/>
          <w:lang w:val="uk-UA"/>
        </w:rPr>
        <w:t xml:space="preserve">проведення капітального ремонту частини асфальтового покриття проїзду на території КП «Автобаза спеціалізованого санітарного автотранспорту міста Харкова» за адресою: </w:t>
      </w:r>
      <w:r w:rsidR="00261994">
        <w:rPr>
          <w:sz w:val="28"/>
          <w:szCs w:val="28"/>
          <w:lang w:val="uk-UA"/>
        </w:rPr>
        <w:t xml:space="preserve">                                              </w:t>
      </w:r>
      <w:r w:rsidR="00386242" w:rsidRPr="00386242">
        <w:rPr>
          <w:sz w:val="28"/>
          <w:szCs w:val="28"/>
          <w:lang w:val="uk-UA"/>
        </w:rPr>
        <w:t>м. Харків, пр. Гагаріна, 117</w:t>
      </w:r>
      <w:r w:rsidR="00386242">
        <w:rPr>
          <w:sz w:val="28"/>
          <w:szCs w:val="28"/>
          <w:lang w:val="uk-UA"/>
        </w:rPr>
        <w:t xml:space="preserve"> – 1 1</w:t>
      </w:r>
      <w:r w:rsidR="00180BBE">
        <w:rPr>
          <w:sz w:val="28"/>
          <w:szCs w:val="28"/>
          <w:lang w:val="uk-UA"/>
        </w:rPr>
        <w:t>17</w:t>
      </w:r>
      <w:r w:rsidR="00386242">
        <w:rPr>
          <w:sz w:val="28"/>
          <w:szCs w:val="28"/>
          <w:lang w:val="uk-UA"/>
        </w:rPr>
        <w:t>,</w:t>
      </w:r>
      <w:r w:rsidR="00180BBE">
        <w:rPr>
          <w:sz w:val="28"/>
          <w:szCs w:val="28"/>
          <w:lang w:val="uk-UA"/>
        </w:rPr>
        <w:t>4</w:t>
      </w:r>
      <w:r w:rsidR="00386242">
        <w:rPr>
          <w:sz w:val="28"/>
          <w:szCs w:val="28"/>
          <w:lang w:val="uk-UA"/>
        </w:rPr>
        <w:t xml:space="preserve"> тис.</w:t>
      </w:r>
      <w:r w:rsidR="00405D41">
        <w:rPr>
          <w:sz w:val="28"/>
          <w:szCs w:val="28"/>
          <w:lang w:val="uk-UA"/>
        </w:rPr>
        <w:t xml:space="preserve"> </w:t>
      </w:r>
      <w:r w:rsidR="00386242">
        <w:rPr>
          <w:sz w:val="28"/>
          <w:szCs w:val="28"/>
          <w:lang w:val="uk-UA"/>
        </w:rPr>
        <w:t>гривень).</w:t>
      </w:r>
    </w:p>
    <w:p w14:paraId="1DAF77A6" w14:textId="77777777" w:rsidR="00981880" w:rsidRPr="00F61297" w:rsidRDefault="00981880" w:rsidP="000C7F66">
      <w:pPr>
        <w:pStyle w:val="20"/>
        <w:spacing w:line="276" w:lineRule="auto"/>
        <w:rPr>
          <w:szCs w:val="28"/>
        </w:rPr>
      </w:pPr>
      <w:r>
        <w:rPr>
          <w:szCs w:val="28"/>
        </w:rPr>
        <w:t xml:space="preserve">        </w:t>
      </w:r>
      <w:r w:rsidRPr="00A43E98">
        <w:t xml:space="preserve">    </w:t>
      </w:r>
      <w:r>
        <w:t>Протягом</w:t>
      </w:r>
      <w:r w:rsidRPr="00F61297">
        <w:rPr>
          <w:szCs w:val="28"/>
        </w:rPr>
        <w:t xml:space="preserve"> </w:t>
      </w:r>
      <w:r>
        <w:rPr>
          <w:szCs w:val="28"/>
        </w:rPr>
        <w:t>поточного</w:t>
      </w:r>
      <w:r w:rsidRPr="00F61297">
        <w:rPr>
          <w:szCs w:val="28"/>
        </w:rPr>
        <w:t xml:space="preserve"> року продовжується сприяння здійсненню заходів, спрямованих на розвиток ринку медичних послуг за рахунок платних послуг та госпрозрахункової діяльності, надання гуманітарної допомоги.</w:t>
      </w:r>
    </w:p>
    <w:p w14:paraId="6F8DE16F" w14:textId="77777777" w:rsidR="00981880" w:rsidRPr="00405D41" w:rsidRDefault="00981880" w:rsidP="00A86EA5">
      <w:pPr>
        <w:pStyle w:val="30"/>
        <w:spacing w:line="276" w:lineRule="auto"/>
        <w:ind w:firstLine="708"/>
      </w:pPr>
      <w:r w:rsidRPr="00DE48DF">
        <w:t>Додатково в галузь охорони здоров’я міста, без урахування гуманітарної допомоги, у 20</w:t>
      </w:r>
      <w:r w:rsidRPr="008F444A">
        <w:t>1</w:t>
      </w:r>
      <w:r>
        <w:t>9</w:t>
      </w:r>
      <w:r w:rsidRPr="00DE48DF">
        <w:t xml:space="preserve"> ро</w:t>
      </w:r>
      <w:r w:rsidR="00405D41">
        <w:t xml:space="preserve">ці </w:t>
      </w:r>
      <w:r w:rsidRPr="00DE48DF">
        <w:t xml:space="preserve"> залуч</w:t>
      </w:r>
      <w:r w:rsidR="00B04083">
        <w:t>ено</w:t>
      </w:r>
      <w:r>
        <w:t xml:space="preserve"> </w:t>
      </w:r>
      <w:r w:rsidRPr="00DE48DF">
        <w:t xml:space="preserve"> </w:t>
      </w:r>
      <w:r w:rsidR="002613E6" w:rsidRPr="002613E6">
        <w:t>1</w:t>
      </w:r>
      <w:r w:rsidR="00B04083">
        <w:t>14</w:t>
      </w:r>
      <w:r w:rsidR="002613E6">
        <w:rPr>
          <w:lang w:val="en-US"/>
        </w:rPr>
        <w:t> </w:t>
      </w:r>
      <w:r w:rsidR="00B04083">
        <w:t>27</w:t>
      </w:r>
      <w:r w:rsidR="002613E6" w:rsidRPr="002613E6">
        <w:t>3</w:t>
      </w:r>
      <w:r w:rsidR="002613E6">
        <w:t>,</w:t>
      </w:r>
      <w:r w:rsidR="00B04083">
        <w:t>7</w:t>
      </w:r>
      <w:r w:rsidRPr="00DE48DF">
        <w:t xml:space="preserve"> тис. гр</w:t>
      </w:r>
      <w:r>
        <w:t>ивень</w:t>
      </w:r>
      <w:r w:rsidRPr="00DE48DF">
        <w:t xml:space="preserve"> </w:t>
      </w:r>
      <w:r>
        <w:t xml:space="preserve"> (</w:t>
      </w:r>
      <w:r w:rsidRPr="00DE48DF">
        <w:t>201</w:t>
      </w:r>
      <w:r w:rsidR="00405D41">
        <w:t>8</w:t>
      </w:r>
      <w:r w:rsidRPr="00DE48DF">
        <w:t xml:space="preserve"> р</w:t>
      </w:r>
      <w:r w:rsidR="00405D41">
        <w:t>ік</w:t>
      </w:r>
      <w:r>
        <w:t xml:space="preserve"> – </w:t>
      </w:r>
      <w:r w:rsidR="002613E6">
        <w:t>95 939,7</w:t>
      </w:r>
      <w:r>
        <w:t> </w:t>
      </w:r>
      <w:r w:rsidRPr="00DE48DF">
        <w:t>тис. гр</w:t>
      </w:r>
      <w:r>
        <w:t>ивень), що</w:t>
      </w:r>
      <w:r w:rsidRPr="00DE48DF">
        <w:t xml:space="preserve"> складає біля </w:t>
      </w:r>
      <w:r w:rsidR="006F71B8">
        <w:t>7,3</w:t>
      </w:r>
      <w:r>
        <w:t xml:space="preserve"> </w:t>
      </w:r>
      <w:r w:rsidRPr="002B4240">
        <w:t>%</w:t>
      </w:r>
      <w:r w:rsidRPr="00DE48DF">
        <w:t xml:space="preserve"> від загальної суми бюджету галузі охорони здоров’я м. Харкова.</w:t>
      </w:r>
    </w:p>
    <w:p w14:paraId="310E6021" w14:textId="77777777" w:rsidR="00981880" w:rsidRPr="002E564D" w:rsidRDefault="00981880" w:rsidP="00981880">
      <w:pPr>
        <w:pStyle w:val="30"/>
        <w:spacing w:line="360" w:lineRule="auto"/>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2268"/>
        <w:gridCol w:w="1984"/>
      </w:tblGrid>
      <w:tr w:rsidR="00981880" w:rsidRPr="00DE48DF" w14:paraId="7A075091" w14:textId="77777777" w:rsidTr="000C7F66">
        <w:trPr>
          <w:trHeight w:val="406"/>
        </w:trPr>
        <w:tc>
          <w:tcPr>
            <w:tcW w:w="5387" w:type="dxa"/>
          </w:tcPr>
          <w:p w14:paraId="0F8A8EC2" w14:textId="77777777" w:rsidR="00981880" w:rsidRPr="00DE48DF" w:rsidRDefault="00981880" w:rsidP="00383A8A">
            <w:pPr>
              <w:jc w:val="center"/>
              <w:rPr>
                <w:sz w:val="28"/>
                <w:szCs w:val="28"/>
                <w:lang w:val="uk-UA"/>
              </w:rPr>
            </w:pPr>
            <w:r w:rsidRPr="00DE48DF">
              <w:rPr>
                <w:sz w:val="28"/>
                <w:szCs w:val="28"/>
                <w:lang w:val="uk-UA"/>
              </w:rPr>
              <w:t>Найменування показника</w:t>
            </w:r>
          </w:p>
        </w:tc>
        <w:tc>
          <w:tcPr>
            <w:tcW w:w="2268" w:type="dxa"/>
          </w:tcPr>
          <w:p w14:paraId="519367DD" w14:textId="77777777" w:rsidR="00981880" w:rsidRDefault="00981880" w:rsidP="000C7F66">
            <w:pPr>
              <w:jc w:val="center"/>
              <w:rPr>
                <w:lang w:val="uk-UA"/>
              </w:rPr>
            </w:pPr>
            <w:r w:rsidRPr="00AF3484">
              <w:rPr>
                <w:lang w:val="uk-UA"/>
              </w:rPr>
              <w:t>201</w:t>
            </w:r>
            <w:r>
              <w:rPr>
                <w:lang w:val="uk-UA"/>
              </w:rPr>
              <w:t>8</w:t>
            </w:r>
            <w:r w:rsidRPr="00AF3484">
              <w:rPr>
                <w:lang w:val="uk-UA"/>
              </w:rPr>
              <w:t>р.</w:t>
            </w:r>
          </w:p>
          <w:p w14:paraId="1F047CC1" w14:textId="77777777" w:rsidR="00981880" w:rsidRPr="00AF3484" w:rsidRDefault="00981880" w:rsidP="000C7F66">
            <w:pPr>
              <w:jc w:val="center"/>
              <w:rPr>
                <w:lang w:val="uk-UA"/>
              </w:rPr>
            </w:pPr>
            <w:r w:rsidRPr="00AF3484">
              <w:rPr>
                <w:lang w:val="uk-UA"/>
              </w:rPr>
              <w:t>(</w:t>
            </w:r>
            <w:r>
              <w:rPr>
                <w:lang w:val="uk-UA"/>
              </w:rPr>
              <w:t>виконання</w:t>
            </w:r>
            <w:r w:rsidRPr="00AF3484">
              <w:rPr>
                <w:lang w:val="uk-UA"/>
              </w:rPr>
              <w:t>)</w:t>
            </w:r>
          </w:p>
        </w:tc>
        <w:tc>
          <w:tcPr>
            <w:tcW w:w="1984" w:type="dxa"/>
          </w:tcPr>
          <w:p w14:paraId="0A32A812" w14:textId="77777777" w:rsidR="00981880" w:rsidRPr="00AF3484" w:rsidRDefault="00981880" w:rsidP="000C7F66">
            <w:pPr>
              <w:jc w:val="center"/>
              <w:rPr>
                <w:lang w:val="uk-UA"/>
              </w:rPr>
            </w:pPr>
            <w:r w:rsidRPr="00AF3484">
              <w:rPr>
                <w:lang w:val="uk-UA"/>
              </w:rPr>
              <w:t>201</w:t>
            </w:r>
            <w:r>
              <w:rPr>
                <w:lang w:val="uk-UA"/>
              </w:rPr>
              <w:t>9</w:t>
            </w:r>
            <w:r w:rsidRPr="00AF3484">
              <w:rPr>
                <w:lang w:val="uk-UA"/>
              </w:rPr>
              <w:t>р.</w:t>
            </w:r>
          </w:p>
          <w:p w14:paraId="5466779B" w14:textId="77777777" w:rsidR="00981880" w:rsidRPr="00AF3484" w:rsidRDefault="00981880" w:rsidP="000C7F66">
            <w:pPr>
              <w:jc w:val="center"/>
              <w:rPr>
                <w:lang w:val="uk-UA"/>
              </w:rPr>
            </w:pPr>
            <w:r w:rsidRPr="00AF3484">
              <w:rPr>
                <w:lang w:val="uk-UA"/>
              </w:rPr>
              <w:t>(</w:t>
            </w:r>
            <w:r>
              <w:rPr>
                <w:lang w:val="uk-UA"/>
              </w:rPr>
              <w:t>виконання</w:t>
            </w:r>
            <w:r w:rsidRPr="00AF3484">
              <w:rPr>
                <w:lang w:val="uk-UA"/>
              </w:rPr>
              <w:t>)</w:t>
            </w:r>
          </w:p>
        </w:tc>
      </w:tr>
      <w:tr w:rsidR="00981880" w:rsidRPr="00DE48DF" w14:paraId="251A9CA0" w14:textId="77777777" w:rsidTr="000C7F66">
        <w:tc>
          <w:tcPr>
            <w:tcW w:w="5387" w:type="dxa"/>
          </w:tcPr>
          <w:p w14:paraId="05AAD406" w14:textId="77777777" w:rsidR="00981880" w:rsidRPr="00DE48DF" w:rsidRDefault="00981880" w:rsidP="00383A8A">
            <w:pPr>
              <w:jc w:val="both"/>
              <w:rPr>
                <w:bCs/>
                <w:sz w:val="28"/>
                <w:szCs w:val="28"/>
                <w:lang w:val="uk-UA"/>
              </w:rPr>
            </w:pPr>
            <w:r w:rsidRPr="00DE48DF">
              <w:rPr>
                <w:bCs/>
                <w:sz w:val="28"/>
                <w:szCs w:val="28"/>
                <w:lang w:val="uk-UA"/>
              </w:rPr>
              <w:t>Всього  (тис.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268" w:type="dxa"/>
          </w:tcPr>
          <w:p w14:paraId="05949BB6" w14:textId="77777777" w:rsidR="00981880" w:rsidRPr="00405D41" w:rsidRDefault="002613E6" w:rsidP="00383A8A">
            <w:pPr>
              <w:pStyle w:val="24"/>
              <w:keepNext w:val="0"/>
              <w:autoSpaceDE/>
              <w:autoSpaceDN/>
              <w:rPr>
                <w:highlight w:val="yellow"/>
                <w:lang w:val="uk-UA"/>
              </w:rPr>
            </w:pPr>
            <w:r w:rsidRPr="002613E6">
              <w:rPr>
                <w:lang w:val="uk-UA"/>
              </w:rPr>
              <w:t>95 939,7</w:t>
            </w:r>
          </w:p>
        </w:tc>
        <w:tc>
          <w:tcPr>
            <w:tcW w:w="1984" w:type="dxa"/>
          </w:tcPr>
          <w:p w14:paraId="31264B11" w14:textId="77777777" w:rsidR="00981880" w:rsidRPr="00405D41" w:rsidRDefault="00B04083" w:rsidP="00383A8A">
            <w:pPr>
              <w:pStyle w:val="24"/>
              <w:keepNext w:val="0"/>
              <w:autoSpaceDE/>
              <w:autoSpaceDN/>
              <w:rPr>
                <w:highlight w:val="yellow"/>
                <w:lang w:val="uk-UA"/>
              </w:rPr>
            </w:pPr>
            <w:r>
              <w:rPr>
                <w:lang w:val="uk-UA"/>
              </w:rPr>
              <w:t>114 273,7</w:t>
            </w:r>
          </w:p>
        </w:tc>
      </w:tr>
      <w:tr w:rsidR="00981880" w:rsidRPr="00DE48DF" w14:paraId="3F9B69A3" w14:textId="77777777" w:rsidTr="000C7F66">
        <w:tc>
          <w:tcPr>
            <w:tcW w:w="5387" w:type="dxa"/>
          </w:tcPr>
          <w:p w14:paraId="08F76A9D" w14:textId="77777777" w:rsidR="00981880" w:rsidRPr="00DE48DF" w:rsidRDefault="00981880" w:rsidP="00383A8A">
            <w:pPr>
              <w:jc w:val="both"/>
              <w:rPr>
                <w:bCs/>
                <w:sz w:val="28"/>
                <w:szCs w:val="28"/>
                <w:lang w:val="uk-UA"/>
              </w:rPr>
            </w:pPr>
            <w:r w:rsidRPr="00DE48DF">
              <w:rPr>
                <w:bCs/>
                <w:sz w:val="28"/>
                <w:szCs w:val="28"/>
                <w:lang w:val="uk-UA"/>
              </w:rPr>
              <w:t>В розрахунку на 1 мешканця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268" w:type="dxa"/>
          </w:tcPr>
          <w:p w14:paraId="16C1BD43" w14:textId="77777777" w:rsidR="00981880" w:rsidRPr="00405D41" w:rsidRDefault="002613E6" w:rsidP="00383A8A">
            <w:pPr>
              <w:jc w:val="center"/>
              <w:rPr>
                <w:bCs/>
                <w:sz w:val="28"/>
                <w:szCs w:val="28"/>
                <w:highlight w:val="yellow"/>
                <w:lang w:val="uk-UA"/>
              </w:rPr>
            </w:pPr>
            <w:r w:rsidRPr="002613E6">
              <w:rPr>
                <w:bCs/>
                <w:sz w:val="28"/>
                <w:szCs w:val="28"/>
                <w:lang w:val="uk-UA"/>
              </w:rPr>
              <w:t>66,28</w:t>
            </w:r>
          </w:p>
        </w:tc>
        <w:tc>
          <w:tcPr>
            <w:tcW w:w="1984" w:type="dxa"/>
          </w:tcPr>
          <w:p w14:paraId="21867DF8" w14:textId="77777777" w:rsidR="00981880" w:rsidRPr="00405D41" w:rsidRDefault="00B04083" w:rsidP="00383A8A">
            <w:pPr>
              <w:jc w:val="center"/>
              <w:rPr>
                <w:bCs/>
                <w:sz w:val="28"/>
                <w:szCs w:val="28"/>
                <w:highlight w:val="yellow"/>
                <w:lang w:val="uk-UA"/>
              </w:rPr>
            </w:pPr>
            <w:r>
              <w:rPr>
                <w:bCs/>
                <w:sz w:val="28"/>
                <w:szCs w:val="28"/>
                <w:lang w:val="uk-UA"/>
              </w:rPr>
              <w:t>78,95</w:t>
            </w:r>
          </w:p>
        </w:tc>
      </w:tr>
      <w:tr w:rsidR="00981880" w:rsidRPr="00DE48DF" w14:paraId="70C76295" w14:textId="77777777" w:rsidTr="000C7F66">
        <w:tc>
          <w:tcPr>
            <w:tcW w:w="5387" w:type="dxa"/>
          </w:tcPr>
          <w:p w14:paraId="48306430" w14:textId="77777777" w:rsidR="00981880" w:rsidRPr="00DE48DF" w:rsidRDefault="00981880" w:rsidP="00383A8A">
            <w:pPr>
              <w:jc w:val="both"/>
              <w:rPr>
                <w:bCs/>
                <w:sz w:val="28"/>
                <w:szCs w:val="28"/>
                <w:lang w:val="uk-UA"/>
              </w:rPr>
            </w:pPr>
            <w:r w:rsidRPr="00DE48DF">
              <w:rPr>
                <w:bCs/>
                <w:sz w:val="28"/>
                <w:szCs w:val="28"/>
                <w:lang w:val="uk-UA"/>
              </w:rPr>
              <w:t>У % до загальної суми бюджету</w:t>
            </w:r>
          </w:p>
        </w:tc>
        <w:tc>
          <w:tcPr>
            <w:tcW w:w="2268" w:type="dxa"/>
          </w:tcPr>
          <w:p w14:paraId="03805457" w14:textId="77777777" w:rsidR="00981880" w:rsidRPr="00405D41" w:rsidRDefault="002613E6" w:rsidP="00383A8A">
            <w:pPr>
              <w:jc w:val="center"/>
              <w:rPr>
                <w:bCs/>
                <w:sz w:val="28"/>
                <w:szCs w:val="28"/>
                <w:highlight w:val="yellow"/>
                <w:lang w:val="uk-UA"/>
              </w:rPr>
            </w:pPr>
            <w:r w:rsidRPr="002613E6">
              <w:rPr>
                <w:bCs/>
                <w:sz w:val="28"/>
                <w:szCs w:val="28"/>
                <w:lang w:val="uk-UA"/>
              </w:rPr>
              <w:t>6,2</w:t>
            </w:r>
          </w:p>
        </w:tc>
        <w:tc>
          <w:tcPr>
            <w:tcW w:w="1984" w:type="dxa"/>
            <w:shd w:val="clear" w:color="auto" w:fill="auto"/>
          </w:tcPr>
          <w:p w14:paraId="6D304B58" w14:textId="77777777" w:rsidR="00981880" w:rsidRPr="00405D41" w:rsidRDefault="00B04083" w:rsidP="00801FE5">
            <w:pPr>
              <w:jc w:val="center"/>
              <w:rPr>
                <w:bCs/>
                <w:sz w:val="28"/>
                <w:szCs w:val="28"/>
                <w:highlight w:val="yellow"/>
                <w:lang w:val="uk-UA"/>
              </w:rPr>
            </w:pPr>
            <w:r>
              <w:rPr>
                <w:bCs/>
                <w:sz w:val="28"/>
                <w:szCs w:val="28"/>
                <w:lang w:val="uk-UA"/>
              </w:rPr>
              <w:t>7,</w:t>
            </w:r>
            <w:r w:rsidR="00801FE5">
              <w:rPr>
                <w:bCs/>
                <w:sz w:val="28"/>
                <w:szCs w:val="28"/>
                <w:lang w:val="uk-UA"/>
              </w:rPr>
              <w:t>3</w:t>
            </w:r>
          </w:p>
        </w:tc>
      </w:tr>
    </w:tbl>
    <w:p w14:paraId="2C1DD276" w14:textId="77777777" w:rsidR="00981880" w:rsidRPr="002E564D" w:rsidRDefault="00981880" w:rsidP="00981880">
      <w:pPr>
        <w:ind w:firstLine="720"/>
        <w:jc w:val="both"/>
        <w:rPr>
          <w:sz w:val="10"/>
          <w:szCs w:val="10"/>
          <w:lang w:val="uk-UA"/>
        </w:rPr>
      </w:pPr>
    </w:p>
    <w:p w14:paraId="0F1FB4BD" w14:textId="77777777" w:rsidR="000C7F66" w:rsidRDefault="000C7F66" w:rsidP="000C7F66">
      <w:pPr>
        <w:spacing w:line="276" w:lineRule="auto"/>
        <w:ind w:firstLine="720"/>
        <w:jc w:val="both"/>
        <w:rPr>
          <w:sz w:val="28"/>
          <w:szCs w:val="28"/>
          <w:lang w:val="uk-UA"/>
        </w:rPr>
      </w:pPr>
      <w:r w:rsidRPr="00DE48DF">
        <w:rPr>
          <w:sz w:val="28"/>
          <w:szCs w:val="28"/>
          <w:lang w:val="uk-UA"/>
        </w:rPr>
        <w:t>Зазначені вище кошти використ</w:t>
      </w:r>
      <w:r>
        <w:rPr>
          <w:sz w:val="28"/>
          <w:szCs w:val="28"/>
          <w:lang w:val="uk-UA"/>
        </w:rPr>
        <w:t xml:space="preserve">ані </w:t>
      </w:r>
      <w:r w:rsidRPr="00DE48DF">
        <w:rPr>
          <w:sz w:val="28"/>
          <w:szCs w:val="28"/>
          <w:lang w:val="uk-UA"/>
        </w:rPr>
        <w:t xml:space="preserve">на видатки, які забезпечують господарську діяльність комунальних </w:t>
      </w:r>
      <w:r>
        <w:rPr>
          <w:sz w:val="28"/>
          <w:szCs w:val="28"/>
          <w:lang w:val="uk-UA"/>
        </w:rPr>
        <w:t>некомерційних підприємств</w:t>
      </w:r>
      <w:r w:rsidRPr="00DE48DF">
        <w:rPr>
          <w:sz w:val="28"/>
          <w:szCs w:val="28"/>
          <w:lang w:val="uk-UA"/>
        </w:rPr>
        <w:t xml:space="preserve">, неповністю забезпечених бюджетними коштами, а також на придбання медикаментів та медичного обладнання, поточних ремонтів, що веде до підвищення рівня якості надання медичної допомоги </w:t>
      </w:r>
      <w:r>
        <w:rPr>
          <w:sz w:val="28"/>
          <w:szCs w:val="28"/>
          <w:lang w:val="uk-UA"/>
        </w:rPr>
        <w:t>жителям</w:t>
      </w:r>
      <w:r w:rsidRPr="00DE48DF">
        <w:rPr>
          <w:sz w:val="28"/>
          <w:szCs w:val="28"/>
          <w:lang w:val="uk-UA"/>
        </w:rPr>
        <w:t xml:space="preserve"> м. Харкова.</w:t>
      </w:r>
    </w:p>
    <w:p w14:paraId="4E656F28" w14:textId="77777777" w:rsidR="000C7F66" w:rsidRPr="001B13AD" w:rsidRDefault="000C7F66" w:rsidP="000C7F66">
      <w:pPr>
        <w:spacing w:line="276" w:lineRule="auto"/>
        <w:ind w:firstLine="720"/>
        <w:jc w:val="both"/>
        <w:rPr>
          <w:sz w:val="28"/>
          <w:szCs w:val="28"/>
          <w:lang w:val="uk-UA"/>
        </w:rPr>
      </w:pPr>
      <w:r w:rsidRPr="001B13AD">
        <w:rPr>
          <w:sz w:val="28"/>
          <w:szCs w:val="28"/>
          <w:lang w:val="uk-UA"/>
        </w:rPr>
        <w:t xml:space="preserve">Для забезпечення певного рівня та якості надання медичної допомоги функціонує рейтингова система аналізу та моніторингу за показниками ресурсного забезпечення галузі, основними показниками здоров’я населення та </w:t>
      </w:r>
      <w:r w:rsidRPr="001B13AD">
        <w:rPr>
          <w:sz w:val="28"/>
          <w:szCs w:val="28"/>
          <w:lang w:val="uk-UA"/>
        </w:rPr>
        <w:lastRenderedPageBreak/>
        <w:t xml:space="preserve">діяльності медичних закладів з щомісячним контролем за динамікою цих показників. </w:t>
      </w:r>
    </w:p>
    <w:p w14:paraId="246629B9" w14:textId="77777777" w:rsidR="000C7F66" w:rsidRPr="001B13AD" w:rsidRDefault="000C7F66" w:rsidP="000C7F66">
      <w:pPr>
        <w:spacing w:line="276" w:lineRule="auto"/>
        <w:ind w:firstLine="720"/>
        <w:jc w:val="both"/>
        <w:rPr>
          <w:sz w:val="28"/>
          <w:szCs w:val="28"/>
          <w:lang w:val="uk-UA"/>
        </w:rPr>
      </w:pPr>
      <w:r w:rsidRPr="001B13AD">
        <w:rPr>
          <w:sz w:val="28"/>
          <w:szCs w:val="28"/>
          <w:lang w:val="uk-UA"/>
        </w:rPr>
        <w:t>Рівень доступності медичної допомоги на підставі показників обсягів наданої допомоги значно не знизився.</w:t>
      </w:r>
    </w:p>
    <w:p w14:paraId="7E5B7006" w14:textId="77777777" w:rsidR="000C7F66" w:rsidRPr="001B13AD" w:rsidRDefault="000C7F66" w:rsidP="002E564D">
      <w:pPr>
        <w:tabs>
          <w:tab w:val="left" w:pos="6003"/>
        </w:tabs>
        <w:spacing w:line="276" w:lineRule="auto"/>
        <w:ind w:firstLine="720"/>
        <w:jc w:val="both"/>
        <w:rPr>
          <w:sz w:val="28"/>
          <w:szCs w:val="28"/>
          <w:lang w:val="uk-UA"/>
        </w:rPr>
      </w:pPr>
      <w:r w:rsidRPr="001B13AD">
        <w:rPr>
          <w:sz w:val="28"/>
          <w:szCs w:val="28"/>
          <w:lang w:val="uk-UA"/>
        </w:rPr>
        <w:t>За звітний період здійснено:</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47"/>
        <w:gridCol w:w="1688"/>
        <w:gridCol w:w="1685"/>
      </w:tblGrid>
      <w:tr w:rsidR="000C7F66" w:rsidRPr="001B13AD" w14:paraId="64C14E02" w14:textId="77777777" w:rsidTr="00235CDF">
        <w:trPr>
          <w:cantSplit/>
          <w:trHeight w:val="362"/>
        </w:trPr>
        <w:tc>
          <w:tcPr>
            <w:tcW w:w="6237" w:type="dxa"/>
            <w:vMerge w:val="restart"/>
            <w:tcBorders>
              <w:top w:val="single" w:sz="4" w:space="0" w:color="auto"/>
              <w:left w:val="single" w:sz="4" w:space="0" w:color="auto"/>
              <w:right w:val="single" w:sz="4" w:space="0" w:color="auto"/>
            </w:tcBorders>
            <w:vAlign w:val="center"/>
          </w:tcPr>
          <w:p w14:paraId="14E5A3DF" w14:textId="77777777" w:rsidR="000C7F66" w:rsidRPr="005F47B1" w:rsidRDefault="000C7F66" w:rsidP="00235CDF">
            <w:pPr>
              <w:pStyle w:val="1"/>
              <w:spacing w:line="276" w:lineRule="auto"/>
              <w:rPr>
                <w:szCs w:val="28"/>
                <w:lang w:eastAsia="ru-RU"/>
              </w:rPr>
            </w:pPr>
            <w:r w:rsidRPr="005F47B1">
              <w:rPr>
                <w:szCs w:val="28"/>
                <w:lang w:eastAsia="ru-RU"/>
              </w:rPr>
              <w:tab/>
            </w:r>
            <w:r w:rsidRPr="005F47B1">
              <w:rPr>
                <w:szCs w:val="28"/>
                <w:lang w:eastAsia="ru-RU"/>
              </w:rPr>
              <w:tab/>
            </w:r>
            <w:r w:rsidRPr="005F47B1">
              <w:rPr>
                <w:bCs/>
                <w:szCs w:val="28"/>
                <w:lang w:eastAsia="ru-RU"/>
              </w:rPr>
              <w:tab/>
            </w:r>
            <w:r w:rsidRPr="005F47B1">
              <w:rPr>
                <w:szCs w:val="28"/>
                <w:lang w:eastAsia="ru-RU"/>
              </w:rPr>
              <w:t>Назва показника</w:t>
            </w:r>
          </w:p>
        </w:tc>
        <w:tc>
          <w:tcPr>
            <w:tcW w:w="3402" w:type="dxa"/>
            <w:gridSpan w:val="2"/>
            <w:tcBorders>
              <w:top w:val="single" w:sz="4" w:space="0" w:color="auto"/>
              <w:left w:val="single" w:sz="4" w:space="0" w:color="auto"/>
              <w:bottom w:val="single" w:sz="4" w:space="0" w:color="auto"/>
              <w:right w:val="single" w:sz="4" w:space="0" w:color="auto"/>
            </w:tcBorders>
          </w:tcPr>
          <w:p w14:paraId="48CC6812" w14:textId="77777777" w:rsidR="000C7F66" w:rsidRPr="005F47B1" w:rsidRDefault="000C7F66" w:rsidP="00235CDF">
            <w:pPr>
              <w:spacing w:line="276" w:lineRule="auto"/>
              <w:jc w:val="center"/>
              <w:rPr>
                <w:sz w:val="28"/>
                <w:szCs w:val="28"/>
                <w:lang w:val="uk-UA"/>
              </w:rPr>
            </w:pPr>
            <w:r w:rsidRPr="005F47B1">
              <w:rPr>
                <w:sz w:val="28"/>
                <w:szCs w:val="28"/>
                <w:lang w:val="uk-UA"/>
              </w:rPr>
              <w:t>12 місяців</w:t>
            </w:r>
          </w:p>
        </w:tc>
      </w:tr>
      <w:tr w:rsidR="000C7F66" w:rsidRPr="001B13AD" w14:paraId="4C55B686" w14:textId="77777777" w:rsidTr="00235CDF">
        <w:trPr>
          <w:cantSplit/>
          <w:trHeight w:val="326"/>
        </w:trPr>
        <w:tc>
          <w:tcPr>
            <w:tcW w:w="6237" w:type="dxa"/>
            <w:vMerge/>
            <w:tcBorders>
              <w:left w:val="single" w:sz="4" w:space="0" w:color="auto"/>
              <w:bottom w:val="single" w:sz="4" w:space="0" w:color="auto"/>
              <w:right w:val="single" w:sz="4" w:space="0" w:color="auto"/>
            </w:tcBorders>
          </w:tcPr>
          <w:p w14:paraId="66DA89E7" w14:textId="77777777" w:rsidR="000C7F66" w:rsidRPr="005F47B1" w:rsidRDefault="000C7F66" w:rsidP="00235CDF">
            <w:pPr>
              <w:spacing w:line="276" w:lineRule="auto"/>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14:paraId="68E94153" w14:textId="77777777" w:rsidR="000C7F66" w:rsidRPr="005F47B1" w:rsidRDefault="000C7F66" w:rsidP="00235CDF">
            <w:pPr>
              <w:spacing w:line="276" w:lineRule="auto"/>
              <w:jc w:val="center"/>
              <w:rPr>
                <w:sz w:val="28"/>
                <w:szCs w:val="28"/>
                <w:lang w:val="uk-UA"/>
              </w:rPr>
            </w:pPr>
            <w:r w:rsidRPr="005F47B1">
              <w:rPr>
                <w:sz w:val="28"/>
                <w:szCs w:val="28"/>
                <w:lang w:val="uk-UA"/>
              </w:rPr>
              <w:t>2018</w:t>
            </w:r>
          </w:p>
        </w:tc>
        <w:tc>
          <w:tcPr>
            <w:tcW w:w="1701" w:type="dxa"/>
            <w:tcBorders>
              <w:top w:val="single" w:sz="4" w:space="0" w:color="auto"/>
              <w:left w:val="single" w:sz="4" w:space="0" w:color="auto"/>
              <w:bottom w:val="single" w:sz="4" w:space="0" w:color="auto"/>
              <w:right w:val="single" w:sz="4" w:space="0" w:color="auto"/>
            </w:tcBorders>
          </w:tcPr>
          <w:p w14:paraId="577C0842" w14:textId="77777777" w:rsidR="000C7F66" w:rsidRPr="005F47B1" w:rsidRDefault="000C7F66" w:rsidP="00235CDF">
            <w:pPr>
              <w:spacing w:line="276" w:lineRule="auto"/>
              <w:jc w:val="center"/>
              <w:rPr>
                <w:sz w:val="28"/>
                <w:szCs w:val="28"/>
                <w:lang w:val="uk-UA"/>
              </w:rPr>
            </w:pPr>
            <w:r w:rsidRPr="005F47B1">
              <w:rPr>
                <w:sz w:val="28"/>
                <w:szCs w:val="28"/>
                <w:lang w:val="uk-UA"/>
              </w:rPr>
              <w:t>201</w:t>
            </w:r>
            <w:r>
              <w:rPr>
                <w:sz w:val="28"/>
                <w:szCs w:val="28"/>
                <w:lang w:val="uk-UA"/>
              </w:rPr>
              <w:t>9</w:t>
            </w:r>
          </w:p>
        </w:tc>
      </w:tr>
      <w:tr w:rsidR="000C7F66" w:rsidRPr="001B13AD" w14:paraId="448E3BA1" w14:textId="77777777" w:rsidTr="00235CDF">
        <w:trPr>
          <w:trHeight w:val="553"/>
        </w:trPr>
        <w:tc>
          <w:tcPr>
            <w:tcW w:w="6237" w:type="dxa"/>
            <w:tcBorders>
              <w:top w:val="single" w:sz="4" w:space="0" w:color="auto"/>
              <w:left w:val="single" w:sz="4" w:space="0" w:color="auto"/>
              <w:bottom w:val="single" w:sz="4" w:space="0" w:color="auto"/>
              <w:right w:val="single" w:sz="4" w:space="0" w:color="auto"/>
            </w:tcBorders>
          </w:tcPr>
          <w:p w14:paraId="0F4817C3" w14:textId="77777777" w:rsidR="000C7F66" w:rsidRPr="005F47B1" w:rsidRDefault="000C7F66" w:rsidP="00235CDF">
            <w:pPr>
              <w:spacing w:line="276" w:lineRule="auto"/>
              <w:jc w:val="both"/>
              <w:rPr>
                <w:sz w:val="28"/>
                <w:szCs w:val="28"/>
                <w:lang w:val="uk-UA"/>
              </w:rPr>
            </w:pPr>
            <w:r w:rsidRPr="005F47B1">
              <w:rPr>
                <w:sz w:val="28"/>
                <w:szCs w:val="28"/>
                <w:lang w:val="uk-UA"/>
              </w:rPr>
              <w:t xml:space="preserve">Відвідувань в амбулаторно – поліклінічні заклади  </w:t>
            </w:r>
          </w:p>
          <w:p w14:paraId="5BC44897" w14:textId="77777777" w:rsidR="000C7F66" w:rsidRPr="005F47B1" w:rsidRDefault="000C7F66" w:rsidP="00235CDF">
            <w:pPr>
              <w:spacing w:line="276" w:lineRule="auto"/>
              <w:jc w:val="both"/>
              <w:rPr>
                <w:sz w:val="28"/>
                <w:szCs w:val="28"/>
                <w:lang w:val="uk-UA"/>
              </w:rPr>
            </w:pPr>
            <w:r w:rsidRPr="005F47B1">
              <w:rPr>
                <w:sz w:val="28"/>
                <w:szCs w:val="28"/>
                <w:lang w:val="uk-UA"/>
              </w:rPr>
              <w:t>(в тис.)</w:t>
            </w:r>
          </w:p>
        </w:tc>
        <w:tc>
          <w:tcPr>
            <w:tcW w:w="1701" w:type="dxa"/>
            <w:tcBorders>
              <w:top w:val="single" w:sz="4" w:space="0" w:color="auto"/>
              <w:left w:val="single" w:sz="4" w:space="0" w:color="auto"/>
              <w:bottom w:val="single" w:sz="4" w:space="0" w:color="auto"/>
              <w:right w:val="single" w:sz="4" w:space="0" w:color="auto"/>
            </w:tcBorders>
            <w:vAlign w:val="center"/>
          </w:tcPr>
          <w:p w14:paraId="14219DE7" w14:textId="77777777" w:rsidR="000C7F66" w:rsidRPr="005F47B1" w:rsidRDefault="000C7F66" w:rsidP="00235CDF">
            <w:pPr>
              <w:pStyle w:val="24"/>
              <w:keepNext w:val="0"/>
              <w:autoSpaceDE/>
              <w:autoSpaceDN/>
              <w:spacing w:line="276" w:lineRule="auto"/>
              <w:rPr>
                <w:lang w:val="uk-UA"/>
              </w:rPr>
            </w:pPr>
            <w:r w:rsidRPr="005F47B1">
              <w:rPr>
                <w:lang w:val="uk-UA"/>
              </w:rPr>
              <w:t>13 360,365</w:t>
            </w:r>
          </w:p>
        </w:tc>
        <w:tc>
          <w:tcPr>
            <w:tcW w:w="1701" w:type="dxa"/>
            <w:tcBorders>
              <w:top w:val="single" w:sz="4" w:space="0" w:color="auto"/>
              <w:left w:val="single" w:sz="4" w:space="0" w:color="auto"/>
              <w:bottom w:val="single" w:sz="4" w:space="0" w:color="auto"/>
              <w:right w:val="single" w:sz="4" w:space="0" w:color="auto"/>
            </w:tcBorders>
            <w:vAlign w:val="center"/>
          </w:tcPr>
          <w:p w14:paraId="68B3609C" w14:textId="77777777" w:rsidR="000C7F66" w:rsidRPr="005F47B1" w:rsidRDefault="000C7F66" w:rsidP="00235CDF">
            <w:pPr>
              <w:pStyle w:val="24"/>
              <w:keepNext w:val="0"/>
              <w:autoSpaceDE/>
              <w:autoSpaceDN/>
              <w:spacing w:line="276" w:lineRule="auto"/>
              <w:rPr>
                <w:lang w:val="uk-UA"/>
              </w:rPr>
            </w:pPr>
            <w:r w:rsidRPr="005F47B1">
              <w:rPr>
                <w:lang w:val="uk-UA"/>
              </w:rPr>
              <w:t>1</w:t>
            </w:r>
            <w:r>
              <w:rPr>
                <w:lang w:val="uk-UA"/>
              </w:rPr>
              <w:t>1 202</w:t>
            </w:r>
            <w:r w:rsidRPr="005F47B1">
              <w:rPr>
                <w:lang w:val="uk-UA"/>
              </w:rPr>
              <w:t>,</w:t>
            </w:r>
            <w:r>
              <w:rPr>
                <w:lang w:val="uk-UA"/>
              </w:rPr>
              <w:t>09</w:t>
            </w:r>
          </w:p>
        </w:tc>
      </w:tr>
      <w:tr w:rsidR="000C7F66" w:rsidRPr="001B13AD" w14:paraId="109681BF" w14:textId="77777777" w:rsidTr="00235CDF">
        <w:trPr>
          <w:trHeight w:val="323"/>
        </w:trPr>
        <w:tc>
          <w:tcPr>
            <w:tcW w:w="6237" w:type="dxa"/>
            <w:tcBorders>
              <w:top w:val="single" w:sz="4" w:space="0" w:color="auto"/>
              <w:left w:val="single" w:sz="4" w:space="0" w:color="auto"/>
              <w:bottom w:val="single" w:sz="4" w:space="0" w:color="auto"/>
              <w:right w:val="single" w:sz="4" w:space="0" w:color="auto"/>
            </w:tcBorders>
          </w:tcPr>
          <w:p w14:paraId="1F926C1A" w14:textId="77777777" w:rsidR="000C7F66" w:rsidRPr="005F47B1" w:rsidRDefault="000C7F66" w:rsidP="00235CDF">
            <w:pPr>
              <w:spacing w:line="276" w:lineRule="auto"/>
              <w:jc w:val="both"/>
              <w:rPr>
                <w:sz w:val="28"/>
                <w:szCs w:val="28"/>
                <w:lang w:val="uk-UA"/>
              </w:rPr>
            </w:pPr>
            <w:r w:rsidRPr="005F47B1">
              <w:rPr>
                <w:sz w:val="28"/>
                <w:szCs w:val="28"/>
                <w:lang w:val="uk-UA"/>
              </w:rPr>
              <w:t xml:space="preserve">           на 1 мешканця</w:t>
            </w:r>
          </w:p>
        </w:tc>
        <w:tc>
          <w:tcPr>
            <w:tcW w:w="1701" w:type="dxa"/>
            <w:tcBorders>
              <w:top w:val="single" w:sz="4" w:space="0" w:color="auto"/>
              <w:left w:val="single" w:sz="4" w:space="0" w:color="auto"/>
              <w:bottom w:val="single" w:sz="4" w:space="0" w:color="auto"/>
              <w:right w:val="single" w:sz="4" w:space="0" w:color="auto"/>
            </w:tcBorders>
          </w:tcPr>
          <w:p w14:paraId="4F49E867" w14:textId="77777777" w:rsidR="000C7F66" w:rsidRPr="005F47B1" w:rsidRDefault="000C7F66" w:rsidP="00235CDF">
            <w:pPr>
              <w:spacing w:line="276" w:lineRule="auto"/>
              <w:jc w:val="center"/>
              <w:rPr>
                <w:sz w:val="28"/>
                <w:szCs w:val="28"/>
                <w:lang w:val="uk-UA"/>
              </w:rPr>
            </w:pPr>
            <w:r w:rsidRPr="005F47B1">
              <w:rPr>
                <w:sz w:val="28"/>
                <w:szCs w:val="28"/>
                <w:lang w:val="uk-UA"/>
              </w:rPr>
              <w:t>9,0</w:t>
            </w:r>
          </w:p>
        </w:tc>
        <w:tc>
          <w:tcPr>
            <w:tcW w:w="1701" w:type="dxa"/>
            <w:tcBorders>
              <w:top w:val="single" w:sz="4" w:space="0" w:color="auto"/>
              <w:left w:val="single" w:sz="4" w:space="0" w:color="auto"/>
              <w:bottom w:val="single" w:sz="4" w:space="0" w:color="auto"/>
              <w:right w:val="single" w:sz="4" w:space="0" w:color="auto"/>
            </w:tcBorders>
          </w:tcPr>
          <w:p w14:paraId="616591C8" w14:textId="77777777" w:rsidR="000C7F66" w:rsidRPr="005F47B1" w:rsidRDefault="000C7F66" w:rsidP="00235CDF">
            <w:pPr>
              <w:spacing w:line="276" w:lineRule="auto"/>
              <w:jc w:val="center"/>
              <w:rPr>
                <w:sz w:val="28"/>
                <w:szCs w:val="28"/>
                <w:lang w:val="uk-UA"/>
              </w:rPr>
            </w:pPr>
            <w:r>
              <w:rPr>
                <w:sz w:val="28"/>
                <w:szCs w:val="28"/>
                <w:lang w:val="uk-UA"/>
              </w:rPr>
              <w:t>7,7</w:t>
            </w:r>
          </w:p>
        </w:tc>
      </w:tr>
      <w:tr w:rsidR="000C7F66" w:rsidRPr="001B13AD" w14:paraId="16BA9B66" w14:textId="77777777" w:rsidTr="00235CDF">
        <w:trPr>
          <w:trHeight w:val="367"/>
        </w:trPr>
        <w:tc>
          <w:tcPr>
            <w:tcW w:w="6237" w:type="dxa"/>
            <w:tcBorders>
              <w:top w:val="single" w:sz="4" w:space="0" w:color="auto"/>
              <w:left w:val="single" w:sz="4" w:space="0" w:color="auto"/>
              <w:bottom w:val="single" w:sz="4" w:space="0" w:color="auto"/>
              <w:right w:val="single" w:sz="4" w:space="0" w:color="auto"/>
            </w:tcBorders>
          </w:tcPr>
          <w:p w14:paraId="78FC38ED" w14:textId="77777777" w:rsidR="000C7F66" w:rsidRPr="005F47B1" w:rsidRDefault="000C7F66" w:rsidP="00235CDF">
            <w:pPr>
              <w:spacing w:line="276" w:lineRule="auto"/>
              <w:jc w:val="both"/>
              <w:rPr>
                <w:sz w:val="28"/>
                <w:szCs w:val="28"/>
                <w:lang w:val="uk-UA"/>
              </w:rPr>
            </w:pPr>
            <w:r w:rsidRPr="005F47B1">
              <w:rPr>
                <w:sz w:val="28"/>
                <w:szCs w:val="28"/>
                <w:lang w:val="uk-UA"/>
              </w:rPr>
              <w:t>Госпіталізовано в стаціонари</w:t>
            </w:r>
          </w:p>
        </w:tc>
        <w:tc>
          <w:tcPr>
            <w:tcW w:w="1701" w:type="dxa"/>
            <w:tcBorders>
              <w:top w:val="single" w:sz="4" w:space="0" w:color="auto"/>
              <w:left w:val="single" w:sz="4" w:space="0" w:color="auto"/>
              <w:bottom w:val="single" w:sz="4" w:space="0" w:color="auto"/>
              <w:right w:val="single" w:sz="4" w:space="0" w:color="auto"/>
            </w:tcBorders>
          </w:tcPr>
          <w:p w14:paraId="7F20D34E" w14:textId="77777777" w:rsidR="000C7F66" w:rsidRPr="005F47B1" w:rsidRDefault="000C7F66" w:rsidP="00235CDF">
            <w:pPr>
              <w:spacing w:line="276" w:lineRule="auto"/>
              <w:jc w:val="center"/>
              <w:rPr>
                <w:sz w:val="28"/>
                <w:szCs w:val="28"/>
              </w:rPr>
            </w:pPr>
            <w:r w:rsidRPr="005F47B1">
              <w:rPr>
                <w:sz w:val="28"/>
                <w:szCs w:val="28"/>
              </w:rPr>
              <w:t>220 884</w:t>
            </w:r>
          </w:p>
        </w:tc>
        <w:tc>
          <w:tcPr>
            <w:tcW w:w="1701" w:type="dxa"/>
            <w:tcBorders>
              <w:top w:val="single" w:sz="4" w:space="0" w:color="auto"/>
              <w:left w:val="single" w:sz="4" w:space="0" w:color="auto"/>
              <w:bottom w:val="single" w:sz="4" w:space="0" w:color="auto"/>
              <w:right w:val="single" w:sz="4" w:space="0" w:color="auto"/>
            </w:tcBorders>
          </w:tcPr>
          <w:p w14:paraId="2957573E" w14:textId="77777777" w:rsidR="000C7F66" w:rsidRPr="005F47B1" w:rsidRDefault="000C7F66" w:rsidP="00235CDF">
            <w:pPr>
              <w:spacing w:line="276" w:lineRule="auto"/>
              <w:jc w:val="center"/>
              <w:rPr>
                <w:sz w:val="28"/>
                <w:szCs w:val="28"/>
              </w:rPr>
            </w:pPr>
            <w:r>
              <w:rPr>
                <w:sz w:val="28"/>
                <w:szCs w:val="28"/>
              </w:rPr>
              <w:t>212 674</w:t>
            </w:r>
          </w:p>
        </w:tc>
      </w:tr>
      <w:tr w:rsidR="000C7F66" w:rsidRPr="001B13AD" w14:paraId="36552382" w14:textId="77777777" w:rsidTr="00235CDF">
        <w:trPr>
          <w:trHeight w:val="344"/>
        </w:trPr>
        <w:tc>
          <w:tcPr>
            <w:tcW w:w="6237" w:type="dxa"/>
            <w:tcBorders>
              <w:top w:val="single" w:sz="4" w:space="0" w:color="auto"/>
              <w:left w:val="single" w:sz="4" w:space="0" w:color="auto"/>
              <w:bottom w:val="single" w:sz="4" w:space="0" w:color="auto"/>
              <w:right w:val="single" w:sz="4" w:space="0" w:color="auto"/>
            </w:tcBorders>
          </w:tcPr>
          <w:p w14:paraId="0FE86289" w14:textId="77777777" w:rsidR="000C7F66" w:rsidRPr="005F47B1" w:rsidRDefault="000C7F66" w:rsidP="00235CDF">
            <w:pPr>
              <w:spacing w:line="276" w:lineRule="auto"/>
              <w:ind w:firstLine="720"/>
              <w:jc w:val="both"/>
              <w:rPr>
                <w:sz w:val="28"/>
                <w:szCs w:val="28"/>
                <w:lang w:val="uk-UA"/>
              </w:rPr>
            </w:pPr>
            <w:r w:rsidRPr="005F47B1">
              <w:rPr>
                <w:sz w:val="28"/>
                <w:szCs w:val="28"/>
                <w:lang w:val="uk-UA"/>
              </w:rPr>
              <w:t>на 100 населення</w:t>
            </w:r>
          </w:p>
        </w:tc>
        <w:tc>
          <w:tcPr>
            <w:tcW w:w="1701" w:type="dxa"/>
            <w:tcBorders>
              <w:top w:val="single" w:sz="4" w:space="0" w:color="auto"/>
              <w:left w:val="single" w:sz="4" w:space="0" w:color="auto"/>
              <w:bottom w:val="single" w:sz="4" w:space="0" w:color="auto"/>
              <w:right w:val="single" w:sz="4" w:space="0" w:color="auto"/>
            </w:tcBorders>
          </w:tcPr>
          <w:p w14:paraId="6118EA60" w14:textId="77777777" w:rsidR="000C7F66" w:rsidRPr="005F47B1" w:rsidRDefault="000C7F66" w:rsidP="00235CDF">
            <w:pPr>
              <w:spacing w:line="276" w:lineRule="auto"/>
              <w:jc w:val="center"/>
              <w:rPr>
                <w:sz w:val="28"/>
                <w:szCs w:val="28"/>
                <w:lang w:val="uk-UA"/>
              </w:rPr>
            </w:pPr>
            <w:r w:rsidRPr="005F47B1">
              <w:rPr>
                <w:sz w:val="28"/>
                <w:szCs w:val="28"/>
                <w:lang w:val="uk-UA"/>
              </w:rPr>
              <w:t>14,89</w:t>
            </w:r>
          </w:p>
        </w:tc>
        <w:tc>
          <w:tcPr>
            <w:tcW w:w="1701" w:type="dxa"/>
            <w:tcBorders>
              <w:top w:val="single" w:sz="4" w:space="0" w:color="auto"/>
              <w:left w:val="single" w:sz="4" w:space="0" w:color="auto"/>
              <w:bottom w:val="single" w:sz="4" w:space="0" w:color="auto"/>
              <w:right w:val="single" w:sz="4" w:space="0" w:color="auto"/>
            </w:tcBorders>
          </w:tcPr>
          <w:p w14:paraId="13E43F17" w14:textId="77777777" w:rsidR="000C7F66" w:rsidRPr="005F47B1" w:rsidRDefault="000C7F66" w:rsidP="00235CDF">
            <w:pPr>
              <w:spacing w:line="276" w:lineRule="auto"/>
              <w:jc w:val="center"/>
              <w:rPr>
                <w:sz w:val="28"/>
                <w:szCs w:val="28"/>
                <w:lang w:val="uk-UA"/>
              </w:rPr>
            </w:pPr>
            <w:r w:rsidRPr="005F47B1">
              <w:rPr>
                <w:sz w:val="28"/>
                <w:szCs w:val="28"/>
                <w:lang w:val="uk-UA"/>
              </w:rPr>
              <w:t>14,</w:t>
            </w:r>
            <w:r>
              <w:rPr>
                <w:sz w:val="28"/>
                <w:szCs w:val="28"/>
                <w:lang w:val="uk-UA"/>
              </w:rPr>
              <w:t>62</w:t>
            </w:r>
          </w:p>
        </w:tc>
      </w:tr>
    </w:tbl>
    <w:p w14:paraId="7B3FF702" w14:textId="77777777" w:rsidR="000C7F66" w:rsidRPr="002E564D" w:rsidRDefault="000C7F66" w:rsidP="000C7F66">
      <w:pPr>
        <w:pStyle w:val="22"/>
        <w:spacing w:line="276" w:lineRule="auto"/>
        <w:rPr>
          <w:sz w:val="10"/>
          <w:szCs w:val="10"/>
          <w:lang w:val="ru-RU"/>
        </w:rPr>
      </w:pPr>
    </w:p>
    <w:p w14:paraId="5FF3FE30" w14:textId="77777777" w:rsidR="000C7F66" w:rsidRPr="001B13AD" w:rsidRDefault="000C7F66" w:rsidP="000C7F66">
      <w:pPr>
        <w:pStyle w:val="22"/>
        <w:spacing w:line="276" w:lineRule="auto"/>
      </w:pPr>
      <w:r w:rsidRPr="001B13AD">
        <w:t xml:space="preserve">Лікувально-профілактичними закладами м. Харкова проводилися планові комплексні та цільові медичні огляди, в першу чергу, дітей, у тому числі тих, що навчаються в учбово-освітніх закладах; вагітних, інвалідів та учасників війни, чорнобильців, підлітків, робітників підприємств, тощо. </w:t>
      </w:r>
    </w:p>
    <w:p w14:paraId="2E6B5805" w14:textId="77777777" w:rsidR="000C7F66" w:rsidRPr="001B13AD" w:rsidRDefault="000C7F66" w:rsidP="000C7F66">
      <w:pPr>
        <w:pStyle w:val="22"/>
        <w:spacing w:line="276" w:lineRule="auto"/>
      </w:pPr>
      <w:r w:rsidRPr="001B13AD">
        <w:t>Діяльність комунальних закладів первинної медико-санітарної ланки була спрямована на виконання завдань щодо профілактики артеріальної гіпертензії, виявлення цукрового діабету, боротьб</w:t>
      </w:r>
      <w:r>
        <w:t>у</w:t>
      </w:r>
      <w:r w:rsidRPr="001B13AD">
        <w:t xml:space="preserve"> із туберкульозом, виявлення онкологічних захворювань.</w:t>
      </w:r>
    </w:p>
    <w:p w14:paraId="671C96D3" w14:textId="77777777" w:rsidR="000C7F66" w:rsidRPr="001B13AD" w:rsidRDefault="000C7F66" w:rsidP="000C7F66">
      <w:pPr>
        <w:pStyle w:val="22"/>
        <w:spacing w:line="276" w:lineRule="auto"/>
      </w:pPr>
      <w:r w:rsidRPr="001B13AD">
        <w:t xml:space="preserve">Рентгенфлюорографічними </w:t>
      </w:r>
      <w:r w:rsidRPr="00D87043">
        <w:t xml:space="preserve">обстеженнями було охоплено </w:t>
      </w:r>
      <w:r>
        <w:rPr>
          <w:lang w:val="ru-RU"/>
        </w:rPr>
        <w:t>669 053</w:t>
      </w:r>
      <w:r w:rsidRPr="001B13AD">
        <w:t xml:space="preserve"> мешканців, або </w:t>
      </w:r>
      <w:r>
        <w:rPr>
          <w:lang w:val="ru-RU"/>
        </w:rPr>
        <w:t>514,5</w:t>
      </w:r>
      <w:r w:rsidRPr="001B13AD">
        <w:t xml:space="preserve"> на 1000. Туберкулінодіагностикою охоплено </w:t>
      </w:r>
      <w:r w:rsidRPr="00BF41B4">
        <w:t>84 933</w:t>
      </w:r>
      <w:r w:rsidRPr="001B13AD">
        <w:t xml:space="preserve"> дітей, що склало </w:t>
      </w:r>
      <w:r w:rsidRPr="00BF41B4">
        <w:t>529,5</w:t>
      </w:r>
      <w:r w:rsidRPr="001B13AD">
        <w:t xml:space="preserve"> на 1000, тих що підлягають. В пологових будинках вакцинацією проти  туберкульозу охоплено </w:t>
      </w:r>
      <w:r w:rsidRPr="005F47B1">
        <w:t>7</w:t>
      </w:r>
      <w:r w:rsidRPr="00BF41B4">
        <w:t>2</w:t>
      </w:r>
      <w:r w:rsidRPr="005F47B1">
        <w:t>5</w:t>
      </w:r>
      <w:r w:rsidRPr="00BF41B4">
        <w:t>3</w:t>
      </w:r>
      <w:r w:rsidRPr="001B13AD">
        <w:t xml:space="preserve"> новонароджених.</w:t>
      </w:r>
    </w:p>
    <w:p w14:paraId="4ED302C7" w14:textId="77777777" w:rsidR="000C7F66" w:rsidRPr="001B13AD" w:rsidRDefault="000C7F66" w:rsidP="000C7F66">
      <w:pPr>
        <w:pStyle w:val="22"/>
        <w:spacing w:line="276" w:lineRule="auto"/>
      </w:pPr>
      <w:r w:rsidRPr="001B13AD">
        <w:t xml:space="preserve">Медичними оглядами було охоплено </w:t>
      </w:r>
      <w:r>
        <w:rPr>
          <w:lang w:val="ru-RU"/>
        </w:rPr>
        <w:t>425 152</w:t>
      </w:r>
      <w:r w:rsidRPr="001B13AD">
        <w:t xml:space="preserve"> жінок</w:t>
      </w:r>
      <w:r>
        <w:t>,</w:t>
      </w:r>
      <w:r w:rsidRPr="001B13AD">
        <w:t xml:space="preserve"> проти </w:t>
      </w:r>
      <w:r>
        <w:rPr>
          <w:lang w:val="ru-RU"/>
        </w:rPr>
        <w:t xml:space="preserve">449 679 </w:t>
      </w:r>
      <w:r>
        <w:t xml:space="preserve">жінок </w:t>
      </w:r>
      <w:r>
        <w:rPr>
          <w:lang w:val="ru-RU"/>
        </w:rPr>
        <w:t>у</w:t>
      </w:r>
      <w:r w:rsidRPr="001B13AD">
        <w:t xml:space="preserve"> 201</w:t>
      </w:r>
      <w:r>
        <w:rPr>
          <w:lang w:val="ru-RU"/>
        </w:rPr>
        <w:t>8</w:t>
      </w:r>
      <w:r w:rsidRPr="001B13AD">
        <w:t xml:space="preserve"> році, цитологічними обстеженням охоплено </w:t>
      </w:r>
      <w:r>
        <w:rPr>
          <w:lang w:val="ru-RU"/>
        </w:rPr>
        <w:t>411 542</w:t>
      </w:r>
      <w:r w:rsidRPr="001B13AD">
        <w:t xml:space="preserve"> жінок</w:t>
      </w:r>
      <w:r>
        <w:t>,</w:t>
      </w:r>
      <w:r w:rsidRPr="001B13AD">
        <w:t xml:space="preserve"> проти</w:t>
      </w:r>
      <w:r>
        <w:t xml:space="preserve">       </w:t>
      </w:r>
      <w:r>
        <w:rPr>
          <w:lang w:val="ru-RU"/>
        </w:rPr>
        <w:t xml:space="preserve">429 395 жінок </w:t>
      </w:r>
      <w:r w:rsidRPr="001B13AD">
        <w:t>у 201</w:t>
      </w:r>
      <w:r>
        <w:rPr>
          <w:lang w:val="ru-RU"/>
        </w:rPr>
        <w:t>8</w:t>
      </w:r>
      <w:r w:rsidRPr="001B13AD">
        <w:t xml:space="preserve"> році.</w:t>
      </w:r>
    </w:p>
    <w:p w14:paraId="101E7C3D" w14:textId="77777777" w:rsidR="000C7F66" w:rsidRPr="001B13AD" w:rsidRDefault="000C7F66" w:rsidP="000C7F66">
      <w:pPr>
        <w:pStyle w:val="22"/>
        <w:spacing w:line="276" w:lineRule="auto"/>
      </w:pPr>
      <w:r w:rsidRPr="001B13AD">
        <w:t>Здійснювались цільові медичні огляди з метою раннього виявлення артеріальної гіпертензії, цукрового діабету, глаукоми, онкологічних захворювань.</w:t>
      </w:r>
    </w:p>
    <w:p w14:paraId="7C90F1DE" w14:textId="77777777" w:rsidR="000C7F66" w:rsidRPr="001B13AD" w:rsidRDefault="000C7F66" w:rsidP="000C7F66">
      <w:pPr>
        <w:pStyle w:val="22"/>
        <w:spacing w:line="276" w:lineRule="auto"/>
      </w:pPr>
      <w:r w:rsidRPr="001B13AD">
        <w:t xml:space="preserve">Вперше виявлено </w:t>
      </w:r>
      <w:r w:rsidRPr="00BF41B4">
        <w:t>2895</w:t>
      </w:r>
      <w:r w:rsidRPr="001B13AD">
        <w:t xml:space="preserve"> випадків цукрового діабету, </w:t>
      </w:r>
      <w:r>
        <w:t>6</w:t>
      </w:r>
      <w:r w:rsidRPr="00BE5868">
        <w:t>1</w:t>
      </w:r>
      <w:r w:rsidRPr="00BF41B4">
        <w:t>00</w:t>
      </w:r>
      <w:r w:rsidRPr="001B13AD">
        <w:t xml:space="preserve"> випадків катаракти, </w:t>
      </w:r>
      <w:r w:rsidRPr="00BF41B4">
        <w:t>910</w:t>
      </w:r>
      <w:r w:rsidRPr="001B13AD">
        <w:t xml:space="preserve"> випадків глаукоми,</w:t>
      </w:r>
      <w:r w:rsidRPr="00BE5868">
        <w:t xml:space="preserve"> 2</w:t>
      </w:r>
      <w:r w:rsidRPr="00BF41B4">
        <w:t>2640</w:t>
      </w:r>
      <w:r w:rsidRPr="001B13AD">
        <w:t xml:space="preserve"> випадків гіпертонічної хвороби.</w:t>
      </w:r>
    </w:p>
    <w:p w14:paraId="5F9BDD50" w14:textId="77777777" w:rsidR="000C7F66" w:rsidRPr="001B13AD" w:rsidRDefault="000C7F66" w:rsidP="000C7F66">
      <w:pPr>
        <w:pStyle w:val="22"/>
        <w:spacing w:line="276" w:lineRule="auto"/>
      </w:pPr>
      <w:r>
        <w:t>З 2008 року в</w:t>
      </w:r>
      <w:r w:rsidRPr="001B13AD">
        <w:t xml:space="preserve">иконується міська програма профілактики захворювань грудної залози у жінок </w:t>
      </w:r>
      <w:r>
        <w:t>за рахунок проведення обстежень жінок на придбаних, починаючи з 2008 року, апаратах ультразвукової діагностики та мамографах</w:t>
      </w:r>
      <w:r w:rsidRPr="001B13AD">
        <w:t>.</w:t>
      </w:r>
    </w:p>
    <w:p w14:paraId="79863614" w14:textId="77777777" w:rsidR="000C7F66" w:rsidRPr="001B13AD" w:rsidRDefault="000C7F66" w:rsidP="000C7F66">
      <w:pPr>
        <w:pStyle w:val="22"/>
        <w:spacing w:line="276" w:lineRule="auto"/>
      </w:pPr>
      <w:r w:rsidRPr="001B13AD">
        <w:t>За звітний період ультразвуковими дослідженнями було охоплено</w:t>
      </w:r>
      <w:r>
        <w:rPr>
          <w:lang w:val="ru-RU"/>
        </w:rPr>
        <w:t xml:space="preserve">     11627</w:t>
      </w:r>
      <w:r w:rsidRPr="001B13AD">
        <w:t xml:space="preserve"> </w:t>
      </w:r>
      <w:r>
        <w:rPr>
          <w:lang w:val="ru-RU"/>
        </w:rPr>
        <w:t xml:space="preserve"> жінок</w:t>
      </w:r>
      <w:r w:rsidRPr="001B13AD">
        <w:rPr>
          <w:lang w:val="ru-RU"/>
        </w:rPr>
        <w:t xml:space="preserve">, </w:t>
      </w:r>
      <w:r w:rsidRPr="001B13AD">
        <w:t xml:space="preserve">виявлена патологія у </w:t>
      </w:r>
      <w:r>
        <w:rPr>
          <w:lang w:val="ru-RU"/>
        </w:rPr>
        <w:t>8004</w:t>
      </w:r>
      <w:r w:rsidRPr="001B13AD">
        <w:t xml:space="preserve"> жінок, або </w:t>
      </w:r>
      <w:r>
        <w:rPr>
          <w:lang w:val="ru-RU"/>
        </w:rPr>
        <w:t>688</w:t>
      </w:r>
      <w:r w:rsidRPr="001B13AD">
        <w:t>,</w:t>
      </w:r>
      <w:r>
        <w:rPr>
          <w:lang w:val="ru-RU"/>
        </w:rPr>
        <w:t>4</w:t>
      </w:r>
      <w:r w:rsidRPr="001B13AD">
        <w:t xml:space="preserve"> на 1000 о</w:t>
      </w:r>
      <w:r>
        <w:t>бстежен</w:t>
      </w:r>
      <w:r w:rsidRPr="001B13AD">
        <w:t>их (за 201</w:t>
      </w:r>
      <w:r>
        <w:rPr>
          <w:lang w:val="ru-RU"/>
        </w:rPr>
        <w:t>8</w:t>
      </w:r>
      <w:r w:rsidRPr="001B13AD">
        <w:t xml:space="preserve"> рік</w:t>
      </w:r>
      <w:r>
        <w:rPr>
          <w:lang w:val="ru-RU"/>
        </w:rPr>
        <w:t xml:space="preserve"> – </w:t>
      </w:r>
      <w:r w:rsidRPr="001B13AD">
        <w:t>7</w:t>
      </w:r>
      <w:r>
        <w:rPr>
          <w:lang w:val="ru-RU"/>
        </w:rPr>
        <w:t>3</w:t>
      </w:r>
      <w:r w:rsidRPr="001B13AD">
        <w:t>2</w:t>
      </w:r>
      <w:r>
        <w:t>,</w:t>
      </w:r>
      <w:r>
        <w:rPr>
          <w:lang w:val="ru-RU"/>
        </w:rPr>
        <w:t xml:space="preserve">4 </w:t>
      </w:r>
      <w:r w:rsidRPr="001B13AD">
        <w:t xml:space="preserve">на 1000 обстежених). </w:t>
      </w:r>
    </w:p>
    <w:p w14:paraId="2CD58C50" w14:textId="77777777" w:rsidR="000C7F66" w:rsidRPr="001B13AD" w:rsidRDefault="000C7F66" w:rsidP="000C7F66">
      <w:pPr>
        <w:pStyle w:val="22"/>
        <w:spacing w:line="276" w:lineRule="auto"/>
      </w:pPr>
      <w:r>
        <w:lastRenderedPageBreak/>
        <w:t>Мамографічним обстеженням</w:t>
      </w:r>
      <w:r>
        <w:rPr>
          <w:lang w:val="ru-RU"/>
        </w:rPr>
        <w:t xml:space="preserve"> </w:t>
      </w:r>
      <w:r w:rsidRPr="001B13AD">
        <w:t>за звітний період охоплено 2</w:t>
      </w:r>
      <w:r>
        <w:rPr>
          <w:lang w:val="ru-RU"/>
        </w:rPr>
        <w:t>0 555</w:t>
      </w:r>
      <w:r w:rsidRPr="001B13AD">
        <w:t xml:space="preserve"> жінок, виявлено патології у </w:t>
      </w:r>
      <w:r>
        <w:rPr>
          <w:lang w:val="ru-RU"/>
        </w:rPr>
        <w:t xml:space="preserve">12 927 </w:t>
      </w:r>
      <w:r w:rsidRPr="001B13AD">
        <w:t xml:space="preserve">жінок, або </w:t>
      </w:r>
      <w:r>
        <w:rPr>
          <w:lang w:val="ru-RU"/>
        </w:rPr>
        <w:t>628,9</w:t>
      </w:r>
      <w:r>
        <w:t xml:space="preserve">  на 1000 обстежених (</w:t>
      </w:r>
      <w:r w:rsidRPr="001B13AD">
        <w:t>у 201</w:t>
      </w:r>
      <w:r>
        <w:rPr>
          <w:lang w:val="ru-RU"/>
        </w:rPr>
        <w:t>8</w:t>
      </w:r>
      <w:r w:rsidRPr="001B13AD">
        <w:t xml:space="preserve"> році обстежено 2</w:t>
      </w:r>
      <w:r>
        <w:rPr>
          <w:lang w:val="ru-RU"/>
        </w:rPr>
        <w:t>0 600</w:t>
      </w:r>
      <w:r w:rsidRPr="001B13AD">
        <w:t xml:space="preserve"> </w:t>
      </w:r>
      <w:r>
        <w:rPr>
          <w:lang w:val="ru-RU"/>
        </w:rPr>
        <w:t xml:space="preserve"> </w:t>
      </w:r>
      <w:r w:rsidRPr="001B13AD">
        <w:t xml:space="preserve">жінок, виявлено патології  у </w:t>
      </w:r>
      <w:r>
        <w:rPr>
          <w:lang w:val="ru-RU"/>
        </w:rPr>
        <w:t xml:space="preserve">12 995 </w:t>
      </w:r>
      <w:r w:rsidRPr="001B13AD">
        <w:t xml:space="preserve">жінок, або </w:t>
      </w:r>
      <w:r>
        <w:rPr>
          <w:lang w:val="ru-RU"/>
        </w:rPr>
        <w:t>630,8</w:t>
      </w:r>
      <w:r w:rsidRPr="001B13AD">
        <w:t xml:space="preserve"> на 1000 обстежених).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0"/>
        <w:gridCol w:w="2185"/>
        <w:gridCol w:w="1963"/>
      </w:tblGrid>
      <w:tr w:rsidR="000C7F66" w:rsidRPr="001B13AD" w14:paraId="6C90244A" w14:textId="77777777" w:rsidTr="00235CDF">
        <w:tc>
          <w:tcPr>
            <w:tcW w:w="5552" w:type="dxa"/>
            <w:vMerge w:val="restart"/>
            <w:vAlign w:val="center"/>
          </w:tcPr>
          <w:p w14:paraId="17749409" w14:textId="77777777" w:rsidR="000C7F66" w:rsidRPr="001B13AD" w:rsidRDefault="000C7F66" w:rsidP="00235CDF">
            <w:pPr>
              <w:pStyle w:val="22"/>
              <w:spacing w:line="276" w:lineRule="auto"/>
              <w:rPr>
                <w:lang w:eastAsia="ru-RU"/>
              </w:rPr>
            </w:pPr>
            <w:r w:rsidRPr="001B13AD">
              <w:rPr>
                <w:lang w:eastAsia="ru-RU"/>
              </w:rPr>
              <w:t xml:space="preserve">                   Показник</w:t>
            </w:r>
          </w:p>
        </w:tc>
        <w:tc>
          <w:tcPr>
            <w:tcW w:w="4195" w:type="dxa"/>
            <w:gridSpan w:val="2"/>
          </w:tcPr>
          <w:p w14:paraId="6E5FCEDF" w14:textId="77777777" w:rsidR="000C7F66" w:rsidRPr="001B13AD" w:rsidRDefault="000C7F66" w:rsidP="00235CDF">
            <w:pPr>
              <w:pStyle w:val="22"/>
              <w:spacing w:line="276" w:lineRule="auto"/>
              <w:ind w:firstLine="0"/>
              <w:jc w:val="center"/>
              <w:rPr>
                <w:lang w:eastAsia="ru-RU"/>
              </w:rPr>
            </w:pPr>
            <w:r w:rsidRPr="001B13AD">
              <w:rPr>
                <w:lang w:eastAsia="ru-RU"/>
              </w:rPr>
              <w:t xml:space="preserve">12 місяців </w:t>
            </w:r>
          </w:p>
        </w:tc>
      </w:tr>
      <w:tr w:rsidR="000C7F66" w:rsidRPr="001B13AD" w14:paraId="29C78B22" w14:textId="77777777" w:rsidTr="00235CDF">
        <w:tc>
          <w:tcPr>
            <w:tcW w:w="5552" w:type="dxa"/>
            <w:vMerge/>
          </w:tcPr>
          <w:p w14:paraId="70CD1EA5" w14:textId="77777777" w:rsidR="000C7F66" w:rsidRPr="001B13AD" w:rsidRDefault="000C7F66" w:rsidP="00235CDF">
            <w:pPr>
              <w:pStyle w:val="22"/>
              <w:spacing w:line="276" w:lineRule="auto"/>
              <w:ind w:firstLine="0"/>
              <w:jc w:val="center"/>
              <w:rPr>
                <w:lang w:eastAsia="ru-RU"/>
              </w:rPr>
            </w:pPr>
          </w:p>
        </w:tc>
        <w:tc>
          <w:tcPr>
            <w:tcW w:w="2211" w:type="dxa"/>
            <w:vAlign w:val="center"/>
          </w:tcPr>
          <w:p w14:paraId="081D9236" w14:textId="77777777" w:rsidR="000C7F66" w:rsidRPr="00BE5868" w:rsidRDefault="000C7F66" w:rsidP="00235CDF">
            <w:pPr>
              <w:pStyle w:val="22"/>
              <w:spacing w:line="276" w:lineRule="auto"/>
              <w:ind w:firstLine="0"/>
              <w:jc w:val="center"/>
              <w:rPr>
                <w:lang w:val="ru-RU" w:eastAsia="ru-RU"/>
              </w:rPr>
            </w:pPr>
            <w:r w:rsidRPr="001B13AD">
              <w:rPr>
                <w:lang w:eastAsia="ru-RU"/>
              </w:rPr>
              <w:t>201</w:t>
            </w:r>
            <w:r>
              <w:rPr>
                <w:lang w:val="ru-RU" w:eastAsia="ru-RU"/>
              </w:rPr>
              <w:t>8</w:t>
            </w:r>
          </w:p>
        </w:tc>
        <w:tc>
          <w:tcPr>
            <w:tcW w:w="1984" w:type="dxa"/>
            <w:vAlign w:val="center"/>
          </w:tcPr>
          <w:p w14:paraId="717ED53D" w14:textId="77777777" w:rsidR="000C7F66" w:rsidRPr="00BF41B4" w:rsidRDefault="000C7F66" w:rsidP="00235CDF">
            <w:pPr>
              <w:pStyle w:val="22"/>
              <w:spacing w:line="276" w:lineRule="auto"/>
              <w:ind w:firstLine="0"/>
              <w:jc w:val="center"/>
              <w:rPr>
                <w:lang w:val="ru-RU" w:eastAsia="ru-RU"/>
              </w:rPr>
            </w:pPr>
            <w:r w:rsidRPr="001B13AD">
              <w:rPr>
                <w:lang w:eastAsia="ru-RU"/>
              </w:rPr>
              <w:t>201</w:t>
            </w:r>
            <w:r>
              <w:rPr>
                <w:lang w:val="ru-RU" w:eastAsia="ru-RU"/>
              </w:rPr>
              <w:t>9</w:t>
            </w:r>
          </w:p>
        </w:tc>
      </w:tr>
      <w:tr w:rsidR="000C7F66" w:rsidRPr="001B13AD" w14:paraId="1361621D" w14:textId="77777777" w:rsidTr="00235CDF">
        <w:tc>
          <w:tcPr>
            <w:tcW w:w="5552" w:type="dxa"/>
          </w:tcPr>
          <w:p w14:paraId="6731687F" w14:textId="77777777" w:rsidR="000C7F66" w:rsidRPr="001B13AD" w:rsidRDefault="000C7F66" w:rsidP="00235CDF">
            <w:pPr>
              <w:pStyle w:val="22"/>
              <w:spacing w:line="276" w:lineRule="auto"/>
              <w:ind w:firstLine="0"/>
              <w:rPr>
                <w:lang w:eastAsia="ru-RU"/>
              </w:rPr>
            </w:pPr>
            <w:r w:rsidRPr="001B13AD">
              <w:rPr>
                <w:lang w:eastAsia="ru-RU"/>
              </w:rPr>
              <w:t>Кількість жінок, яким проведені ультразвукові дослідження грудної залози   (абс. число)</w:t>
            </w:r>
          </w:p>
        </w:tc>
        <w:tc>
          <w:tcPr>
            <w:tcW w:w="2211" w:type="dxa"/>
            <w:vAlign w:val="center"/>
          </w:tcPr>
          <w:p w14:paraId="6D82C579" w14:textId="77777777" w:rsidR="000C7F66" w:rsidRPr="00BE5868" w:rsidRDefault="000C7F66" w:rsidP="00235CDF">
            <w:pPr>
              <w:pStyle w:val="22"/>
              <w:spacing w:line="276" w:lineRule="auto"/>
              <w:ind w:firstLine="0"/>
              <w:jc w:val="center"/>
              <w:rPr>
                <w:lang w:val="ru-RU" w:eastAsia="ru-RU"/>
              </w:rPr>
            </w:pPr>
            <w:r>
              <w:rPr>
                <w:lang w:val="ru-RU" w:eastAsia="ru-RU"/>
              </w:rPr>
              <w:t>17023</w:t>
            </w:r>
          </w:p>
        </w:tc>
        <w:tc>
          <w:tcPr>
            <w:tcW w:w="1984" w:type="dxa"/>
            <w:vAlign w:val="center"/>
          </w:tcPr>
          <w:p w14:paraId="4CDE9E07" w14:textId="77777777" w:rsidR="000C7F66" w:rsidRPr="00BE5868" w:rsidRDefault="000C7F66" w:rsidP="00235CDF">
            <w:pPr>
              <w:pStyle w:val="22"/>
              <w:spacing w:line="276" w:lineRule="auto"/>
              <w:ind w:firstLine="0"/>
              <w:jc w:val="center"/>
              <w:rPr>
                <w:lang w:val="ru-RU" w:eastAsia="ru-RU"/>
              </w:rPr>
            </w:pPr>
            <w:r>
              <w:rPr>
                <w:lang w:val="ru-RU" w:eastAsia="ru-RU"/>
              </w:rPr>
              <w:t>11627</w:t>
            </w:r>
          </w:p>
        </w:tc>
      </w:tr>
      <w:tr w:rsidR="000C7F66" w:rsidRPr="001B13AD" w14:paraId="07F311B8" w14:textId="77777777" w:rsidTr="00235CDF">
        <w:tc>
          <w:tcPr>
            <w:tcW w:w="5552" w:type="dxa"/>
          </w:tcPr>
          <w:p w14:paraId="19FDB7C6" w14:textId="77777777" w:rsidR="000C7F66" w:rsidRPr="001B13AD" w:rsidRDefault="000C7F66" w:rsidP="00235CDF">
            <w:pPr>
              <w:pStyle w:val="22"/>
              <w:spacing w:line="276" w:lineRule="auto"/>
              <w:ind w:firstLine="0"/>
              <w:rPr>
                <w:lang w:eastAsia="ru-RU"/>
              </w:rPr>
            </w:pPr>
            <w:r w:rsidRPr="001B13AD">
              <w:rPr>
                <w:lang w:eastAsia="ru-RU"/>
              </w:rPr>
              <w:t>Виявлено патології грудної залози при УЗД (абс.число)</w:t>
            </w:r>
          </w:p>
        </w:tc>
        <w:tc>
          <w:tcPr>
            <w:tcW w:w="2211" w:type="dxa"/>
            <w:vAlign w:val="center"/>
          </w:tcPr>
          <w:p w14:paraId="357FD41D" w14:textId="77777777" w:rsidR="000C7F66" w:rsidRPr="00BE5868" w:rsidRDefault="000C7F66" w:rsidP="00235CDF">
            <w:pPr>
              <w:pStyle w:val="22"/>
              <w:spacing w:line="276" w:lineRule="auto"/>
              <w:ind w:firstLine="0"/>
              <w:jc w:val="center"/>
              <w:rPr>
                <w:lang w:val="ru-RU" w:eastAsia="ru-RU"/>
              </w:rPr>
            </w:pPr>
            <w:r>
              <w:rPr>
                <w:lang w:val="ru-RU" w:eastAsia="ru-RU"/>
              </w:rPr>
              <w:t>12468</w:t>
            </w:r>
          </w:p>
        </w:tc>
        <w:tc>
          <w:tcPr>
            <w:tcW w:w="1984" w:type="dxa"/>
            <w:vAlign w:val="center"/>
          </w:tcPr>
          <w:p w14:paraId="03F92452" w14:textId="77777777" w:rsidR="000C7F66" w:rsidRPr="00BE5868" w:rsidRDefault="000C7F66" w:rsidP="00235CDF">
            <w:pPr>
              <w:pStyle w:val="22"/>
              <w:spacing w:line="276" w:lineRule="auto"/>
              <w:ind w:firstLine="0"/>
              <w:jc w:val="center"/>
              <w:rPr>
                <w:lang w:val="ru-RU" w:eastAsia="ru-RU"/>
              </w:rPr>
            </w:pPr>
            <w:r>
              <w:rPr>
                <w:lang w:val="ru-RU" w:eastAsia="ru-RU"/>
              </w:rPr>
              <w:t>8004</w:t>
            </w:r>
          </w:p>
        </w:tc>
      </w:tr>
      <w:tr w:rsidR="000C7F66" w:rsidRPr="001B13AD" w14:paraId="3BFCCF6E" w14:textId="77777777" w:rsidTr="00235CDF">
        <w:trPr>
          <w:trHeight w:val="335"/>
        </w:trPr>
        <w:tc>
          <w:tcPr>
            <w:tcW w:w="5552" w:type="dxa"/>
          </w:tcPr>
          <w:p w14:paraId="12FB6E9A" w14:textId="77777777" w:rsidR="000C7F66" w:rsidRPr="001B13AD" w:rsidRDefault="000C7F66" w:rsidP="00235CDF">
            <w:pPr>
              <w:pStyle w:val="22"/>
              <w:spacing w:line="276" w:lineRule="auto"/>
              <w:ind w:firstLine="0"/>
              <w:rPr>
                <w:lang w:eastAsia="ru-RU"/>
              </w:rPr>
            </w:pPr>
            <w:r w:rsidRPr="001B13AD">
              <w:rPr>
                <w:lang w:eastAsia="ru-RU"/>
              </w:rPr>
              <w:t>Виявлено патології на 1000 о</w:t>
            </w:r>
            <w:r>
              <w:rPr>
                <w:lang w:eastAsia="ru-RU"/>
              </w:rPr>
              <w:t>бстежених</w:t>
            </w:r>
            <w:r w:rsidRPr="001B13AD">
              <w:rPr>
                <w:lang w:eastAsia="ru-RU"/>
              </w:rPr>
              <w:t xml:space="preserve"> УЗД жінок</w:t>
            </w:r>
          </w:p>
        </w:tc>
        <w:tc>
          <w:tcPr>
            <w:tcW w:w="2211" w:type="dxa"/>
            <w:vAlign w:val="center"/>
          </w:tcPr>
          <w:p w14:paraId="52CECA9C" w14:textId="77777777" w:rsidR="000C7F66" w:rsidRPr="00BE5868" w:rsidRDefault="000C7F66" w:rsidP="00235CDF">
            <w:pPr>
              <w:pStyle w:val="22"/>
              <w:spacing w:line="276" w:lineRule="auto"/>
              <w:ind w:firstLine="0"/>
              <w:jc w:val="center"/>
              <w:rPr>
                <w:lang w:val="ru-RU" w:eastAsia="ru-RU"/>
              </w:rPr>
            </w:pPr>
            <w:r>
              <w:rPr>
                <w:lang w:val="ru-RU" w:eastAsia="ru-RU"/>
              </w:rPr>
              <w:t>732,4</w:t>
            </w:r>
          </w:p>
        </w:tc>
        <w:tc>
          <w:tcPr>
            <w:tcW w:w="1984" w:type="dxa"/>
            <w:vAlign w:val="center"/>
          </w:tcPr>
          <w:p w14:paraId="623F9325" w14:textId="77777777" w:rsidR="000C7F66" w:rsidRPr="00BE5868" w:rsidRDefault="000C7F66" w:rsidP="00235CDF">
            <w:pPr>
              <w:pStyle w:val="22"/>
              <w:spacing w:line="276" w:lineRule="auto"/>
              <w:ind w:firstLine="0"/>
              <w:jc w:val="center"/>
              <w:rPr>
                <w:lang w:val="ru-RU" w:eastAsia="ru-RU"/>
              </w:rPr>
            </w:pPr>
            <w:r>
              <w:rPr>
                <w:lang w:val="ru-RU" w:eastAsia="ru-RU"/>
              </w:rPr>
              <w:t>688,4</w:t>
            </w:r>
          </w:p>
        </w:tc>
      </w:tr>
      <w:tr w:rsidR="000C7F66" w:rsidRPr="001B13AD" w14:paraId="534E42EC" w14:textId="77777777" w:rsidTr="00235CDF">
        <w:trPr>
          <w:trHeight w:val="335"/>
        </w:trPr>
        <w:tc>
          <w:tcPr>
            <w:tcW w:w="5552" w:type="dxa"/>
          </w:tcPr>
          <w:p w14:paraId="6CAE7265" w14:textId="77777777" w:rsidR="000C7F66" w:rsidRPr="001B13AD" w:rsidRDefault="000C7F66" w:rsidP="00235CDF">
            <w:pPr>
              <w:pStyle w:val="22"/>
              <w:spacing w:line="276" w:lineRule="auto"/>
              <w:ind w:firstLine="0"/>
              <w:rPr>
                <w:lang w:eastAsia="ru-RU"/>
              </w:rPr>
            </w:pPr>
            <w:r w:rsidRPr="001B13AD">
              <w:rPr>
                <w:lang w:eastAsia="ru-RU"/>
              </w:rPr>
              <w:t>Кількість жінок, яким проведені мамографічні обстеження грудної залози   (абс. число)</w:t>
            </w:r>
          </w:p>
        </w:tc>
        <w:tc>
          <w:tcPr>
            <w:tcW w:w="2211" w:type="dxa"/>
            <w:vAlign w:val="center"/>
          </w:tcPr>
          <w:p w14:paraId="7B6778CF" w14:textId="77777777" w:rsidR="000C7F66" w:rsidRPr="00BE5868" w:rsidRDefault="000C7F66" w:rsidP="00235CDF">
            <w:pPr>
              <w:pStyle w:val="22"/>
              <w:spacing w:line="276" w:lineRule="auto"/>
              <w:ind w:firstLine="0"/>
              <w:jc w:val="center"/>
              <w:rPr>
                <w:lang w:val="ru-RU" w:eastAsia="ru-RU"/>
              </w:rPr>
            </w:pPr>
            <w:r>
              <w:rPr>
                <w:lang w:val="ru-RU" w:eastAsia="ru-RU"/>
              </w:rPr>
              <w:t>20600</w:t>
            </w:r>
          </w:p>
        </w:tc>
        <w:tc>
          <w:tcPr>
            <w:tcW w:w="1984" w:type="dxa"/>
            <w:vAlign w:val="center"/>
          </w:tcPr>
          <w:p w14:paraId="4B92A199" w14:textId="77777777" w:rsidR="000C7F66" w:rsidRPr="00BE5868" w:rsidRDefault="000C7F66" w:rsidP="00235CDF">
            <w:pPr>
              <w:pStyle w:val="22"/>
              <w:spacing w:line="276" w:lineRule="auto"/>
              <w:ind w:firstLine="0"/>
              <w:jc w:val="center"/>
              <w:rPr>
                <w:lang w:val="ru-RU" w:eastAsia="ru-RU"/>
              </w:rPr>
            </w:pPr>
            <w:r>
              <w:rPr>
                <w:lang w:val="ru-RU" w:eastAsia="ru-RU"/>
              </w:rPr>
              <w:t>20555</w:t>
            </w:r>
          </w:p>
        </w:tc>
      </w:tr>
      <w:tr w:rsidR="000C7F66" w:rsidRPr="001B13AD" w14:paraId="7FB3AB5B" w14:textId="77777777" w:rsidTr="00235CDF">
        <w:trPr>
          <w:trHeight w:val="335"/>
        </w:trPr>
        <w:tc>
          <w:tcPr>
            <w:tcW w:w="5552" w:type="dxa"/>
          </w:tcPr>
          <w:p w14:paraId="7C6A377D" w14:textId="77777777" w:rsidR="000C7F66" w:rsidRPr="001B13AD" w:rsidRDefault="000C7F66" w:rsidP="00235CDF">
            <w:pPr>
              <w:pStyle w:val="22"/>
              <w:spacing w:line="276" w:lineRule="auto"/>
              <w:ind w:firstLine="0"/>
              <w:rPr>
                <w:lang w:eastAsia="ru-RU"/>
              </w:rPr>
            </w:pPr>
            <w:r w:rsidRPr="001B13AD">
              <w:rPr>
                <w:lang w:eastAsia="ru-RU"/>
              </w:rPr>
              <w:t>Виявлено патології грудної залози при мамографії (абс.число)</w:t>
            </w:r>
          </w:p>
        </w:tc>
        <w:tc>
          <w:tcPr>
            <w:tcW w:w="2211" w:type="dxa"/>
            <w:vAlign w:val="center"/>
          </w:tcPr>
          <w:p w14:paraId="11DFBBDC" w14:textId="77777777" w:rsidR="000C7F66" w:rsidRPr="00BE5868" w:rsidRDefault="000C7F66" w:rsidP="00235CDF">
            <w:pPr>
              <w:pStyle w:val="22"/>
              <w:spacing w:line="276" w:lineRule="auto"/>
              <w:ind w:firstLine="0"/>
              <w:jc w:val="center"/>
              <w:rPr>
                <w:lang w:val="ru-RU" w:eastAsia="ru-RU"/>
              </w:rPr>
            </w:pPr>
            <w:r>
              <w:rPr>
                <w:lang w:val="ru-RU" w:eastAsia="ru-RU"/>
              </w:rPr>
              <w:t>12995</w:t>
            </w:r>
          </w:p>
        </w:tc>
        <w:tc>
          <w:tcPr>
            <w:tcW w:w="1984" w:type="dxa"/>
            <w:vAlign w:val="center"/>
          </w:tcPr>
          <w:p w14:paraId="4F36ADBA" w14:textId="77777777" w:rsidR="000C7F66" w:rsidRPr="00BE5868" w:rsidRDefault="000C7F66" w:rsidP="00235CDF">
            <w:pPr>
              <w:pStyle w:val="22"/>
              <w:spacing w:line="276" w:lineRule="auto"/>
              <w:ind w:firstLine="0"/>
              <w:jc w:val="center"/>
              <w:rPr>
                <w:lang w:val="ru-RU" w:eastAsia="ru-RU"/>
              </w:rPr>
            </w:pPr>
            <w:r>
              <w:rPr>
                <w:lang w:val="ru-RU" w:eastAsia="ru-RU"/>
              </w:rPr>
              <w:t>12927</w:t>
            </w:r>
          </w:p>
        </w:tc>
      </w:tr>
      <w:tr w:rsidR="000C7F66" w:rsidRPr="001B13AD" w14:paraId="08F5A531" w14:textId="77777777" w:rsidTr="00235CDF">
        <w:trPr>
          <w:trHeight w:val="335"/>
        </w:trPr>
        <w:tc>
          <w:tcPr>
            <w:tcW w:w="5552" w:type="dxa"/>
          </w:tcPr>
          <w:p w14:paraId="2AC1CCC1" w14:textId="77777777" w:rsidR="000C7F66" w:rsidRPr="001B13AD" w:rsidRDefault="000C7F66" w:rsidP="00235CDF">
            <w:pPr>
              <w:pStyle w:val="22"/>
              <w:spacing w:line="276" w:lineRule="auto"/>
              <w:ind w:firstLine="0"/>
              <w:rPr>
                <w:lang w:eastAsia="ru-RU"/>
              </w:rPr>
            </w:pPr>
            <w:r w:rsidRPr="001B13AD">
              <w:rPr>
                <w:lang w:eastAsia="ru-RU"/>
              </w:rPr>
              <w:t>Виявлено патології на 1000 обстежених  мамографом жінок</w:t>
            </w:r>
          </w:p>
        </w:tc>
        <w:tc>
          <w:tcPr>
            <w:tcW w:w="2211" w:type="dxa"/>
            <w:vAlign w:val="center"/>
          </w:tcPr>
          <w:p w14:paraId="67D8C3FB" w14:textId="77777777" w:rsidR="000C7F66" w:rsidRPr="00BE5868" w:rsidRDefault="000C7F66" w:rsidP="00235CDF">
            <w:pPr>
              <w:pStyle w:val="22"/>
              <w:spacing w:line="276" w:lineRule="auto"/>
              <w:ind w:firstLine="0"/>
              <w:jc w:val="center"/>
              <w:rPr>
                <w:lang w:val="ru-RU" w:eastAsia="ru-RU"/>
              </w:rPr>
            </w:pPr>
            <w:r>
              <w:rPr>
                <w:lang w:val="ru-RU" w:eastAsia="ru-RU"/>
              </w:rPr>
              <w:t>630,8</w:t>
            </w:r>
          </w:p>
        </w:tc>
        <w:tc>
          <w:tcPr>
            <w:tcW w:w="1984" w:type="dxa"/>
            <w:vAlign w:val="center"/>
          </w:tcPr>
          <w:p w14:paraId="01E3530C" w14:textId="77777777" w:rsidR="000C7F66" w:rsidRPr="00BE5868" w:rsidRDefault="000C7F66" w:rsidP="00235CDF">
            <w:pPr>
              <w:pStyle w:val="22"/>
              <w:spacing w:line="276" w:lineRule="auto"/>
              <w:ind w:firstLine="0"/>
              <w:jc w:val="center"/>
              <w:rPr>
                <w:lang w:val="ru-RU" w:eastAsia="ru-RU"/>
              </w:rPr>
            </w:pPr>
            <w:r>
              <w:rPr>
                <w:lang w:val="ru-RU" w:eastAsia="ru-RU"/>
              </w:rPr>
              <w:t>628,9</w:t>
            </w:r>
          </w:p>
        </w:tc>
      </w:tr>
    </w:tbl>
    <w:p w14:paraId="52CEF443" w14:textId="77777777" w:rsidR="000C7F66" w:rsidRPr="002E564D" w:rsidRDefault="000C7F66" w:rsidP="000C7F66">
      <w:pPr>
        <w:pStyle w:val="22"/>
        <w:spacing w:line="276" w:lineRule="auto"/>
        <w:rPr>
          <w:sz w:val="10"/>
          <w:szCs w:val="10"/>
        </w:rPr>
      </w:pPr>
    </w:p>
    <w:p w14:paraId="687D864B" w14:textId="77777777" w:rsidR="000C7F66" w:rsidRPr="001B13AD" w:rsidRDefault="000C7F66" w:rsidP="000C7F66">
      <w:pPr>
        <w:pStyle w:val="22"/>
        <w:spacing w:line="276" w:lineRule="auto"/>
      </w:pPr>
      <w:r w:rsidRPr="001B13AD">
        <w:t xml:space="preserve">В амбулаторно-поліклінічних закладах міста функціонувало </w:t>
      </w:r>
      <w:r>
        <w:rPr>
          <w:lang w:val="ru-RU"/>
        </w:rPr>
        <w:t>924</w:t>
      </w:r>
      <w:r w:rsidRPr="001B13AD">
        <w:t xml:space="preserve"> ліжк</w:t>
      </w:r>
      <w:r>
        <w:rPr>
          <w:lang w:val="ru-RU"/>
        </w:rPr>
        <w:t>а</w:t>
      </w:r>
      <w:r w:rsidRPr="001B13AD">
        <w:t xml:space="preserve"> денного перебування, що складає </w:t>
      </w:r>
      <w:r>
        <w:rPr>
          <w:lang w:val="ru-RU"/>
        </w:rPr>
        <w:t>6,5</w:t>
      </w:r>
      <w:r w:rsidRPr="001B13AD">
        <w:t xml:space="preserve"> на 10 тисяч закріпленого населення (за 201</w:t>
      </w:r>
      <w:r>
        <w:rPr>
          <w:lang w:val="ru-RU"/>
        </w:rPr>
        <w:t>8</w:t>
      </w:r>
      <w:r>
        <w:t xml:space="preserve"> рік функціонувало 11</w:t>
      </w:r>
      <w:r>
        <w:rPr>
          <w:lang w:val="ru-RU"/>
        </w:rPr>
        <w:t>11</w:t>
      </w:r>
      <w:r w:rsidRPr="001B13AD">
        <w:t>, або 7,</w:t>
      </w:r>
      <w:r>
        <w:rPr>
          <w:lang w:val="ru-RU"/>
        </w:rPr>
        <w:t>5</w:t>
      </w:r>
      <w:r w:rsidRPr="001B13AD">
        <w:t xml:space="preserve"> на 10 тис. населення). </w:t>
      </w:r>
    </w:p>
    <w:p w14:paraId="3295E59B" w14:textId="77777777" w:rsidR="000C7F66" w:rsidRPr="001B13AD" w:rsidRDefault="000C7F66" w:rsidP="000C7F66">
      <w:pPr>
        <w:pStyle w:val="22"/>
        <w:spacing w:line="276" w:lineRule="auto"/>
        <w:ind w:firstLine="0"/>
      </w:pPr>
      <w:r w:rsidRPr="001B13AD">
        <w:t xml:space="preserve">         </w:t>
      </w:r>
      <w:r>
        <w:t>Кількість</w:t>
      </w:r>
      <w:r w:rsidRPr="001B13AD">
        <w:t xml:space="preserve"> пролікованих у денних стаціонарах</w:t>
      </w:r>
      <w:r>
        <w:t xml:space="preserve"> хворих</w:t>
      </w:r>
      <w:r w:rsidRPr="001B13AD">
        <w:t xml:space="preserve"> склала </w:t>
      </w:r>
      <w:r>
        <w:rPr>
          <w:lang w:val="ru-RU"/>
        </w:rPr>
        <w:t>35 378</w:t>
      </w:r>
      <w:r w:rsidRPr="001B13AD">
        <w:t xml:space="preserve"> хворих проти </w:t>
      </w:r>
      <w:r>
        <w:rPr>
          <w:lang w:val="ru-RU"/>
        </w:rPr>
        <w:t>39 280</w:t>
      </w:r>
      <w:r>
        <w:t xml:space="preserve"> за аналогічний період</w:t>
      </w:r>
      <w:r>
        <w:rPr>
          <w:lang w:val="ru-RU"/>
        </w:rPr>
        <w:t xml:space="preserve"> </w:t>
      </w:r>
      <w:r w:rsidRPr="001B13AD">
        <w:t>201</w:t>
      </w:r>
      <w:r>
        <w:rPr>
          <w:lang w:val="ru-RU"/>
        </w:rPr>
        <w:t>8</w:t>
      </w:r>
      <w:r>
        <w:t xml:space="preserve"> року,</w:t>
      </w:r>
      <w:r>
        <w:rPr>
          <w:lang w:val="ru-RU"/>
        </w:rPr>
        <w:t xml:space="preserve"> </w:t>
      </w:r>
      <w:r w:rsidRPr="001B13AD">
        <w:t xml:space="preserve">в розрахунку на 10 тис. населення </w:t>
      </w:r>
      <w:r>
        <w:rPr>
          <w:lang w:val="ru-RU"/>
        </w:rPr>
        <w:t>250,0</w:t>
      </w:r>
      <w:r w:rsidRPr="001B13AD">
        <w:t xml:space="preserve">.  </w:t>
      </w:r>
    </w:p>
    <w:p w14:paraId="3B96368A" w14:textId="77777777" w:rsidR="000C7F66" w:rsidRPr="001B13AD" w:rsidRDefault="000C7F66" w:rsidP="000C7F66">
      <w:pPr>
        <w:pStyle w:val="22"/>
        <w:spacing w:line="276" w:lineRule="auto"/>
        <w:ind w:firstLine="708"/>
      </w:pPr>
      <w:r w:rsidRPr="001B13AD">
        <w:t xml:space="preserve">В стаціонарах вдома було проліковано </w:t>
      </w:r>
      <w:r>
        <w:rPr>
          <w:lang w:val="ru-RU"/>
        </w:rPr>
        <w:t>69 887</w:t>
      </w:r>
      <w:r w:rsidRPr="001B13AD">
        <w:t xml:space="preserve"> хворих, або </w:t>
      </w:r>
      <w:r w:rsidRPr="007B5D0B">
        <w:rPr>
          <w:lang w:val="ru-RU"/>
        </w:rPr>
        <w:t>493,9</w:t>
      </w:r>
      <w:r w:rsidRPr="001B13AD">
        <w:t xml:space="preserve"> на</w:t>
      </w:r>
      <w:r>
        <w:t xml:space="preserve">       </w:t>
      </w:r>
      <w:r w:rsidRPr="001B13AD">
        <w:t xml:space="preserve"> </w:t>
      </w:r>
      <w:r>
        <w:rPr>
          <w:lang w:val="ru-RU"/>
        </w:rPr>
        <w:t xml:space="preserve">  </w:t>
      </w:r>
      <w:r w:rsidRPr="001B13AD">
        <w:t>10 тис. населення (</w:t>
      </w:r>
      <w:r>
        <w:rPr>
          <w:lang w:val="ru-RU"/>
        </w:rPr>
        <w:t xml:space="preserve"> за </w:t>
      </w:r>
      <w:r w:rsidRPr="001B13AD">
        <w:t>201</w:t>
      </w:r>
      <w:r>
        <w:rPr>
          <w:lang w:val="ru-RU"/>
        </w:rPr>
        <w:t>8</w:t>
      </w:r>
      <w:r w:rsidRPr="001B13AD">
        <w:t xml:space="preserve"> рік – проліковано </w:t>
      </w:r>
      <w:r>
        <w:rPr>
          <w:lang w:val="ru-RU"/>
        </w:rPr>
        <w:t>86 044 хворих</w:t>
      </w:r>
      <w:r w:rsidRPr="001B13AD">
        <w:t xml:space="preserve">, або </w:t>
      </w:r>
      <w:r>
        <w:rPr>
          <w:lang w:val="ru-RU"/>
        </w:rPr>
        <w:t>580,2</w:t>
      </w:r>
      <w:r w:rsidRPr="001B13AD">
        <w:t xml:space="preserve"> на 10 тис. населення).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1725"/>
        <w:gridCol w:w="1920"/>
      </w:tblGrid>
      <w:tr w:rsidR="000C7F66" w:rsidRPr="001B13AD" w14:paraId="29532DCE" w14:textId="77777777" w:rsidTr="00235CDF">
        <w:tblPrEx>
          <w:tblCellMar>
            <w:top w:w="0" w:type="dxa"/>
            <w:bottom w:w="0" w:type="dxa"/>
          </w:tblCellMar>
        </w:tblPrEx>
        <w:trPr>
          <w:cantSplit/>
        </w:trPr>
        <w:tc>
          <w:tcPr>
            <w:tcW w:w="6065" w:type="dxa"/>
            <w:vMerge w:val="restart"/>
            <w:vAlign w:val="center"/>
          </w:tcPr>
          <w:p w14:paraId="0CB70DB3" w14:textId="77777777" w:rsidR="000C7F66" w:rsidRPr="001B13AD" w:rsidRDefault="000C7F66" w:rsidP="00235CDF">
            <w:pPr>
              <w:pStyle w:val="1"/>
              <w:spacing w:line="276" w:lineRule="auto"/>
              <w:jc w:val="center"/>
              <w:rPr>
                <w:bCs/>
                <w:lang w:eastAsia="ru-RU"/>
              </w:rPr>
            </w:pPr>
            <w:r w:rsidRPr="001B13AD">
              <w:rPr>
                <w:lang w:eastAsia="ru-RU"/>
              </w:rPr>
              <w:t>Показник</w:t>
            </w:r>
          </w:p>
        </w:tc>
        <w:tc>
          <w:tcPr>
            <w:tcW w:w="3682" w:type="dxa"/>
            <w:gridSpan w:val="2"/>
          </w:tcPr>
          <w:p w14:paraId="65953D07" w14:textId="77777777" w:rsidR="000C7F66" w:rsidRPr="001B13AD" w:rsidRDefault="000C7F66" w:rsidP="00235CDF">
            <w:pPr>
              <w:spacing w:line="276" w:lineRule="auto"/>
              <w:jc w:val="center"/>
              <w:rPr>
                <w:sz w:val="28"/>
                <w:szCs w:val="28"/>
                <w:lang w:val="uk-UA"/>
              </w:rPr>
            </w:pPr>
            <w:r w:rsidRPr="001B13AD">
              <w:rPr>
                <w:sz w:val="28"/>
                <w:szCs w:val="28"/>
                <w:lang w:val="uk-UA"/>
              </w:rPr>
              <w:t xml:space="preserve">12 місяців       </w:t>
            </w:r>
          </w:p>
        </w:tc>
      </w:tr>
      <w:tr w:rsidR="000C7F66" w:rsidRPr="001B13AD" w14:paraId="18ACBB64" w14:textId="77777777" w:rsidTr="00235CDF">
        <w:tblPrEx>
          <w:tblCellMar>
            <w:top w:w="0" w:type="dxa"/>
            <w:bottom w:w="0" w:type="dxa"/>
          </w:tblCellMar>
        </w:tblPrEx>
        <w:trPr>
          <w:cantSplit/>
        </w:trPr>
        <w:tc>
          <w:tcPr>
            <w:tcW w:w="6065" w:type="dxa"/>
            <w:vMerge/>
          </w:tcPr>
          <w:p w14:paraId="7710FFC4" w14:textId="77777777" w:rsidR="000C7F66" w:rsidRPr="001B13AD" w:rsidRDefault="000C7F66" w:rsidP="00235CDF">
            <w:pPr>
              <w:pStyle w:val="1"/>
              <w:spacing w:line="276" w:lineRule="auto"/>
              <w:rPr>
                <w:bCs/>
                <w:lang w:eastAsia="ru-RU"/>
              </w:rPr>
            </w:pPr>
          </w:p>
        </w:tc>
        <w:tc>
          <w:tcPr>
            <w:tcW w:w="1741" w:type="dxa"/>
          </w:tcPr>
          <w:p w14:paraId="6230EA6D" w14:textId="77777777" w:rsidR="000C7F66" w:rsidRPr="001B13AD" w:rsidRDefault="000C7F66" w:rsidP="00235CDF">
            <w:pPr>
              <w:spacing w:line="276" w:lineRule="auto"/>
              <w:jc w:val="center"/>
              <w:rPr>
                <w:sz w:val="28"/>
                <w:szCs w:val="28"/>
                <w:lang w:val="uk-UA"/>
              </w:rPr>
            </w:pPr>
            <w:r w:rsidRPr="001B13AD">
              <w:rPr>
                <w:sz w:val="28"/>
                <w:szCs w:val="28"/>
                <w:lang w:val="uk-UA"/>
              </w:rPr>
              <w:t>201</w:t>
            </w:r>
            <w:r>
              <w:rPr>
                <w:sz w:val="28"/>
                <w:szCs w:val="28"/>
                <w:lang w:val="uk-UA"/>
              </w:rPr>
              <w:t>8</w:t>
            </w:r>
          </w:p>
        </w:tc>
        <w:tc>
          <w:tcPr>
            <w:tcW w:w="1941" w:type="dxa"/>
          </w:tcPr>
          <w:p w14:paraId="099E4AEA" w14:textId="77777777" w:rsidR="000C7F66" w:rsidRPr="001B13AD" w:rsidRDefault="000C7F66" w:rsidP="00235CDF">
            <w:pPr>
              <w:spacing w:line="276" w:lineRule="auto"/>
              <w:jc w:val="center"/>
              <w:rPr>
                <w:sz w:val="28"/>
                <w:szCs w:val="28"/>
                <w:lang w:val="uk-UA"/>
              </w:rPr>
            </w:pPr>
            <w:r>
              <w:rPr>
                <w:sz w:val="28"/>
                <w:szCs w:val="28"/>
                <w:lang w:val="uk-UA"/>
              </w:rPr>
              <w:t>2019</w:t>
            </w:r>
          </w:p>
        </w:tc>
      </w:tr>
      <w:tr w:rsidR="000C7F66" w:rsidRPr="001B13AD" w14:paraId="230ED5F6" w14:textId="77777777" w:rsidTr="00235CDF">
        <w:tblPrEx>
          <w:tblCellMar>
            <w:top w:w="0" w:type="dxa"/>
            <w:bottom w:w="0" w:type="dxa"/>
          </w:tblCellMar>
        </w:tblPrEx>
        <w:tc>
          <w:tcPr>
            <w:tcW w:w="6065" w:type="dxa"/>
          </w:tcPr>
          <w:p w14:paraId="359DB0A3" w14:textId="77777777" w:rsidR="000C7F66" w:rsidRPr="001B13AD" w:rsidRDefault="000C7F66" w:rsidP="00235CDF">
            <w:pPr>
              <w:spacing w:line="276" w:lineRule="auto"/>
              <w:jc w:val="both"/>
              <w:rPr>
                <w:sz w:val="28"/>
                <w:szCs w:val="28"/>
                <w:lang w:val="uk-UA"/>
              </w:rPr>
            </w:pPr>
            <w:r w:rsidRPr="001B13AD">
              <w:rPr>
                <w:sz w:val="28"/>
                <w:szCs w:val="28"/>
                <w:lang w:val="uk-UA"/>
              </w:rPr>
              <w:t xml:space="preserve">Кількість ліжок в денних стаціонарах амбулаторно-поліклінічних закладів </w:t>
            </w:r>
          </w:p>
        </w:tc>
        <w:tc>
          <w:tcPr>
            <w:tcW w:w="1741" w:type="dxa"/>
            <w:vAlign w:val="center"/>
          </w:tcPr>
          <w:p w14:paraId="7D8E37BA" w14:textId="77777777" w:rsidR="000C7F66" w:rsidRPr="001B13AD" w:rsidRDefault="000C7F66" w:rsidP="00235CDF">
            <w:pPr>
              <w:pStyle w:val="24"/>
              <w:keepNext w:val="0"/>
              <w:autoSpaceDE/>
              <w:autoSpaceDN/>
              <w:spacing w:line="276" w:lineRule="auto"/>
              <w:rPr>
                <w:lang w:val="uk-UA"/>
              </w:rPr>
            </w:pPr>
            <w:r w:rsidRPr="001B13AD">
              <w:rPr>
                <w:lang w:val="uk-UA"/>
              </w:rPr>
              <w:t>11</w:t>
            </w:r>
            <w:r>
              <w:rPr>
                <w:lang w:val="uk-UA"/>
              </w:rPr>
              <w:t>11</w:t>
            </w:r>
          </w:p>
        </w:tc>
        <w:tc>
          <w:tcPr>
            <w:tcW w:w="1941" w:type="dxa"/>
            <w:vAlign w:val="center"/>
          </w:tcPr>
          <w:p w14:paraId="53FCC498" w14:textId="77777777" w:rsidR="000C7F66" w:rsidRPr="001B13AD" w:rsidRDefault="000C7F66" w:rsidP="00235CDF">
            <w:pPr>
              <w:pStyle w:val="24"/>
              <w:keepNext w:val="0"/>
              <w:autoSpaceDE/>
              <w:autoSpaceDN/>
              <w:spacing w:line="276" w:lineRule="auto"/>
              <w:rPr>
                <w:lang w:val="uk-UA"/>
              </w:rPr>
            </w:pPr>
            <w:r>
              <w:rPr>
                <w:lang w:val="uk-UA"/>
              </w:rPr>
              <w:t>924</w:t>
            </w:r>
          </w:p>
        </w:tc>
      </w:tr>
      <w:tr w:rsidR="000C7F66" w:rsidRPr="001B13AD" w14:paraId="18136160" w14:textId="77777777" w:rsidTr="00235CDF">
        <w:tblPrEx>
          <w:tblCellMar>
            <w:top w:w="0" w:type="dxa"/>
            <w:bottom w:w="0" w:type="dxa"/>
          </w:tblCellMar>
        </w:tblPrEx>
        <w:tc>
          <w:tcPr>
            <w:tcW w:w="6065" w:type="dxa"/>
          </w:tcPr>
          <w:p w14:paraId="0B32F093" w14:textId="77777777" w:rsidR="000C7F66" w:rsidRPr="001B13AD" w:rsidRDefault="000C7F66" w:rsidP="00235CDF">
            <w:pPr>
              <w:spacing w:line="276" w:lineRule="auto"/>
              <w:jc w:val="both"/>
              <w:rPr>
                <w:sz w:val="28"/>
                <w:szCs w:val="28"/>
                <w:lang w:val="uk-UA"/>
              </w:rPr>
            </w:pPr>
            <w:r w:rsidRPr="001B13AD">
              <w:rPr>
                <w:sz w:val="28"/>
                <w:szCs w:val="28"/>
                <w:lang w:val="uk-UA"/>
              </w:rPr>
              <w:t>На 10 тис. населення</w:t>
            </w:r>
          </w:p>
        </w:tc>
        <w:tc>
          <w:tcPr>
            <w:tcW w:w="1741" w:type="dxa"/>
          </w:tcPr>
          <w:p w14:paraId="3C43DF57" w14:textId="77777777" w:rsidR="000C7F66" w:rsidRPr="001B13AD" w:rsidRDefault="000C7F66" w:rsidP="00235CDF">
            <w:pPr>
              <w:spacing w:line="276" w:lineRule="auto"/>
              <w:jc w:val="center"/>
              <w:rPr>
                <w:sz w:val="28"/>
                <w:szCs w:val="28"/>
                <w:lang w:val="uk-UA"/>
              </w:rPr>
            </w:pPr>
            <w:r w:rsidRPr="001B13AD">
              <w:rPr>
                <w:sz w:val="28"/>
                <w:szCs w:val="28"/>
                <w:lang w:val="uk-UA"/>
              </w:rPr>
              <w:t>7,</w:t>
            </w:r>
            <w:r>
              <w:rPr>
                <w:sz w:val="28"/>
                <w:szCs w:val="28"/>
                <w:lang w:val="uk-UA"/>
              </w:rPr>
              <w:t>5</w:t>
            </w:r>
          </w:p>
        </w:tc>
        <w:tc>
          <w:tcPr>
            <w:tcW w:w="1941" w:type="dxa"/>
          </w:tcPr>
          <w:p w14:paraId="12DBDF54" w14:textId="77777777" w:rsidR="000C7F66" w:rsidRPr="001B13AD" w:rsidRDefault="000C7F66" w:rsidP="00235CDF">
            <w:pPr>
              <w:spacing w:line="276" w:lineRule="auto"/>
              <w:jc w:val="center"/>
              <w:rPr>
                <w:sz w:val="28"/>
                <w:szCs w:val="28"/>
                <w:lang w:val="uk-UA"/>
              </w:rPr>
            </w:pPr>
            <w:r>
              <w:rPr>
                <w:sz w:val="28"/>
                <w:szCs w:val="28"/>
                <w:lang w:val="uk-UA"/>
              </w:rPr>
              <w:t>6,5</w:t>
            </w:r>
          </w:p>
        </w:tc>
      </w:tr>
      <w:tr w:rsidR="000C7F66" w:rsidRPr="001B13AD" w14:paraId="05B53070" w14:textId="77777777" w:rsidTr="00235CDF">
        <w:tblPrEx>
          <w:tblCellMar>
            <w:top w:w="0" w:type="dxa"/>
            <w:bottom w:w="0" w:type="dxa"/>
          </w:tblCellMar>
        </w:tblPrEx>
        <w:tc>
          <w:tcPr>
            <w:tcW w:w="6065" w:type="dxa"/>
          </w:tcPr>
          <w:p w14:paraId="3A8B5AC5" w14:textId="77777777" w:rsidR="000C7F66" w:rsidRPr="001B13AD" w:rsidRDefault="000C7F66" w:rsidP="00235CDF">
            <w:pPr>
              <w:spacing w:line="276" w:lineRule="auto"/>
              <w:jc w:val="both"/>
              <w:rPr>
                <w:sz w:val="28"/>
                <w:szCs w:val="28"/>
                <w:lang w:val="uk-UA"/>
              </w:rPr>
            </w:pPr>
            <w:r w:rsidRPr="001B13AD">
              <w:rPr>
                <w:sz w:val="28"/>
                <w:szCs w:val="28"/>
                <w:lang w:val="uk-UA"/>
              </w:rPr>
              <w:t>Проліковано хворих</w:t>
            </w:r>
          </w:p>
        </w:tc>
        <w:tc>
          <w:tcPr>
            <w:tcW w:w="1741" w:type="dxa"/>
          </w:tcPr>
          <w:p w14:paraId="0F260891" w14:textId="77777777" w:rsidR="000C7F66" w:rsidRPr="001B13AD" w:rsidRDefault="000C7F66" w:rsidP="00235CDF">
            <w:pPr>
              <w:spacing w:line="276" w:lineRule="auto"/>
              <w:jc w:val="center"/>
              <w:rPr>
                <w:sz w:val="28"/>
                <w:szCs w:val="28"/>
                <w:lang w:val="uk-UA"/>
              </w:rPr>
            </w:pPr>
            <w:r>
              <w:rPr>
                <w:sz w:val="28"/>
                <w:szCs w:val="28"/>
                <w:lang w:val="uk-UA"/>
              </w:rPr>
              <w:t>39280</w:t>
            </w:r>
          </w:p>
        </w:tc>
        <w:tc>
          <w:tcPr>
            <w:tcW w:w="1941" w:type="dxa"/>
          </w:tcPr>
          <w:p w14:paraId="412363B7" w14:textId="77777777" w:rsidR="000C7F66" w:rsidRPr="001B13AD" w:rsidRDefault="000C7F66" w:rsidP="00235CDF">
            <w:pPr>
              <w:spacing w:line="276" w:lineRule="auto"/>
              <w:jc w:val="center"/>
              <w:rPr>
                <w:sz w:val="28"/>
                <w:szCs w:val="28"/>
                <w:lang w:val="uk-UA"/>
              </w:rPr>
            </w:pPr>
            <w:r>
              <w:rPr>
                <w:sz w:val="28"/>
                <w:szCs w:val="28"/>
                <w:lang w:val="uk-UA"/>
              </w:rPr>
              <w:t>35 378</w:t>
            </w:r>
          </w:p>
        </w:tc>
      </w:tr>
      <w:tr w:rsidR="000C7F66" w:rsidRPr="001B13AD" w14:paraId="4426A92D" w14:textId="77777777" w:rsidTr="00235CDF">
        <w:tblPrEx>
          <w:tblCellMar>
            <w:top w:w="0" w:type="dxa"/>
            <w:bottom w:w="0" w:type="dxa"/>
          </w:tblCellMar>
        </w:tblPrEx>
        <w:tc>
          <w:tcPr>
            <w:tcW w:w="6065" w:type="dxa"/>
          </w:tcPr>
          <w:p w14:paraId="130FDAB5" w14:textId="77777777" w:rsidR="000C7F66" w:rsidRPr="001B13AD" w:rsidRDefault="000C7F66" w:rsidP="00235CDF">
            <w:pPr>
              <w:spacing w:line="276" w:lineRule="auto"/>
              <w:jc w:val="both"/>
              <w:rPr>
                <w:sz w:val="28"/>
                <w:szCs w:val="28"/>
                <w:lang w:val="uk-UA"/>
              </w:rPr>
            </w:pPr>
            <w:r w:rsidRPr="001B13AD">
              <w:rPr>
                <w:sz w:val="28"/>
                <w:szCs w:val="28"/>
                <w:lang w:val="uk-UA"/>
              </w:rPr>
              <w:t>На 10 тис. населення</w:t>
            </w:r>
          </w:p>
        </w:tc>
        <w:tc>
          <w:tcPr>
            <w:tcW w:w="1741" w:type="dxa"/>
            <w:vAlign w:val="center"/>
          </w:tcPr>
          <w:p w14:paraId="62461710" w14:textId="77777777" w:rsidR="000C7F66" w:rsidRPr="001B13AD" w:rsidRDefault="000C7F66" w:rsidP="00235CDF">
            <w:pPr>
              <w:pStyle w:val="24"/>
              <w:keepNext w:val="0"/>
              <w:autoSpaceDE/>
              <w:autoSpaceDN/>
              <w:spacing w:line="276" w:lineRule="auto"/>
              <w:rPr>
                <w:lang w:val="uk-UA"/>
              </w:rPr>
            </w:pPr>
            <w:r>
              <w:rPr>
                <w:lang w:val="uk-UA"/>
              </w:rPr>
              <w:t>264,9</w:t>
            </w:r>
          </w:p>
        </w:tc>
        <w:tc>
          <w:tcPr>
            <w:tcW w:w="1941" w:type="dxa"/>
            <w:vAlign w:val="center"/>
          </w:tcPr>
          <w:p w14:paraId="35EF9B54" w14:textId="77777777" w:rsidR="000C7F66" w:rsidRPr="001B13AD" w:rsidRDefault="000C7F66" w:rsidP="00235CDF">
            <w:pPr>
              <w:pStyle w:val="24"/>
              <w:keepNext w:val="0"/>
              <w:autoSpaceDE/>
              <w:autoSpaceDN/>
              <w:spacing w:line="276" w:lineRule="auto"/>
              <w:rPr>
                <w:lang w:val="uk-UA"/>
              </w:rPr>
            </w:pPr>
            <w:r>
              <w:rPr>
                <w:lang w:val="uk-UA"/>
              </w:rPr>
              <w:t>250,0</w:t>
            </w:r>
          </w:p>
        </w:tc>
      </w:tr>
      <w:tr w:rsidR="000C7F66" w:rsidRPr="001B13AD" w14:paraId="51DB1FC4" w14:textId="77777777" w:rsidTr="00235CDF">
        <w:tblPrEx>
          <w:tblCellMar>
            <w:top w:w="0" w:type="dxa"/>
            <w:bottom w:w="0" w:type="dxa"/>
          </w:tblCellMar>
        </w:tblPrEx>
        <w:tc>
          <w:tcPr>
            <w:tcW w:w="6065" w:type="dxa"/>
          </w:tcPr>
          <w:p w14:paraId="1A34FE03" w14:textId="77777777" w:rsidR="000C7F66" w:rsidRPr="001B13AD" w:rsidRDefault="000C7F66" w:rsidP="00235CDF">
            <w:pPr>
              <w:spacing w:line="276" w:lineRule="auto"/>
              <w:jc w:val="both"/>
              <w:rPr>
                <w:sz w:val="28"/>
                <w:szCs w:val="28"/>
                <w:lang w:val="uk-UA"/>
              </w:rPr>
            </w:pPr>
            <w:r w:rsidRPr="001B13AD">
              <w:rPr>
                <w:sz w:val="28"/>
                <w:szCs w:val="28"/>
                <w:lang w:val="uk-UA"/>
              </w:rPr>
              <w:t>Проліковано в стаціонарах вдома</w:t>
            </w:r>
          </w:p>
        </w:tc>
        <w:tc>
          <w:tcPr>
            <w:tcW w:w="1741" w:type="dxa"/>
          </w:tcPr>
          <w:p w14:paraId="7E018AAF" w14:textId="77777777" w:rsidR="000C7F66" w:rsidRPr="001B13AD" w:rsidRDefault="000C7F66" w:rsidP="00235CDF">
            <w:pPr>
              <w:spacing w:line="276" w:lineRule="auto"/>
              <w:jc w:val="center"/>
              <w:rPr>
                <w:sz w:val="28"/>
                <w:szCs w:val="28"/>
                <w:lang w:val="uk-UA"/>
              </w:rPr>
            </w:pPr>
            <w:r>
              <w:rPr>
                <w:sz w:val="28"/>
                <w:szCs w:val="28"/>
                <w:lang w:val="uk-UA"/>
              </w:rPr>
              <w:t>86044</w:t>
            </w:r>
          </w:p>
        </w:tc>
        <w:tc>
          <w:tcPr>
            <w:tcW w:w="1941" w:type="dxa"/>
          </w:tcPr>
          <w:p w14:paraId="1C32545C" w14:textId="77777777" w:rsidR="000C7F66" w:rsidRPr="001B13AD" w:rsidRDefault="000C7F66" w:rsidP="00235CDF">
            <w:pPr>
              <w:spacing w:line="276" w:lineRule="auto"/>
              <w:jc w:val="center"/>
              <w:rPr>
                <w:sz w:val="28"/>
                <w:szCs w:val="28"/>
                <w:lang w:val="uk-UA"/>
              </w:rPr>
            </w:pPr>
            <w:r>
              <w:rPr>
                <w:sz w:val="28"/>
                <w:szCs w:val="28"/>
                <w:lang w:val="uk-UA"/>
              </w:rPr>
              <w:t>69 887</w:t>
            </w:r>
          </w:p>
        </w:tc>
      </w:tr>
      <w:tr w:rsidR="000C7F66" w:rsidRPr="001B13AD" w14:paraId="5C17307F" w14:textId="77777777" w:rsidTr="00235CDF">
        <w:tblPrEx>
          <w:tblCellMar>
            <w:top w:w="0" w:type="dxa"/>
            <w:bottom w:w="0" w:type="dxa"/>
          </w:tblCellMar>
        </w:tblPrEx>
        <w:tc>
          <w:tcPr>
            <w:tcW w:w="6065" w:type="dxa"/>
          </w:tcPr>
          <w:p w14:paraId="5E5E93F1" w14:textId="77777777" w:rsidR="000C7F66" w:rsidRPr="001B13AD" w:rsidRDefault="000C7F66" w:rsidP="00235CDF">
            <w:pPr>
              <w:spacing w:line="276" w:lineRule="auto"/>
              <w:jc w:val="both"/>
              <w:rPr>
                <w:sz w:val="28"/>
                <w:szCs w:val="28"/>
                <w:lang w:val="uk-UA"/>
              </w:rPr>
            </w:pPr>
            <w:r w:rsidRPr="001B13AD">
              <w:rPr>
                <w:sz w:val="28"/>
                <w:szCs w:val="28"/>
                <w:lang w:val="uk-UA"/>
              </w:rPr>
              <w:t>На 10 тис. населення</w:t>
            </w:r>
          </w:p>
        </w:tc>
        <w:tc>
          <w:tcPr>
            <w:tcW w:w="1741" w:type="dxa"/>
          </w:tcPr>
          <w:p w14:paraId="6D5E7A69" w14:textId="77777777" w:rsidR="000C7F66" w:rsidRPr="001B13AD" w:rsidRDefault="000C7F66" w:rsidP="00235CDF">
            <w:pPr>
              <w:spacing w:line="276" w:lineRule="auto"/>
              <w:jc w:val="center"/>
              <w:rPr>
                <w:sz w:val="28"/>
                <w:szCs w:val="28"/>
                <w:lang w:val="uk-UA"/>
              </w:rPr>
            </w:pPr>
            <w:r>
              <w:rPr>
                <w:sz w:val="28"/>
                <w:szCs w:val="28"/>
                <w:lang w:val="uk-UA"/>
              </w:rPr>
              <w:t>580,2</w:t>
            </w:r>
          </w:p>
        </w:tc>
        <w:tc>
          <w:tcPr>
            <w:tcW w:w="1941" w:type="dxa"/>
          </w:tcPr>
          <w:p w14:paraId="5C8B03A1" w14:textId="77777777" w:rsidR="000C7F66" w:rsidRPr="001B13AD" w:rsidRDefault="000C7F66" w:rsidP="00235CDF">
            <w:pPr>
              <w:spacing w:line="276" w:lineRule="auto"/>
              <w:jc w:val="center"/>
              <w:rPr>
                <w:sz w:val="28"/>
                <w:szCs w:val="28"/>
                <w:lang w:val="uk-UA"/>
              </w:rPr>
            </w:pPr>
            <w:r>
              <w:rPr>
                <w:sz w:val="28"/>
                <w:szCs w:val="28"/>
                <w:lang w:val="uk-UA"/>
              </w:rPr>
              <w:t>493,9</w:t>
            </w:r>
          </w:p>
        </w:tc>
      </w:tr>
    </w:tbl>
    <w:p w14:paraId="00AC5F64" w14:textId="77777777" w:rsidR="000C7F66" w:rsidRPr="001B13AD" w:rsidRDefault="000C7F66" w:rsidP="000C7F66">
      <w:pPr>
        <w:spacing w:line="276" w:lineRule="auto"/>
        <w:ind w:firstLine="720"/>
        <w:jc w:val="both"/>
        <w:rPr>
          <w:sz w:val="28"/>
          <w:szCs w:val="28"/>
          <w:lang w:val="uk-UA"/>
        </w:rPr>
      </w:pPr>
      <w:r w:rsidRPr="001B13AD">
        <w:rPr>
          <w:sz w:val="28"/>
          <w:szCs w:val="28"/>
          <w:lang w:val="uk-UA"/>
        </w:rPr>
        <w:lastRenderedPageBreak/>
        <w:t xml:space="preserve">На виконання </w:t>
      </w:r>
      <w:r>
        <w:rPr>
          <w:sz w:val="28"/>
          <w:szCs w:val="28"/>
          <w:lang w:val="uk-UA"/>
        </w:rPr>
        <w:t>програми</w:t>
      </w:r>
      <w:r w:rsidRPr="001B13AD">
        <w:rPr>
          <w:sz w:val="28"/>
          <w:szCs w:val="28"/>
          <w:lang w:val="uk-UA"/>
        </w:rPr>
        <w:t xml:space="preserve"> щодо зниження перинатальних втрат охоплено дворазовим ультразвуковим дослідженням </w:t>
      </w:r>
      <w:r>
        <w:rPr>
          <w:sz w:val="28"/>
          <w:szCs w:val="28"/>
          <w:lang w:val="uk-UA"/>
        </w:rPr>
        <w:t>9743</w:t>
      </w:r>
      <w:r w:rsidRPr="001B13AD">
        <w:rPr>
          <w:sz w:val="28"/>
          <w:szCs w:val="28"/>
          <w:lang w:val="uk-UA"/>
        </w:rPr>
        <w:t xml:space="preserve"> вагітних або </w:t>
      </w:r>
      <w:r>
        <w:rPr>
          <w:sz w:val="28"/>
          <w:szCs w:val="28"/>
          <w:lang w:val="uk-UA"/>
        </w:rPr>
        <w:t>98,9 %</w:t>
      </w:r>
      <w:r w:rsidRPr="001B13AD">
        <w:rPr>
          <w:sz w:val="28"/>
          <w:szCs w:val="28"/>
          <w:lang w:val="uk-UA"/>
        </w:rPr>
        <w:t xml:space="preserve"> та діагностикою на ВІЛ-інфекцію обстежено </w:t>
      </w:r>
      <w:r>
        <w:rPr>
          <w:sz w:val="28"/>
          <w:szCs w:val="28"/>
          <w:lang w:val="uk-UA"/>
        </w:rPr>
        <w:t>9765</w:t>
      </w:r>
      <w:r w:rsidRPr="001B13AD">
        <w:rPr>
          <w:sz w:val="28"/>
          <w:szCs w:val="28"/>
          <w:lang w:val="uk-UA"/>
        </w:rPr>
        <w:t xml:space="preserve"> вагітних або </w:t>
      </w:r>
      <w:r>
        <w:rPr>
          <w:sz w:val="28"/>
          <w:szCs w:val="28"/>
          <w:lang w:val="uk-UA"/>
        </w:rPr>
        <w:t xml:space="preserve">99,1% </w:t>
      </w:r>
      <w:r w:rsidRPr="001B13AD">
        <w:rPr>
          <w:sz w:val="28"/>
          <w:szCs w:val="28"/>
          <w:lang w:val="uk-UA"/>
        </w:rPr>
        <w:t>від</w:t>
      </w:r>
      <w:r>
        <w:rPr>
          <w:sz w:val="28"/>
          <w:szCs w:val="28"/>
          <w:lang w:val="uk-UA"/>
        </w:rPr>
        <w:t xml:space="preserve"> кількості осіб</w:t>
      </w:r>
      <w:r w:rsidRPr="001B13AD">
        <w:rPr>
          <w:sz w:val="28"/>
          <w:szCs w:val="28"/>
          <w:lang w:val="uk-UA"/>
        </w:rPr>
        <w:t>, що підлягають обстеженню.</w:t>
      </w:r>
    </w:p>
    <w:p w14:paraId="6FD43E57" w14:textId="77777777" w:rsidR="000C7F66" w:rsidRPr="001B13AD" w:rsidRDefault="000C7F66" w:rsidP="000C7F66">
      <w:pPr>
        <w:spacing w:line="276" w:lineRule="auto"/>
        <w:ind w:firstLine="720"/>
        <w:jc w:val="both"/>
        <w:rPr>
          <w:sz w:val="28"/>
          <w:szCs w:val="28"/>
          <w:lang w:val="uk-UA"/>
        </w:rPr>
      </w:pPr>
      <w:r>
        <w:rPr>
          <w:sz w:val="28"/>
          <w:szCs w:val="28"/>
          <w:lang w:val="uk-UA"/>
        </w:rPr>
        <w:t>Виконувались заходи щодо попередження випадків малюкової смертності. Так, п</w:t>
      </w:r>
      <w:r w:rsidRPr="001B13AD">
        <w:rPr>
          <w:sz w:val="28"/>
          <w:szCs w:val="28"/>
          <w:lang w:val="uk-UA"/>
        </w:rPr>
        <w:t>ока</w:t>
      </w:r>
      <w:r>
        <w:rPr>
          <w:sz w:val="28"/>
          <w:szCs w:val="28"/>
          <w:lang w:val="uk-UA"/>
        </w:rPr>
        <w:t>зник малюкової смертності склав 7,9</w:t>
      </w:r>
      <w:r w:rsidRPr="001B13AD">
        <w:rPr>
          <w:sz w:val="28"/>
          <w:szCs w:val="28"/>
          <w:lang w:val="uk-UA"/>
        </w:rPr>
        <w:t xml:space="preserve"> на 1000 новонароджених проти 7,</w:t>
      </w:r>
      <w:r>
        <w:rPr>
          <w:sz w:val="28"/>
          <w:szCs w:val="28"/>
          <w:lang w:val="uk-UA"/>
        </w:rPr>
        <w:t>5</w:t>
      </w:r>
      <w:r w:rsidRPr="001B13AD">
        <w:rPr>
          <w:sz w:val="28"/>
          <w:szCs w:val="28"/>
          <w:lang w:val="uk-UA"/>
        </w:rPr>
        <w:t xml:space="preserve"> на 1000 новонароджених у 201</w:t>
      </w:r>
      <w:r>
        <w:rPr>
          <w:sz w:val="28"/>
          <w:szCs w:val="28"/>
          <w:lang w:val="uk-UA"/>
        </w:rPr>
        <w:t>8</w:t>
      </w:r>
      <w:r w:rsidRPr="001B13AD">
        <w:rPr>
          <w:sz w:val="28"/>
          <w:szCs w:val="28"/>
          <w:lang w:val="uk-UA"/>
        </w:rPr>
        <w:t xml:space="preserve"> році.</w:t>
      </w:r>
      <w:r>
        <w:rPr>
          <w:sz w:val="28"/>
          <w:szCs w:val="28"/>
          <w:lang w:val="uk-UA"/>
        </w:rPr>
        <w:t xml:space="preserve"> </w:t>
      </w:r>
    </w:p>
    <w:p w14:paraId="3C688698" w14:textId="77777777" w:rsidR="000C7F66" w:rsidRPr="001B13AD" w:rsidRDefault="000C7F66" w:rsidP="000C7F66">
      <w:pPr>
        <w:pStyle w:val="a4"/>
        <w:spacing w:line="276" w:lineRule="auto"/>
        <w:rPr>
          <w:szCs w:val="28"/>
        </w:rPr>
      </w:pPr>
      <w:r w:rsidRPr="001B13AD">
        <w:rPr>
          <w:szCs w:val="28"/>
        </w:rPr>
        <w:t xml:space="preserve">Департаментом охорони здоров’я здійснювався постійний контроль за використанням ліжкового фонду стаціонарів міста. </w:t>
      </w:r>
    </w:p>
    <w:p w14:paraId="11004552" w14:textId="77777777" w:rsidR="000C7F66" w:rsidRPr="001B13AD" w:rsidRDefault="000C7F66" w:rsidP="000C7F66">
      <w:pPr>
        <w:spacing w:line="276" w:lineRule="auto"/>
        <w:ind w:firstLine="708"/>
        <w:jc w:val="both"/>
        <w:rPr>
          <w:sz w:val="28"/>
          <w:szCs w:val="28"/>
          <w:lang w:val="uk-UA"/>
        </w:rPr>
      </w:pPr>
      <w:r w:rsidRPr="001B13AD">
        <w:rPr>
          <w:sz w:val="28"/>
          <w:szCs w:val="28"/>
          <w:lang w:val="uk-UA"/>
        </w:rPr>
        <w:t>За період 201</w:t>
      </w:r>
      <w:r>
        <w:rPr>
          <w:sz w:val="28"/>
          <w:szCs w:val="28"/>
          <w:lang w:val="uk-UA"/>
        </w:rPr>
        <w:t xml:space="preserve">9 </w:t>
      </w:r>
      <w:r w:rsidRPr="001B13AD">
        <w:rPr>
          <w:sz w:val="28"/>
          <w:szCs w:val="28"/>
          <w:lang w:val="uk-UA"/>
        </w:rPr>
        <w:t xml:space="preserve">року в стаціонари  м. Харкова було госпіталізовано </w:t>
      </w:r>
      <w:r>
        <w:rPr>
          <w:sz w:val="28"/>
          <w:szCs w:val="28"/>
          <w:lang w:val="uk-UA"/>
        </w:rPr>
        <w:t>212,7</w:t>
      </w:r>
      <w:r w:rsidRPr="001B13AD">
        <w:rPr>
          <w:sz w:val="28"/>
          <w:szCs w:val="28"/>
          <w:lang w:val="uk-UA"/>
        </w:rPr>
        <w:t xml:space="preserve"> тисяч хворих, що складає </w:t>
      </w:r>
      <w:r>
        <w:rPr>
          <w:sz w:val="28"/>
          <w:szCs w:val="28"/>
          <w:lang w:val="uk-UA"/>
        </w:rPr>
        <w:t>14,6</w:t>
      </w:r>
      <w:r w:rsidRPr="001B13AD">
        <w:rPr>
          <w:sz w:val="28"/>
          <w:szCs w:val="28"/>
          <w:lang w:val="uk-UA"/>
        </w:rPr>
        <w:t xml:space="preserve"> на 100</w:t>
      </w:r>
      <w:r>
        <w:rPr>
          <w:sz w:val="28"/>
          <w:szCs w:val="28"/>
          <w:lang w:val="uk-UA"/>
        </w:rPr>
        <w:t xml:space="preserve"> тисяч</w:t>
      </w:r>
      <w:r w:rsidRPr="001B13AD">
        <w:rPr>
          <w:sz w:val="28"/>
          <w:szCs w:val="28"/>
          <w:lang w:val="uk-UA"/>
        </w:rPr>
        <w:t xml:space="preserve"> населення (проти </w:t>
      </w:r>
      <w:r>
        <w:rPr>
          <w:sz w:val="28"/>
          <w:szCs w:val="28"/>
          <w:lang w:val="uk-UA"/>
        </w:rPr>
        <w:t>227,1 тисяч хворих, що складало 15,5</w:t>
      </w:r>
      <w:r w:rsidRPr="001B13AD">
        <w:rPr>
          <w:sz w:val="28"/>
          <w:szCs w:val="28"/>
          <w:lang w:val="uk-UA"/>
        </w:rPr>
        <w:t xml:space="preserve"> на 100</w:t>
      </w:r>
      <w:r>
        <w:rPr>
          <w:sz w:val="28"/>
          <w:szCs w:val="28"/>
          <w:lang w:val="uk-UA"/>
        </w:rPr>
        <w:t xml:space="preserve"> тисяч</w:t>
      </w:r>
      <w:r w:rsidRPr="001B13AD">
        <w:rPr>
          <w:sz w:val="28"/>
          <w:szCs w:val="28"/>
          <w:lang w:val="uk-UA"/>
        </w:rPr>
        <w:t xml:space="preserve"> населення за 201</w:t>
      </w:r>
      <w:r>
        <w:rPr>
          <w:sz w:val="28"/>
          <w:szCs w:val="28"/>
          <w:lang w:val="uk-UA"/>
        </w:rPr>
        <w:t>8</w:t>
      </w:r>
      <w:r w:rsidRPr="001B13AD">
        <w:rPr>
          <w:sz w:val="28"/>
          <w:szCs w:val="28"/>
          <w:lang w:val="uk-UA"/>
        </w:rPr>
        <w:t xml:space="preserve"> рік).</w:t>
      </w:r>
    </w:p>
    <w:p w14:paraId="527014EF" w14:textId="77777777" w:rsidR="000C7F66" w:rsidRDefault="000C7F66" w:rsidP="000C7F66">
      <w:pPr>
        <w:spacing w:line="276" w:lineRule="auto"/>
        <w:ind w:firstLine="708"/>
        <w:jc w:val="both"/>
        <w:rPr>
          <w:sz w:val="28"/>
          <w:szCs w:val="28"/>
          <w:lang w:val="uk-UA"/>
        </w:rPr>
      </w:pPr>
      <w:r w:rsidRPr="001B13AD">
        <w:rPr>
          <w:sz w:val="28"/>
          <w:szCs w:val="28"/>
          <w:lang w:val="uk-UA"/>
        </w:rPr>
        <w:t>Показники використання ліжкового фонду склали:</w:t>
      </w:r>
    </w:p>
    <w:p w14:paraId="30DFECDE" w14:textId="77777777" w:rsidR="00537BEB" w:rsidRPr="00537BEB" w:rsidRDefault="00537BEB" w:rsidP="000C7F66">
      <w:pPr>
        <w:spacing w:line="276" w:lineRule="auto"/>
        <w:ind w:firstLine="708"/>
        <w:jc w:val="both"/>
        <w:rPr>
          <w:sz w:val="10"/>
          <w:szCs w:val="10"/>
          <w:lang w:val="uk-U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7"/>
        <w:gridCol w:w="2070"/>
        <w:gridCol w:w="1823"/>
      </w:tblGrid>
      <w:tr w:rsidR="000C7F66" w:rsidRPr="001B13AD" w14:paraId="1BF8300E" w14:textId="77777777" w:rsidTr="00235CDF">
        <w:trPr>
          <w:cantSplit/>
        </w:trPr>
        <w:tc>
          <w:tcPr>
            <w:tcW w:w="5703" w:type="dxa"/>
            <w:vMerge w:val="restart"/>
            <w:tcBorders>
              <w:top w:val="single" w:sz="4" w:space="0" w:color="auto"/>
              <w:left w:val="single" w:sz="4" w:space="0" w:color="auto"/>
              <w:right w:val="single" w:sz="4" w:space="0" w:color="auto"/>
            </w:tcBorders>
            <w:vAlign w:val="center"/>
          </w:tcPr>
          <w:p w14:paraId="198EC489" w14:textId="77777777" w:rsidR="000C7F66" w:rsidRPr="001B13AD" w:rsidRDefault="000C7F66" w:rsidP="00235CDF">
            <w:pPr>
              <w:pStyle w:val="24"/>
              <w:keepNext w:val="0"/>
              <w:autoSpaceDE/>
              <w:autoSpaceDN/>
              <w:spacing w:line="276" w:lineRule="auto"/>
              <w:rPr>
                <w:lang w:val="uk-UA"/>
              </w:rPr>
            </w:pPr>
            <w:r w:rsidRPr="001B13AD">
              <w:rPr>
                <w:lang w:val="uk-UA"/>
              </w:rPr>
              <w:t>Показник</w:t>
            </w:r>
          </w:p>
        </w:tc>
        <w:tc>
          <w:tcPr>
            <w:tcW w:w="3936" w:type="dxa"/>
            <w:gridSpan w:val="2"/>
            <w:tcBorders>
              <w:top w:val="single" w:sz="4" w:space="0" w:color="auto"/>
              <w:left w:val="single" w:sz="4" w:space="0" w:color="auto"/>
              <w:bottom w:val="single" w:sz="4" w:space="0" w:color="auto"/>
              <w:right w:val="single" w:sz="4" w:space="0" w:color="auto"/>
            </w:tcBorders>
          </w:tcPr>
          <w:p w14:paraId="151684FA" w14:textId="77777777" w:rsidR="000C7F66" w:rsidRPr="001B13AD" w:rsidRDefault="000C7F66" w:rsidP="00235CDF">
            <w:pPr>
              <w:spacing w:line="276" w:lineRule="auto"/>
              <w:jc w:val="center"/>
              <w:rPr>
                <w:sz w:val="28"/>
                <w:szCs w:val="28"/>
                <w:lang w:val="uk-UA"/>
              </w:rPr>
            </w:pPr>
            <w:r w:rsidRPr="001B13AD">
              <w:rPr>
                <w:sz w:val="28"/>
                <w:szCs w:val="28"/>
                <w:lang w:val="uk-UA"/>
              </w:rPr>
              <w:t xml:space="preserve">12 місяців </w:t>
            </w:r>
          </w:p>
        </w:tc>
      </w:tr>
      <w:tr w:rsidR="000C7F66" w:rsidRPr="001B13AD" w14:paraId="7C7D0131" w14:textId="77777777" w:rsidTr="00235CDF">
        <w:trPr>
          <w:cantSplit/>
        </w:trPr>
        <w:tc>
          <w:tcPr>
            <w:tcW w:w="5703" w:type="dxa"/>
            <w:vMerge/>
            <w:tcBorders>
              <w:left w:val="single" w:sz="4" w:space="0" w:color="auto"/>
              <w:bottom w:val="single" w:sz="4" w:space="0" w:color="auto"/>
              <w:right w:val="single" w:sz="4" w:space="0" w:color="auto"/>
            </w:tcBorders>
            <w:vAlign w:val="center"/>
          </w:tcPr>
          <w:p w14:paraId="1B585CA2" w14:textId="77777777" w:rsidR="000C7F66" w:rsidRPr="001B13AD" w:rsidRDefault="000C7F66" w:rsidP="00235CDF">
            <w:pPr>
              <w:spacing w:line="276" w:lineRule="auto"/>
              <w:jc w:val="center"/>
              <w:rPr>
                <w:sz w:val="28"/>
                <w:szCs w:val="28"/>
                <w:lang w:val="uk-UA"/>
              </w:rPr>
            </w:pPr>
          </w:p>
        </w:tc>
        <w:tc>
          <w:tcPr>
            <w:tcW w:w="2094" w:type="dxa"/>
            <w:tcBorders>
              <w:top w:val="single" w:sz="4" w:space="0" w:color="auto"/>
              <w:left w:val="single" w:sz="4" w:space="0" w:color="auto"/>
              <w:bottom w:val="single" w:sz="4" w:space="0" w:color="auto"/>
              <w:right w:val="single" w:sz="4" w:space="0" w:color="auto"/>
            </w:tcBorders>
          </w:tcPr>
          <w:p w14:paraId="27E67AA2" w14:textId="77777777" w:rsidR="000C7F66" w:rsidRPr="001B13AD" w:rsidRDefault="000C7F66" w:rsidP="00235CDF">
            <w:pPr>
              <w:spacing w:line="276" w:lineRule="auto"/>
              <w:jc w:val="center"/>
              <w:rPr>
                <w:sz w:val="28"/>
                <w:szCs w:val="28"/>
                <w:lang w:val="uk-UA"/>
              </w:rPr>
            </w:pPr>
            <w:r w:rsidRPr="001B13AD">
              <w:rPr>
                <w:sz w:val="28"/>
                <w:szCs w:val="28"/>
                <w:lang w:val="uk-UA"/>
              </w:rPr>
              <w:t>201</w:t>
            </w:r>
            <w:r>
              <w:rPr>
                <w:sz w:val="28"/>
                <w:szCs w:val="28"/>
                <w:lang w:val="uk-UA"/>
              </w:rPr>
              <w:t>8</w:t>
            </w:r>
          </w:p>
        </w:tc>
        <w:tc>
          <w:tcPr>
            <w:tcW w:w="1842" w:type="dxa"/>
            <w:tcBorders>
              <w:top w:val="single" w:sz="4" w:space="0" w:color="auto"/>
              <w:left w:val="single" w:sz="4" w:space="0" w:color="auto"/>
              <w:bottom w:val="single" w:sz="4" w:space="0" w:color="auto"/>
              <w:right w:val="single" w:sz="4" w:space="0" w:color="auto"/>
            </w:tcBorders>
          </w:tcPr>
          <w:p w14:paraId="4FFB7324" w14:textId="77777777" w:rsidR="000C7F66" w:rsidRPr="001B13AD" w:rsidRDefault="000C7F66" w:rsidP="00235CDF">
            <w:pPr>
              <w:spacing w:line="276" w:lineRule="auto"/>
              <w:jc w:val="center"/>
              <w:rPr>
                <w:sz w:val="28"/>
                <w:szCs w:val="28"/>
                <w:lang w:val="uk-UA"/>
              </w:rPr>
            </w:pPr>
            <w:r>
              <w:rPr>
                <w:sz w:val="28"/>
                <w:szCs w:val="28"/>
                <w:lang w:val="uk-UA"/>
              </w:rPr>
              <w:t>2019</w:t>
            </w:r>
          </w:p>
        </w:tc>
      </w:tr>
      <w:tr w:rsidR="000C7F66" w:rsidRPr="001B13AD" w14:paraId="17591A33" w14:textId="77777777" w:rsidTr="00235CDF">
        <w:tc>
          <w:tcPr>
            <w:tcW w:w="5703" w:type="dxa"/>
            <w:tcBorders>
              <w:top w:val="single" w:sz="4" w:space="0" w:color="auto"/>
              <w:left w:val="single" w:sz="4" w:space="0" w:color="auto"/>
              <w:bottom w:val="single" w:sz="4" w:space="0" w:color="auto"/>
              <w:right w:val="single" w:sz="4" w:space="0" w:color="auto"/>
            </w:tcBorders>
          </w:tcPr>
          <w:p w14:paraId="62A3C230" w14:textId="77777777" w:rsidR="000C7F66" w:rsidRPr="001B13AD" w:rsidRDefault="000C7F66" w:rsidP="00235CDF">
            <w:pPr>
              <w:spacing w:line="276" w:lineRule="auto"/>
              <w:jc w:val="both"/>
              <w:rPr>
                <w:bCs/>
                <w:sz w:val="28"/>
                <w:szCs w:val="28"/>
                <w:lang w:val="uk-UA"/>
              </w:rPr>
            </w:pPr>
            <w:r w:rsidRPr="001B13AD">
              <w:rPr>
                <w:bCs/>
                <w:sz w:val="28"/>
                <w:szCs w:val="28"/>
                <w:lang w:val="uk-UA"/>
              </w:rPr>
              <w:t>Число днів роботи ліжка</w:t>
            </w:r>
          </w:p>
        </w:tc>
        <w:tc>
          <w:tcPr>
            <w:tcW w:w="2094" w:type="dxa"/>
            <w:tcBorders>
              <w:top w:val="single" w:sz="4" w:space="0" w:color="auto"/>
              <w:left w:val="single" w:sz="4" w:space="0" w:color="auto"/>
              <w:bottom w:val="single" w:sz="4" w:space="0" w:color="auto"/>
              <w:right w:val="single" w:sz="4" w:space="0" w:color="auto"/>
            </w:tcBorders>
          </w:tcPr>
          <w:p w14:paraId="3F5DA259" w14:textId="77777777" w:rsidR="000C7F66" w:rsidRPr="001B13AD" w:rsidRDefault="000C7F66" w:rsidP="00235CDF">
            <w:pPr>
              <w:spacing w:line="276" w:lineRule="auto"/>
              <w:jc w:val="center"/>
              <w:rPr>
                <w:bCs/>
                <w:sz w:val="28"/>
                <w:szCs w:val="28"/>
                <w:lang w:val="uk-UA"/>
              </w:rPr>
            </w:pPr>
            <w:r>
              <w:rPr>
                <w:bCs/>
                <w:sz w:val="28"/>
                <w:szCs w:val="28"/>
                <w:lang w:val="uk-UA"/>
              </w:rPr>
              <w:t>295,2</w:t>
            </w:r>
          </w:p>
        </w:tc>
        <w:tc>
          <w:tcPr>
            <w:tcW w:w="1842" w:type="dxa"/>
            <w:tcBorders>
              <w:top w:val="single" w:sz="4" w:space="0" w:color="auto"/>
              <w:left w:val="single" w:sz="4" w:space="0" w:color="auto"/>
              <w:bottom w:val="single" w:sz="4" w:space="0" w:color="auto"/>
              <w:right w:val="single" w:sz="4" w:space="0" w:color="auto"/>
            </w:tcBorders>
          </w:tcPr>
          <w:p w14:paraId="062A144A" w14:textId="77777777" w:rsidR="000C7F66" w:rsidRPr="001B13AD" w:rsidRDefault="000C7F66" w:rsidP="00235CDF">
            <w:pPr>
              <w:spacing w:line="276" w:lineRule="auto"/>
              <w:jc w:val="center"/>
              <w:rPr>
                <w:bCs/>
                <w:sz w:val="28"/>
                <w:szCs w:val="28"/>
                <w:lang w:val="uk-UA"/>
              </w:rPr>
            </w:pPr>
            <w:r>
              <w:rPr>
                <w:bCs/>
                <w:sz w:val="28"/>
                <w:szCs w:val="28"/>
                <w:lang w:val="uk-UA"/>
              </w:rPr>
              <w:t>292,3</w:t>
            </w:r>
          </w:p>
        </w:tc>
      </w:tr>
      <w:tr w:rsidR="000C7F66" w:rsidRPr="001B13AD" w14:paraId="3594F842" w14:textId="77777777" w:rsidTr="00235CDF">
        <w:tc>
          <w:tcPr>
            <w:tcW w:w="5703" w:type="dxa"/>
            <w:tcBorders>
              <w:top w:val="single" w:sz="4" w:space="0" w:color="auto"/>
              <w:left w:val="single" w:sz="4" w:space="0" w:color="auto"/>
              <w:bottom w:val="single" w:sz="4" w:space="0" w:color="auto"/>
              <w:right w:val="single" w:sz="4" w:space="0" w:color="auto"/>
            </w:tcBorders>
          </w:tcPr>
          <w:p w14:paraId="504EDCA9" w14:textId="77777777" w:rsidR="000C7F66" w:rsidRPr="001B13AD" w:rsidRDefault="000C7F66" w:rsidP="00235CDF">
            <w:pPr>
              <w:spacing w:line="276" w:lineRule="auto"/>
              <w:jc w:val="both"/>
              <w:rPr>
                <w:bCs/>
                <w:sz w:val="28"/>
                <w:szCs w:val="28"/>
                <w:lang w:val="uk-UA"/>
              </w:rPr>
            </w:pPr>
            <w:r w:rsidRPr="001B13AD">
              <w:rPr>
                <w:bCs/>
                <w:sz w:val="28"/>
                <w:szCs w:val="28"/>
                <w:lang w:val="uk-UA"/>
              </w:rPr>
              <w:t>Середні терміни перебування хворого на ліжку</w:t>
            </w:r>
          </w:p>
        </w:tc>
        <w:tc>
          <w:tcPr>
            <w:tcW w:w="2094" w:type="dxa"/>
            <w:tcBorders>
              <w:top w:val="single" w:sz="4" w:space="0" w:color="auto"/>
              <w:left w:val="single" w:sz="4" w:space="0" w:color="auto"/>
              <w:bottom w:val="single" w:sz="4" w:space="0" w:color="auto"/>
              <w:right w:val="single" w:sz="4" w:space="0" w:color="auto"/>
            </w:tcBorders>
            <w:vAlign w:val="center"/>
          </w:tcPr>
          <w:p w14:paraId="7C7419D4" w14:textId="77777777" w:rsidR="000C7F66" w:rsidRPr="001B13AD" w:rsidRDefault="000C7F66" w:rsidP="00235CDF">
            <w:pPr>
              <w:spacing w:line="276" w:lineRule="auto"/>
              <w:jc w:val="center"/>
              <w:rPr>
                <w:bCs/>
                <w:sz w:val="28"/>
                <w:szCs w:val="28"/>
                <w:lang w:val="uk-UA"/>
              </w:rPr>
            </w:pPr>
            <w:r>
              <w:rPr>
                <w:bCs/>
                <w:sz w:val="28"/>
                <w:szCs w:val="28"/>
                <w:lang w:val="uk-UA"/>
              </w:rPr>
              <w:t>9,6</w:t>
            </w:r>
          </w:p>
        </w:tc>
        <w:tc>
          <w:tcPr>
            <w:tcW w:w="1842" w:type="dxa"/>
            <w:tcBorders>
              <w:top w:val="single" w:sz="4" w:space="0" w:color="auto"/>
              <w:left w:val="single" w:sz="4" w:space="0" w:color="auto"/>
              <w:bottom w:val="single" w:sz="4" w:space="0" w:color="auto"/>
              <w:right w:val="single" w:sz="4" w:space="0" w:color="auto"/>
            </w:tcBorders>
            <w:vAlign w:val="center"/>
          </w:tcPr>
          <w:p w14:paraId="0D0FE370" w14:textId="77777777" w:rsidR="000C7F66" w:rsidRPr="001B13AD" w:rsidRDefault="000C7F66" w:rsidP="00235CDF">
            <w:pPr>
              <w:spacing w:line="276" w:lineRule="auto"/>
              <w:jc w:val="center"/>
              <w:rPr>
                <w:bCs/>
                <w:sz w:val="28"/>
                <w:szCs w:val="28"/>
                <w:lang w:val="uk-UA"/>
              </w:rPr>
            </w:pPr>
            <w:r>
              <w:rPr>
                <w:bCs/>
                <w:sz w:val="28"/>
                <w:szCs w:val="28"/>
                <w:lang w:val="uk-UA"/>
              </w:rPr>
              <w:t>9,5</w:t>
            </w:r>
          </w:p>
        </w:tc>
      </w:tr>
      <w:tr w:rsidR="000C7F66" w:rsidRPr="001B13AD" w14:paraId="79BDEF13" w14:textId="77777777" w:rsidTr="00235CDF">
        <w:tc>
          <w:tcPr>
            <w:tcW w:w="5703" w:type="dxa"/>
            <w:tcBorders>
              <w:top w:val="single" w:sz="4" w:space="0" w:color="auto"/>
              <w:left w:val="single" w:sz="4" w:space="0" w:color="auto"/>
              <w:bottom w:val="single" w:sz="4" w:space="0" w:color="auto"/>
              <w:right w:val="single" w:sz="4" w:space="0" w:color="auto"/>
            </w:tcBorders>
          </w:tcPr>
          <w:p w14:paraId="2F04DB23" w14:textId="77777777" w:rsidR="000C7F66" w:rsidRPr="001B13AD" w:rsidRDefault="000C7F66" w:rsidP="00235CDF">
            <w:pPr>
              <w:spacing w:line="276" w:lineRule="auto"/>
              <w:jc w:val="both"/>
              <w:rPr>
                <w:bCs/>
                <w:sz w:val="28"/>
                <w:szCs w:val="28"/>
                <w:lang w:val="uk-UA"/>
              </w:rPr>
            </w:pPr>
            <w:r w:rsidRPr="001B13AD">
              <w:rPr>
                <w:bCs/>
                <w:sz w:val="28"/>
                <w:szCs w:val="28"/>
                <w:lang w:val="uk-UA"/>
              </w:rPr>
              <w:t>Обіг ліжка</w:t>
            </w:r>
          </w:p>
        </w:tc>
        <w:tc>
          <w:tcPr>
            <w:tcW w:w="2094" w:type="dxa"/>
            <w:tcBorders>
              <w:top w:val="single" w:sz="4" w:space="0" w:color="auto"/>
              <w:left w:val="single" w:sz="4" w:space="0" w:color="auto"/>
              <w:bottom w:val="single" w:sz="4" w:space="0" w:color="auto"/>
              <w:right w:val="single" w:sz="4" w:space="0" w:color="auto"/>
            </w:tcBorders>
          </w:tcPr>
          <w:p w14:paraId="68579B6A" w14:textId="77777777" w:rsidR="000C7F66" w:rsidRPr="001B13AD" w:rsidRDefault="000C7F66" w:rsidP="00235CDF">
            <w:pPr>
              <w:spacing w:line="276" w:lineRule="auto"/>
              <w:jc w:val="center"/>
              <w:rPr>
                <w:bCs/>
                <w:sz w:val="28"/>
                <w:szCs w:val="28"/>
                <w:lang w:val="uk-UA"/>
              </w:rPr>
            </w:pPr>
            <w:r>
              <w:rPr>
                <w:bCs/>
                <w:sz w:val="28"/>
                <w:szCs w:val="28"/>
                <w:lang w:val="uk-UA"/>
              </w:rPr>
              <w:t>30,8</w:t>
            </w:r>
          </w:p>
        </w:tc>
        <w:tc>
          <w:tcPr>
            <w:tcW w:w="1842" w:type="dxa"/>
            <w:tcBorders>
              <w:top w:val="single" w:sz="4" w:space="0" w:color="auto"/>
              <w:left w:val="single" w:sz="4" w:space="0" w:color="auto"/>
              <w:bottom w:val="single" w:sz="4" w:space="0" w:color="auto"/>
              <w:right w:val="single" w:sz="4" w:space="0" w:color="auto"/>
            </w:tcBorders>
          </w:tcPr>
          <w:p w14:paraId="03F21936" w14:textId="77777777" w:rsidR="000C7F66" w:rsidRPr="001B13AD" w:rsidRDefault="000C7F66" w:rsidP="00235CDF">
            <w:pPr>
              <w:spacing w:line="276" w:lineRule="auto"/>
              <w:jc w:val="center"/>
              <w:rPr>
                <w:bCs/>
                <w:sz w:val="28"/>
                <w:szCs w:val="28"/>
                <w:lang w:val="uk-UA"/>
              </w:rPr>
            </w:pPr>
            <w:r>
              <w:rPr>
                <w:bCs/>
                <w:sz w:val="28"/>
                <w:szCs w:val="28"/>
                <w:lang w:val="uk-UA"/>
              </w:rPr>
              <w:t>29,8</w:t>
            </w:r>
          </w:p>
        </w:tc>
      </w:tr>
    </w:tbl>
    <w:p w14:paraId="0689B087" w14:textId="77777777" w:rsidR="002E564D" w:rsidRPr="00537BEB" w:rsidRDefault="002E564D" w:rsidP="000C7F66">
      <w:pPr>
        <w:spacing w:line="276" w:lineRule="auto"/>
        <w:ind w:firstLine="708"/>
        <w:jc w:val="both"/>
        <w:rPr>
          <w:sz w:val="10"/>
          <w:szCs w:val="10"/>
          <w:lang w:val="uk-UA"/>
        </w:rPr>
      </w:pPr>
    </w:p>
    <w:p w14:paraId="6B45F1FF" w14:textId="77777777" w:rsidR="000C7F66" w:rsidRPr="001B13AD" w:rsidRDefault="000C7F66" w:rsidP="000C7F66">
      <w:pPr>
        <w:spacing w:line="276" w:lineRule="auto"/>
        <w:ind w:firstLine="708"/>
        <w:jc w:val="both"/>
        <w:rPr>
          <w:sz w:val="28"/>
          <w:szCs w:val="28"/>
          <w:lang w:val="uk-UA"/>
        </w:rPr>
      </w:pPr>
      <w:r w:rsidRPr="001B13AD">
        <w:rPr>
          <w:sz w:val="28"/>
          <w:szCs w:val="28"/>
          <w:lang w:val="uk-UA"/>
        </w:rPr>
        <w:t xml:space="preserve"> З навантаженням працювали відділення гематологічного</w:t>
      </w:r>
      <w:r>
        <w:rPr>
          <w:sz w:val="28"/>
          <w:szCs w:val="28"/>
          <w:lang w:val="uk-UA"/>
        </w:rPr>
        <w:t xml:space="preserve"> для дорослих, </w:t>
      </w:r>
      <w:r w:rsidRPr="001B13AD">
        <w:rPr>
          <w:sz w:val="28"/>
          <w:szCs w:val="28"/>
          <w:lang w:val="uk-UA"/>
        </w:rPr>
        <w:t xml:space="preserve"> офтальмологічного</w:t>
      </w:r>
      <w:r>
        <w:rPr>
          <w:sz w:val="28"/>
          <w:szCs w:val="28"/>
          <w:lang w:val="uk-UA"/>
        </w:rPr>
        <w:t xml:space="preserve"> для дітей, </w:t>
      </w:r>
      <w:r w:rsidRPr="001B13AD">
        <w:rPr>
          <w:sz w:val="28"/>
          <w:szCs w:val="28"/>
          <w:lang w:val="uk-UA"/>
        </w:rPr>
        <w:t>травматологічного</w:t>
      </w:r>
      <w:r>
        <w:rPr>
          <w:sz w:val="28"/>
          <w:szCs w:val="28"/>
          <w:lang w:val="uk-UA"/>
        </w:rPr>
        <w:t xml:space="preserve"> для дітей,</w:t>
      </w:r>
      <w:r w:rsidRPr="001B13AD">
        <w:rPr>
          <w:sz w:val="28"/>
          <w:szCs w:val="28"/>
          <w:lang w:val="uk-UA"/>
        </w:rPr>
        <w:t xml:space="preserve"> гематологічного</w:t>
      </w:r>
      <w:r>
        <w:rPr>
          <w:sz w:val="28"/>
          <w:szCs w:val="28"/>
          <w:lang w:val="uk-UA"/>
        </w:rPr>
        <w:t xml:space="preserve"> для дітей, </w:t>
      </w:r>
      <w:r w:rsidRPr="001B13AD">
        <w:rPr>
          <w:sz w:val="28"/>
          <w:szCs w:val="28"/>
          <w:lang w:val="uk-UA"/>
        </w:rPr>
        <w:t>пульмонологічного</w:t>
      </w:r>
      <w:r>
        <w:rPr>
          <w:sz w:val="28"/>
          <w:szCs w:val="28"/>
          <w:lang w:val="uk-UA"/>
        </w:rPr>
        <w:t xml:space="preserve">, </w:t>
      </w:r>
      <w:r w:rsidRPr="001B13AD">
        <w:rPr>
          <w:sz w:val="28"/>
          <w:szCs w:val="28"/>
          <w:lang w:val="uk-UA"/>
        </w:rPr>
        <w:t>ендокринологічного</w:t>
      </w:r>
      <w:r>
        <w:rPr>
          <w:sz w:val="28"/>
          <w:szCs w:val="28"/>
          <w:lang w:val="uk-UA"/>
        </w:rPr>
        <w:t xml:space="preserve">, </w:t>
      </w:r>
      <w:r w:rsidRPr="001B13AD">
        <w:rPr>
          <w:sz w:val="28"/>
          <w:szCs w:val="28"/>
          <w:lang w:val="uk-UA"/>
        </w:rPr>
        <w:t>офтальмологічного</w:t>
      </w:r>
      <w:r>
        <w:rPr>
          <w:sz w:val="28"/>
          <w:szCs w:val="28"/>
          <w:lang w:val="uk-UA"/>
        </w:rPr>
        <w:t xml:space="preserve"> для дорослих, </w:t>
      </w:r>
      <w:r w:rsidRPr="001B13AD">
        <w:rPr>
          <w:sz w:val="28"/>
          <w:szCs w:val="28"/>
          <w:lang w:val="uk-UA"/>
        </w:rPr>
        <w:t>проктологічного</w:t>
      </w:r>
      <w:r>
        <w:rPr>
          <w:sz w:val="28"/>
          <w:szCs w:val="28"/>
          <w:lang w:val="uk-UA"/>
        </w:rPr>
        <w:t>, нефрологічного для дітей,</w:t>
      </w:r>
      <w:r w:rsidRPr="001B13AD">
        <w:rPr>
          <w:sz w:val="28"/>
          <w:szCs w:val="28"/>
          <w:lang w:val="uk-UA"/>
        </w:rPr>
        <w:t xml:space="preserve"> </w:t>
      </w:r>
      <w:r>
        <w:rPr>
          <w:sz w:val="28"/>
          <w:szCs w:val="28"/>
          <w:lang w:val="uk-UA"/>
        </w:rPr>
        <w:t xml:space="preserve"> </w:t>
      </w:r>
      <w:r w:rsidRPr="001B13AD">
        <w:rPr>
          <w:sz w:val="28"/>
          <w:szCs w:val="28"/>
          <w:lang w:val="uk-UA"/>
        </w:rPr>
        <w:t>неврологічного</w:t>
      </w:r>
      <w:r>
        <w:rPr>
          <w:sz w:val="28"/>
          <w:szCs w:val="28"/>
          <w:lang w:val="uk-UA"/>
        </w:rPr>
        <w:t xml:space="preserve">, кардіоревматологічного для дітей, </w:t>
      </w:r>
      <w:r w:rsidRPr="001B13AD">
        <w:rPr>
          <w:sz w:val="28"/>
          <w:szCs w:val="28"/>
          <w:lang w:val="uk-UA"/>
        </w:rPr>
        <w:t>отоларингологічного</w:t>
      </w:r>
      <w:r>
        <w:rPr>
          <w:sz w:val="28"/>
          <w:szCs w:val="28"/>
          <w:lang w:val="uk-UA"/>
        </w:rPr>
        <w:t xml:space="preserve"> для дітей,  </w:t>
      </w:r>
      <w:r w:rsidRPr="001B13AD">
        <w:rPr>
          <w:sz w:val="28"/>
          <w:szCs w:val="28"/>
          <w:lang w:val="uk-UA"/>
        </w:rPr>
        <w:t>отоларингологічного</w:t>
      </w:r>
      <w:r>
        <w:rPr>
          <w:sz w:val="28"/>
          <w:szCs w:val="28"/>
          <w:lang w:val="uk-UA"/>
        </w:rPr>
        <w:t xml:space="preserve"> для дорослих, </w:t>
      </w:r>
      <w:r w:rsidRPr="001B13AD">
        <w:rPr>
          <w:sz w:val="28"/>
          <w:szCs w:val="28"/>
          <w:lang w:val="uk-UA"/>
        </w:rPr>
        <w:t>алергологічного</w:t>
      </w:r>
      <w:r>
        <w:rPr>
          <w:sz w:val="28"/>
          <w:szCs w:val="28"/>
          <w:lang w:val="uk-UA"/>
        </w:rPr>
        <w:t xml:space="preserve"> для дорослих</w:t>
      </w:r>
      <w:r w:rsidRPr="001B13AD">
        <w:rPr>
          <w:sz w:val="28"/>
          <w:szCs w:val="28"/>
          <w:lang w:val="uk-UA"/>
        </w:rPr>
        <w:t>,  нейрохірургічного</w:t>
      </w:r>
      <w:r>
        <w:rPr>
          <w:sz w:val="28"/>
          <w:szCs w:val="28"/>
          <w:lang w:val="uk-UA"/>
        </w:rPr>
        <w:t xml:space="preserve"> для дітей</w:t>
      </w:r>
      <w:r w:rsidRPr="001B13AD">
        <w:rPr>
          <w:sz w:val="28"/>
          <w:szCs w:val="28"/>
          <w:lang w:val="uk-UA"/>
        </w:rPr>
        <w:t xml:space="preserve"> профілів.</w:t>
      </w:r>
    </w:p>
    <w:p w14:paraId="7561C45C" w14:textId="77777777" w:rsidR="000C7F66" w:rsidRDefault="000C7F66" w:rsidP="000C7F66">
      <w:pPr>
        <w:spacing w:line="276" w:lineRule="auto"/>
        <w:ind w:firstLine="708"/>
        <w:jc w:val="both"/>
        <w:rPr>
          <w:sz w:val="28"/>
          <w:szCs w:val="28"/>
          <w:lang w:val="uk-UA"/>
        </w:rPr>
      </w:pPr>
      <w:r w:rsidRPr="001B13AD">
        <w:rPr>
          <w:sz w:val="28"/>
          <w:szCs w:val="28"/>
          <w:lang w:val="uk-UA"/>
        </w:rPr>
        <w:t xml:space="preserve">Проблеми </w:t>
      </w:r>
      <w:r>
        <w:rPr>
          <w:sz w:val="28"/>
          <w:szCs w:val="28"/>
          <w:lang w:val="uk-UA"/>
        </w:rPr>
        <w:t>сфери</w:t>
      </w:r>
      <w:r w:rsidRPr="001B13AD">
        <w:rPr>
          <w:sz w:val="28"/>
          <w:szCs w:val="28"/>
          <w:lang w:val="uk-UA"/>
        </w:rPr>
        <w:t xml:space="preserve"> охорони здоров'я вимагають від органів місцевого самоврядування проведення заходів щодо подальшої оптимізації мережі медичних закладів, впровадження більш ефективних механізмів економії ресурсів, впровадження шляхів залучення додаткових джерел фінансування та більш економічних підходів і форм господарювання, визначення стратегічних пріоритетів з використанням інноваційних проектів для розвитку цих напрямків сфери охорони здоров'я м. Харкова. </w:t>
      </w:r>
    </w:p>
    <w:p w14:paraId="42B70006" w14:textId="77777777" w:rsidR="000C7F66" w:rsidRPr="001B13AD" w:rsidRDefault="000C7F66" w:rsidP="000C7F66">
      <w:pPr>
        <w:spacing w:line="276" w:lineRule="auto"/>
        <w:ind w:firstLine="708"/>
        <w:jc w:val="both"/>
        <w:rPr>
          <w:sz w:val="28"/>
          <w:szCs w:val="28"/>
          <w:lang w:val="uk-UA"/>
        </w:rPr>
      </w:pPr>
      <w:r w:rsidRPr="001B13AD">
        <w:rPr>
          <w:sz w:val="28"/>
          <w:szCs w:val="28"/>
          <w:lang w:val="uk-UA"/>
        </w:rPr>
        <w:t>Перспективними подальшими напрямками діяльності галузі ох</w:t>
      </w:r>
      <w:r>
        <w:rPr>
          <w:sz w:val="28"/>
          <w:szCs w:val="28"/>
          <w:lang w:val="uk-UA"/>
        </w:rPr>
        <w:t>орони здоров’я м Харкова на 2020</w:t>
      </w:r>
      <w:r w:rsidRPr="001B13AD">
        <w:rPr>
          <w:sz w:val="28"/>
          <w:szCs w:val="28"/>
          <w:lang w:val="uk-UA"/>
        </w:rPr>
        <w:t xml:space="preserve"> рік є:</w:t>
      </w:r>
    </w:p>
    <w:p w14:paraId="0188B0BD" w14:textId="77777777" w:rsidR="000C7F66" w:rsidRPr="001B13AD" w:rsidRDefault="000C7F66" w:rsidP="000C7F66">
      <w:pPr>
        <w:spacing w:line="276" w:lineRule="auto"/>
        <w:ind w:firstLine="708"/>
        <w:jc w:val="both"/>
        <w:rPr>
          <w:sz w:val="28"/>
          <w:szCs w:val="28"/>
          <w:lang w:val="uk-UA"/>
        </w:rPr>
      </w:pPr>
      <w:r>
        <w:rPr>
          <w:sz w:val="28"/>
          <w:szCs w:val="28"/>
          <w:lang w:val="uk-UA"/>
        </w:rPr>
        <w:t>1. Реалізація на території міста Харкова основних положень Концепції реформи фінансування системи охорони здоров</w:t>
      </w:r>
      <w:r w:rsidRPr="00116D8B">
        <w:rPr>
          <w:sz w:val="28"/>
          <w:szCs w:val="28"/>
          <w:lang w:val="uk-UA"/>
        </w:rPr>
        <w:t>’</w:t>
      </w:r>
      <w:r>
        <w:rPr>
          <w:sz w:val="28"/>
          <w:szCs w:val="28"/>
          <w:lang w:val="uk-UA"/>
        </w:rPr>
        <w:t>я на період до 2020 року,</w:t>
      </w:r>
      <w:r w:rsidRPr="00116D8B">
        <w:rPr>
          <w:sz w:val="28"/>
          <w:szCs w:val="28"/>
          <w:lang w:val="uk-UA"/>
        </w:rPr>
        <w:t xml:space="preserve"> затвердженої розпорядженням КМУ</w:t>
      </w:r>
      <w:r>
        <w:rPr>
          <w:sz w:val="28"/>
          <w:szCs w:val="28"/>
          <w:lang w:val="uk-UA"/>
        </w:rPr>
        <w:t xml:space="preserve"> від 15.11.2017 № 821-р. та інших </w:t>
      </w:r>
      <w:r>
        <w:rPr>
          <w:sz w:val="28"/>
          <w:szCs w:val="28"/>
          <w:lang w:val="uk-UA"/>
        </w:rPr>
        <w:lastRenderedPageBreak/>
        <w:t>нормативно-правових актів Верховної Ради України, Кабінету Міністрів України та Міністерства охорони здоров</w:t>
      </w:r>
      <w:r w:rsidRPr="00116D8B">
        <w:rPr>
          <w:sz w:val="28"/>
          <w:szCs w:val="28"/>
          <w:lang w:val="uk-UA"/>
        </w:rPr>
        <w:t>’</w:t>
      </w:r>
      <w:r>
        <w:rPr>
          <w:sz w:val="28"/>
          <w:szCs w:val="28"/>
          <w:lang w:val="uk-UA"/>
        </w:rPr>
        <w:t xml:space="preserve">я України. </w:t>
      </w:r>
    </w:p>
    <w:p w14:paraId="73F0EBDE"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2. </w:t>
      </w:r>
      <w:r w:rsidRPr="001B13AD">
        <w:rPr>
          <w:sz w:val="28"/>
          <w:szCs w:val="28"/>
          <w:lang w:val="uk-UA"/>
        </w:rPr>
        <w:t>Впровадження сучасних організаційно-економічних механізмів управління системою охорони здоров’я та здійснення конкретних заходів, направлених на ефективне та раціональне використання наявних фінансових, матеріальних та кадрових ресурсів.</w:t>
      </w:r>
    </w:p>
    <w:p w14:paraId="7C95A01A"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3. </w:t>
      </w:r>
      <w:r w:rsidRPr="001B13AD">
        <w:rPr>
          <w:sz w:val="28"/>
          <w:szCs w:val="28"/>
          <w:lang w:val="uk-UA"/>
        </w:rPr>
        <w:t>Медико-соціальна направленість в роботі для вирішення актуальних питань медичного забезпечення найбільш потребуючих та незахищених категорій населення з урахуванням державних задач по охороні здоров’я.</w:t>
      </w:r>
    </w:p>
    <w:p w14:paraId="132C05F3"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4. </w:t>
      </w:r>
      <w:r w:rsidRPr="001B13AD">
        <w:rPr>
          <w:sz w:val="28"/>
          <w:szCs w:val="28"/>
          <w:lang w:val="uk-UA"/>
        </w:rPr>
        <w:t>Впровадження сучасних технологій діагностики та лікування хворих шляхом до- та переоснащення базових багатопрофільних лікарень міста, розвиток інформаційних систем у міській галузі охорони здоров’я, а також проведення капітальних ремонтів з метою приведення приміщень лікувальних закладів до сучасних стандартів.</w:t>
      </w:r>
    </w:p>
    <w:p w14:paraId="1AED0289"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5. </w:t>
      </w:r>
      <w:r w:rsidRPr="001B13AD">
        <w:rPr>
          <w:sz w:val="28"/>
          <w:szCs w:val="28"/>
          <w:lang w:val="uk-UA"/>
        </w:rPr>
        <w:t>Медикаментозне забезпечення за життєвими показаннями хворих з важкими та гострими станами, які потребують невідкладного та дороговартістного лікування, забезпечення лікувальними засобами на пільгових умовах ветеранів та інших верств населення в умовах поліклінічної ланки, здійснення на пільгових умовах  зубного та слухового протезування, проведення оперативних втручань з приводу глаукоми та катаракти, забезпечення дітей раннього віку із малозабезпечених сімей молочними продуктами харчування та інше.</w:t>
      </w:r>
    </w:p>
    <w:p w14:paraId="118711A5"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6. </w:t>
      </w:r>
      <w:r w:rsidRPr="001B13AD">
        <w:rPr>
          <w:sz w:val="28"/>
          <w:szCs w:val="28"/>
          <w:lang w:val="uk-UA"/>
        </w:rPr>
        <w:t>Реалізація завдань державних та регіональних медико-соціальних програм з питань профілактики інфекційних захворювань, туберкульозу, профілактики і своєчасної діагностики онкологічних захворювань, артеріальної гіпертензії, гострих захворювань серця та головного мозку, попередження та зниження материнської та дитячої смертності шляхом удосконалення лікувально-профілактичної допомоги новонародженим, дітям та матерям, своєчасного виявлення та лікування хворих сахарним діабетом та інше.</w:t>
      </w:r>
    </w:p>
    <w:p w14:paraId="05BCB28C" w14:textId="77777777" w:rsidR="000C7F66" w:rsidRPr="001B13AD" w:rsidRDefault="000C7F66" w:rsidP="000C7F66">
      <w:pPr>
        <w:spacing w:line="276" w:lineRule="auto"/>
        <w:ind w:firstLine="708"/>
        <w:jc w:val="both"/>
        <w:rPr>
          <w:sz w:val="28"/>
          <w:szCs w:val="28"/>
          <w:lang w:val="uk-UA"/>
        </w:rPr>
      </w:pPr>
      <w:r>
        <w:rPr>
          <w:sz w:val="28"/>
          <w:szCs w:val="28"/>
          <w:lang w:val="uk-UA"/>
        </w:rPr>
        <w:t>7. Реалізація Урядової програми «Доступні ліки» з метою максимального охоплення населення потребуючим лікуванням.</w:t>
      </w:r>
    </w:p>
    <w:p w14:paraId="331A62E7"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8. </w:t>
      </w:r>
      <w:r w:rsidRPr="001B13AD">
        <w:rPr>
          <w:sz w:val="28"/>
          <w:szCs w:val="28"/>
          <w:lang w:val="uk-UA"/>
        </w:rPr>
        <w:t>Здійснення заходів щодо залучення додаткових фінансових ресурсів до бюджету галузі охорони здоров’я м. Харкова.</w:t>
      </w:r>
    </w:p>
    <w:p w14:paraId="1650FAAF" w14:textId="77777777" w:rsidR="000C7F66" w:rsidRPr="001B13AD" w:rsidRDefault="000C7F66" w:rsidP="000C7F66">
      <w:pPr>
        <w:spacing w:line="276" w:lineRule="auto"/>
        <w:ind w:firstLine="708"/>
        <w:jc w:val="both"/>
        <w:rPr>
          <w:sz w:val="28"/>
          <w:szCs w:val="28"/>
          <w:lang w:val="uk-UA"/>
        </w:rPr>
      </w:pPr>
      <w:r>
        <w:rPr>
          <w:sz w:val="28"/>
          <w:szCs w:val="28"/>
          <w:lang w:val="uk-UA"/>
        </w:rPr>
        <w:t xml:space="preserve">9. </w:t>
      </w:r>
      <w:r w:rsidRPr="001B13AD">
        <w:rPr>
          <w:sz w:val="28"/>
          <w:szCs w:val="28"/>
          <w:lang w:val="uk-UA"/>
        </w:rPr>
        <w:t xml:space="preserve">Підтримка діяльності та розвитку комунальних підприємств охорони здоров’я м. Харкова. </w:t>
      </w:r>
    </w:p>
    <w:p w14:paraId="3BADB8FB" w14:textId="77777777" w:rsidR="000C7F66" w:rsidRPr="00537BEB" w:rsidRDefault="000C7F66" w:rsidP="000C7F66">
      <w:pPr>
        <w:spacing w:line="276" w:lineRule="auto"/>
        <w:jc w:val="both"/>
        <w:rPr>
          <w:sz w:val="20"/>
          <w:szCs w:val="20"/>
          <w:lang w:val="uk-UA"/>
        </w:rPr>
      </w:pPr>
    </w:p>
    <w:p w14:paraId="129E51DF" w14:textId="77777777" w:rsidR="00A86EA5" w:rsidRPr="00AB3B13" w:rsidRDefault="000C7F66" w:rsidP="000C7F66">
      <w:pPr>
        <w:spacing w:line="276" w:lineRule="auto"/>
        <w:jc w:val="both"/>
        <w:rPr>
          <w:sz w:val="28"/>
          <w:szCs w:val="28"/>
          <w:lang w:val="uk-UA"/>
        </w:rPr>
      </w:pPr>
      <w:r w:rsidRPr="001B13AD">
        <w:rPr>
          <w:sz w:val="28"/>
          <w:szCs w:val="28"/>
          <w:lang w:val="uk-UA"/>
        </w:rPr>
        <w:t xml:space="preserve">Директор </w:t>
      </w:r>
      <w:r>
        <w:rPr>
          <w:sz w:val="28"/>
          <w:szCs w:val="28"/>
          <w:lang w:val="uk-UA"/>
        </w:rPr>
        <w:t xml:space="preserve">                                                                                  Ю.В. СОРОКОЛАТ</w:t>
      </w:r>
    </w:p>
    <w:p w14:paraId="5EB7A5F0" w14:textId="77777777" w:rsidR="00A86EA5" w:rsidRPr="00AB3B13" w:rsidRDefault="00A86EA5" w:rsidP="000C7F66">
      <w:pPr>
        <w:spacing w:line="276" w:lineRule="auto"/>
        <w:jc w:val="both"/>
        <w:rPr>
          <w:sz w:val="10"/>
          <w:szCs w:val="10"/>
          <w:lang w:val="uk-UA"/>
        </w:rPr>
      </w:pPr>
    </w:p>
    <w:p w14:paraId="4665BE6E" w14:textId="77777777" w:rsidR="000C7F66" w:rsidRPr="001B13AD" w:rsidRDefault="000C7F66" w:rsidP="00537BEB">
      <w:pPr>
        <w:jc w:val="both"/>
        <w:rPr>
          <w:sz w:val="20"/>
          <w:szCs w:val="20"/>
          <w:lang w:val="uk-UA"/>
        </w:rPr>
      </w:pPr>
      <w:r>
        <w:rPr>
          <w:sz w:val="20"/>
          <w:szCs w:val="20"/>
          <w:lang w:val="uk-UA"/>
        </w:rPr>
        <w:t>Бакалова</w:t>
      </w:r>
      <w:r w:rsidRPr="001B13AD">
        <w:rPr>
          <w:sz w:val="20"/>
          <w:szCs w:val="20"/>
          <w:lang w:val="uk-UA"/>
        </w:rPr>
        <w:t xml:space="preserve"> 725 28 85</w:t>
      </w:r>
    </w:p>
    <w:p w14:paraId="48475E6C" w14:textId="77777777" w:rsidR="000C7F66" w:rsidRDefault="000C7F66" w:rsidP="00537BEB">
      <w:pPr>
        <w:jc w:val="both"/>
        <w:rPr>
          <w:sz w:val="20"/>
          <w:szCs w:val="20"/>
          <w:lang w:val="uk-UA"/>
        </w:rPr>
      </w:pPr>
      <w:r>
        <w:rPr>
          <w:sz w:val="20"/>
          <w:szCs w:val="20"/>
          <w:lang w:val="uk-UA"/>
        </w:rPr>
        <w:t>Захарова</w:t>
      </w:r>
    </w:p>
    <w:p w14:paraId="74FE349D" w14:textId="77777777" w:rsidR="000C7F66" w:rsidRDefault="000C7F66" w:rsidP="00537BEB">
      <w:pPr>
        <w:jc w:val="both"/>
        <w:rPr>
          <w:sz w:val="20"/>
          <w:szCs w:val="20"/>
          <w:lang w:val="uk-UA"/>
        </w:rPr>
      </w:pPr>
      <w:r>
        <w:rPr>
          <w:sz w:val="20"/>
          <w:szCs w:val="20"/>
          <w:lang w:val="uk-UA"/>
        </w:rPr>
        <w:t>Коліушко</w:t>
      </w:r>
    </w:p>
    <w:p w14:paraId="57357401" w14:textId="77777777" w:rsidR="000C7F66" w:rsidRPr="001B13AD" w:rsidRDefault="000C7F66" w:rsidP="000C7F66">
      <w:pPr>
        <w:spacing w:line="276" w:lineRule="auto"/>
        <w:jc w:val="center"/>
        <w:rPr>
          <w:b/>
          <w:sz w:val="28"/>
          <w:lang w:val="uk-UA"/>
        </w:rPr>
      </w:pPr>
      <w:r w:rsidRPr="001B13AD">
        <w:rPr>
          <w:b/>
          <w:sz w:val="28"/>
          <w:lang w:val="uk-UA"/>
        </w:rPr>
        <w:lastRenderedPageBreak/>
        <w:t>Основні заходи щодо забезпечення виконання завдань</w:t>
      </w:r>
    </w:p>
    <w:p w14:paraId="38B025B4" w14:textId="77777777" w:rsidR="000C7F66" w:rsidRPr="001B13AD" w:rsidRDefault="000C7F66" w:rsidP="000C7F66">
      <w:pPr>
        <w:spacing w:line="276" w:lineRule="auto"/>
        <w:jc w:val="center"/>
        <w:rPr>
          <w:b/>
          <w:sz w:val="28"/>
          <w:lang w:val="uk-UA"/>
        </w:rPr>
      </w:pPr>
      <w:r w:rsidRPr="001B13AD">
        <w:rPr>
          <w:b/>
          <w:sz w:val="28"/>
          <w:lang w:val="uk-UA"/>
        </w:rPr>
        <w:t xml:space="preserve"> Програми економічного та соціального розвитку м. Харкова</w:t>
      </w:r>
      <w:r>
        <w:rPr>
          <w:b/>
          <w:sz w:val="28"/>
          <w:lang w:val="uk-UA"/>
        </w:rPr>
        <w:t xml:space="preserve"> на 2019 рік</w:t>
      </w:r>
    </w:p>
    <w:p w14:paraId="58A32DFA" w14:textId="77777777" w:rsidR="000C7F66" w:rsidRPr="00343AF3" w:rsidRDefault="000C7F66" w:rsidP="000C7F66">
      <w:pPr>
        <w:spacing w:line="276" w:lineRule="auto"/>
        <w:jc w:val="center"/>
        <w:rPr>
          <w:sz w:val="28"/>
          <w:szCs w:val="28"/>
          <w:lang w:val="uk-UA"/>
        </w:rPr>
      </w:pP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402"/>
        <w:gridCol w:w="1843"/>
        <w:gridCol w:w="4110"/>
      </w:tblGrid>
      <w:tr w:rsidR="000C7F66" w:rsidRPr="00A0537E" w14:paraId="2F13D46A" w14:textId="77777777" w:rsidTr="00235CDF">
        <w:trPr>
          <w:cantSplit/>
          <w:trHeight w:val="357"/>
        </w:trPr>
        <w:tc>
          <w:tcPr>
            <w:tcW w:w="851" w:type="dxa"/>
            <w:tcBorders>
              <w:top w:val="single" w:sz="4" w:space="0" w:color="auto"/>
              <w:left w:val="single" w:sz="4" w:space="0" w:color="auto"/>
              <w:bottom w:val="single" w:sz="4" w:space="0" w:color="auto"/>
              <w:right w:val="single" w:sz="4" w:space="0" w:color="auto"/>
            </w:tcBorders>
          </w:tcPr>
          <w:p w14:paraId="0727A385" w14:textId="77777777" w:rsidR="000C7F66" w:rsidRPr="00A0537E" w:rsidRDefault="000C7F66" w:rsidP="00235CDF">
            <w:pPr>
              <w:jc w:val="center"/>
              <w:rPr>
                <w:sz w:val="25"/>
                <w:szCs w:val="25"/>
                <w:lang w:val="uk-UA"/>
              </w:rPr>
            </w:pPr>
            <w:r w:rsidRPr="00A0537E">
              <w:rPr>
                <w:sz w:val="25"/>
                <w:szCs w:val="25"/>
                <w:lang w:val="uk-UA"/>
              </w:rPr>
              <w:t>№ п/п</w:t>
            </w:r>
          </w:p>
        </w:tc>
        <w:tc>
          <w:tcPr>
            <w:tcW w:w="3402" w:type="dxa"/>
            <w:tcBorders>
              <w:top w:val="single" w:sz="4" w:space="0" w:color="auto"/>
              <w:left w:val="single" w:sz="4" w:space="0" w:color="auto"/>
              <w:bottom w:val="single" w:sz="4" w:space="0" w:color="auto"/>
              <w:right w:val="single" w:sz="4" w:space="0" w:color="auto"/>
            </w:tcBorders>
            <w:vAlign w:val="center"/>
          </w:tcPr>
          <w:p w14:paraId="16B8D4AD" w14:textId="77777777" w:rsidR="000C7F66" w:rsidRPr="00A0537E" w:rsidRDefault="000C7F66" w:rsidP="00235CDF">
            <w:pPr>
              <w:jc w:val="center"/>
              <w:rPr>
                <w:sz w:val="25"/>
                <w:szCs w:val="25"/>
                <w:lang w:val="uk-UA"/>
              </w:rPr>
            </w:pPr>
            <w:r w:rsidRPr="00A0537E">
              <w:rPr>
                <w:sz w:val="25"/>
                <w:szCs w:val="25"/>
                <w:lang w:val="uk-UA"/>
              </w:rPr>
              <w:t>Зміст заходу</w:t>
            </w:r>
          </w:p>
        </w:tc>
        <w:tc>
          <w:tcPr>
            <w:tcW w:w="1843" w:type="dxa"/>
            <w:tcBorders>
              <w:top w:val="single" w:sz="4" w:space="0" w:color="auto"/>
              <w:left w:val="single" w:sz="4" w:space="0" w:color="auto"/>
              <w:bottom w:val="single" w:sz="4" w:space="0" w:color="auto"/>
              <w:right w:val="single" w:sz="4" w:space="0" w:color="auto"/>
            </w:tcBorders>
            <w:vAlign w:val="center"/>
          </w:tcPr>
          <w:p w14:paraId="4BC39C88" w14:textId="77777777" w:rsidR="000C7F66" w:rsidRPr="00A0537E" w:rsidRDefault="000C7F66" w:rsidP="00235CDF">
            <w:pPr>
              <w:pStyle w:val="24"/>
              <w:autoSpaceDE/>
              <w:autoSpaceDN/>
              <w:rPr>
                <w:sz w:val="25"/>
                <w:szCs w:val="25"/>
                <w:lang w:val="uk-UA"/>
              </w:rPr>
            </w:pPr>
            <w:r w:rsidRPr="00A0537E">
              <w:rPr>
                <w:sz w:val="25"/>
                <w:szCs w:val="25"/>
                <w:lang w:val="uk-UA"/>
              </w:rPr>
              <w:t>Виконавці</w:t>
            </w:r>
          </w:p>
        </w:tc>
        <w:tc>
          <w:tcPr>
            <w:tcW w:w="4110" w:type="dxa"/>
            <w:tcBorders>
              <w:top w:val="single" w:sz="4" w:space="0" w:color="auto"/>
              <w:left w:val="single" w:sz="4" w:space="0" w:color="auto"/>
              <w:bottom w:val="single" w:sz="4" w:space="0" w:color="auto"/>
              <w:right w:val="single" w:sz="4" w:space="0" w:color="auto"/>
            </w:tcBorders>
            <w:vAlign w:val="center"/>
          </w:tcPr>
          <w:p w14:paraId="2A58E347" w14:textId="77777777" w:rsidR="000C7F66" w:rsidRPr="00A0537E" w:rsidRDefault="000C7F66" w:rsidP="00235CDF">
            <w:pPr>
              <w:pStyle w:val="24"/>
              <w:autoSpaceDE/>
              <w:autoSpaceDN/>
              <w:rPr>
                <w:sz w:val="25"/>
                <w:szCs w:val="25"/>
                <w:lang w:val="uk-UA"/>
              </w:rPr>
            </w:pPr>
            <w:r w:rsidRPr="00A0537E">
              <w:rPr>
                <w:sz w:val="25"/>
                <w:szCs w:val="25"/>
                <w:lang w:val="uk-UA"/>
              </w:rPr>
              <w:t>Виконано за 12 місяців 2019 року</w:t>
            </w:r>
          </w:p>
        </w:tc>
      </w:tr>
      <w:tr w:rsidR="000C7F66" w:rsidRPr="00A0537E" w14:paraId="7CB35D15" w14:textId="77777777" w:rsidTr="00235CDF">
        <w:trPr>
          <w:cantSplit/>
        </w:trPr>
        <w:tc>
          <w:tcPr>
            <w:tcW w:w="10206" w:type="dxa"/>
            <w:gridSpan w:val="4"/>
            <w:tcBorders>
              <w:top w:val="single" w:sz="4" w:space="0" w:color="auto"/>
              <w:left w:val="single" w:sz="4" w:space="0" w:color="auto"/>
              <w:bottom w:val="single" w:sz="4" w:space="0" w:color="auto"/>
              <w:right w:val="single" w:sz="4" w:space="0" w:color="auto"/>
            </w:tcBorders>
          </w:tcPr>
          <w:p w14:paraId="26C8B423" w14:textId="77777777" w:rsidR="000C7F66" w:rsidRPr="00A0537E" w:rsidRDefault="000C7F66" w:rsidP="00235CDF">
            <w:pPr>
              <w:jc w:val="center"/>
              <w:rPr>
                <w:b/>
                <w:i/>
                <w:sz w:val="25"/>
                <w:szCs w:val="25"/>
                <w:lang w:val="uk-UA"/>
              </w:rPr>
            </w:pPr>
            <w:r w:rsidRPr="00A0537E">
              <w:rPr>
                <w:b/>
                <w:i/>
                <w:sz w:val="25"/>
                <w:szCs w:val="25"/>
                <w:lang w:val="uk-UA"/>
              </w:rPr>
              <w:t>4. Гуманітарна сфера</w:t>
            </w:r>
          </w:p>
        </w:tc>
      </w:tr>
      <w:tr w:rsidR="000C7F66" w:rsidRPr="00A0537E" w14:paraId="0A227471" w14:textId="77777777" w:rsidTr="00235CDF">
        <w:trPr>
          <w:cantSplit/>
        </w:trPr>
        <w:tc>
          <w:tcPr>
            <w:tcW w:w="10206" w:type="dxa"/>
            <w:gridSpan w:val="4"/>
            <w:tcBorders>
              <w:top w:val="single" w:sz="4" w:space="0" w:color="auto"/>
              <w:left w:val="single" w:sz="4" w:space="0" w:color="auto"/>
              <w:bottom w:val="single" w:sz="4" w:space="0" w:color="auto"/>
              <w:right w:val="single" w:sz="4" w:space="0" w:color="auto"/>
            </w:tcBorders>
          </w:tcPr>
          <w:p w14:paraId="0806DB94" w14:textId="77777777" w:rsidR="000C7F66" w:rsidRPr="00A0537E" w:rsidRDefault="000C7F66" w:rsidP="00235CDF">
            <w:pPr>
              <w:rPr>
                <w:b/>
                <w:i/>
                <w:sz w:val="25"/>
                <w:szCs w:val="25"/>
                <w:lang w:val="uk-UA"/>
              </w:rPr>
            </w:pPr>
            <w:r w:rsidRPr="00A0537E">
              <w:rPr>
                <w:b/>
                <w:i/>
                <w:sz w:val="25"/>
                <w:szCs w:val="25"/>
                <w:lang w:val="uk-UA"/>
              </w:rPr>
              <w:t>4.1. Охорона здоров</w:t>
            </w:r>
            <w:r w:rsidRPr="00A0537E">
              <w:rPr>
                <w:b/>
                <w:i/>
                <w:sz w:val="25"/>
                <w:szCs w:val="25"/>
                <w:lang w:val="en-US"/>
              </w:rPr>
              <w:t>’</w:t>
            </w:r>
            <w:r w:rsidRPr="00A0537E">
              <w:rPr>
                <w:b/>
                <w:i/>
                <w:sz w:val="25"/>
                <w:szCs w:val="25"/>
                <w:lang w:val="uk-UA"/>
              </w:rPr>
              <w:t>я</w:t>
            </w:r>
          </w:p>
        </w:tc>
      </w:tr>
      <w:tr w:rsidR="000C7F66" w:rsidRPr="00A0537E" w14:paraId="3F59A69C" w14:textId="77777777" w:rsidTr="00235CDF">
        <w:trPr>
          <w:cantSplit/>
        </w:trPr>
        <w:tc>
          <w:tcPr>
            <w:tcW w:w="851" w:type="dxa"/>
            <w:tcBorders>
              <w:top w:val="single" w:sz="4" w:space="0" w:color="auto"/>
              <w:left w:val="single" w:sz="4" w:space="0" w:color="auto"/>
              <w:bottom w:val="single" w:sz="4" w:space="0" w:color="auto"/>
              <w:right w:val="single" w:sz="4" w:space="0" w:color="auto"/>
            </w:tcBorders>
          </w:tcPr>
          <w:p w14:paraId="66D9C4F3" w14:textId="77777777" w:rsidR="000C7F66" w:rsidRPr="00A0537E" w:rsidRDefault="000C7F66" w:rsidP="00235CDF">
            <w:pPr>
              <w:pStyle w:val="24"/>
              <w:keepNext w:val="0"/>
              <w:autoSpaceDE/>
              <w:autoSpaceDN/>
              <w:jc w:val="left"/>
              <w:rPr>
                <w:sz w:val="25"/>
                <w:szCs w:val="25"/>
                <w:lang w:val="en-US"/>
              </w:rPr>
            </w:pPr>
            <w:r w:rsidRPr="00A0537E">
              <w:rPr>
                <w:sz w:val="25"/>
                <w:szCs w:val="25"/>
                <w:lang w:val="en-US"/>
              </w:rPr>
              <w:t>4.1.1.</w:t>
            </w:r>
          </w:p>
        </w:tc>
        <w:tc>
          <w:tcPr>
            <w:tcW w:w="3402" w:type="dxa"/>
            <w:tcBorders>
              <w:top w:val="single" w:sz="4" w:space="0" w:color="auto"/>
              <w:left w:val="single" w:sz="4" w:space="0" w:color="auto"/>
              <w:bottom w:val="single" w:sz="4" w:space="0" w:color="auto"/>
              <w:right w:val="single" w:sz="4" w:space="0" w:color="auto"/>
            </w:tcBorders>
          </w:tcPr>
          <w:p w14:paraId="4B659D6E" w14:textId="77777777" w:rsidR="000C7F66" w:rsidRPr="00A0537E" w:rsidRDefault="000C7F66" w:rsidP="00235CDF">
            <w:pPr>
              <w:pStyle w:val="20"/>
              <w:spacing w:line="240" w:lineRule="auto"/>
              <w:jc w:val="left"/>
              <w:rPr>
                <w:sz w:val="25"/>
                <w:szCs w:val="25"/>
              </w:rPr>
            </w:pPr>
            <w:r w:rsidRPr="00A0537E">
              <w:rPr>
                <w:sz w:val="25"/>
                <w:szCs w:val="25"/>
              </w:rPr>
              <w:t>Забезпечити виконання заходів «Комплексної програми «Інновації в пріоритетних напрямках розвитку галузі охорони здоров’я м. Харкова на 2011-20</w:t>
            </w:r>
            <w:r w:rsidRPr="00A0537E">
              <w:rPr>
                <w:sz w:val="25"/>
                <w:szCs w:val="25"/>
                <w:lang w:val="ru-RU"/>
              </w:rPr>
              <w:t>20</w:t>
            </w:r>
            <w:r w:rsidRPr="00A0537E">
              <w:rPr>
                <w:sz w:val="25"/>
                <w:szCs w:val="25"/>
              </w:rPr>
              <w:t xml:space="preserve"> роки».</w:t>
            </w:r>
          </w:p>
        </w:tc>
        <w:tc>
          <w:tcPr>
            <w:tcW w:w="1843" w:type="dxa"/>
            <w:tcBorders>
              <w:top w:val="single" w:sz="4" w:space="0" w:color="auto"/>
              <w:left w:val="single" w:sz="4" w:space="0" w:color="auto"/>
              <w:bottom w:val="single" w:sz="4" w:space="0" w:color="auto"/>
              <w:right w:val="single" w:sz="4" w:space="0" w:color="auto"/>
            </w:tcBorders>
          </w:tcPr>
          <w:p w14:paraId="1455682B" w14:textId="77777777" w:rsidR="000C7F66" w:rsidRPr="00A0537E" w:rsidRDefault="000C7F66" w:rsidP="00235CDF">
            <w:pPr>
              <w:pStyle w:val="20"/>
              <w:spacing w:line="240" w:lineRule="auto"/>
              <w:rPr>
                <w:sz w:val="25"/>
                <w:szCs w:val="25"/>
                <w:lang w:val="en-US"/>
              </w:rPr>
            </w:pPr>
            <w:r w:rsidRPr="00A0537E">
              <w:rPr>
                <w:sz w:val="25"/>
                <w:szCs w:val="25"/>
                <w:lang w:val="en-US"/>
              </w:rPr>
              <w:t>Департамент</w:t>
            </w:r>
          </w:p>
          <w:p w14:paraId="2B89FFFB" w14:textId="77777777" w:rsidR="000C7F66" w:rsidRPr="00A0537E" w:rsidRDefault="000C7F66" w:rsidP="00235CDF">
            <w:pPr>
              <w:pStyle w:val="20"/>
              <w:spacing w:line="240" w:lineRule="auto"/>
              <w:rPr>
                <w:sz w:val="25"/>
                <w:szCs w:val="25"/>
              </w:rPr>
            </w:pPr>
            <w:r w:rsidRPr="00A0537E">
              <w:rPr>
                <w:sz w:val="25"/>
                <w:szCs w:val="25"/>
              </w:rPr>
              <w:t xml:space="preserve">охорони </w:t>
            </w:r>
          </w:p>
          <w:p w14:paraId="682E0929" w14:textId="77777777" w:rsidR="000C7F66" w:rsidRPr="00A0537E" w:rsidRDefault="000C7F66" w:rsidP="00235CDF">
            <w:pPr>
              <w:pStyle w:val="20"/>
              <w:spacing w:line="240" w:lineRule="auto"/>
              <w:rPr>
                <w:sz w:val="25"/>
                <w:szCs w:val="25"/>
              </w:rPr>
            </w:pPr>
            <w:r w:rsidRPr="00A0537E">
              <w:rPr>
                <w:sz w:val="25"/>
                <w:szCs w:val="25"/>
              </w:rPr>
              <w:t>здоров</w:t>
            </w:r>
            <w:r w:rsidRPr="00A0537E">
              <w:rPr>
                <w:sz w:val="25"/>
                <w:szCs w:val="25"/>
                <w:lang w:val="en-US"/>
              </w:rPr>
              <w:t>’</w:t>
            </w:r>
            <w:r w:rsidRPr="00A0537E">
              <w:rPr>
                <w:sz w:val="25"/>
                <w:szCs w:val="25"/>
              </w:rPr>
              <w:t>я</w:t>
            </w:r>
          </w:p>
        </w:tc>
        <w:tc>
          <w:tcPr>
            <w:tcW w:w="4110" w:type="dxa"/>
            <w:tcBorders>
              <w:top w:val="single" w:sz="4" w:space="0" w:color="auto"/>
              <w:left w:val="single" w:sz="4" w:space="0" w:color="auto"/>
              <w:bottom w:val="single" w:sz="4" w:space="0" w:color="auto"/>
              <w:right w:val="single" w:sz="4" w:space="0" w:color="auto"/>
            </w:tcBorders>
          </w:tcPr>
          <w:p w14:paraId="492266F3" w14:textId="77777777" w:rsidR="000C7F66" w:rsidRPr="00A0537E" w:rsidRDefault="000C7F66" w:rsidP="000C7F66">
            <w:pPr>
              <w:pStyle w:val="20"/>
              <w:spacing w:line="240" w:lineRule="auto"/>
              <w:jc w:val="left"/>
              <w:rPr>
                <w:sz w:val="25"/>
                <w:szCs w:val="25"/>
                <w:lang w:val="ru-RU" w:eastAsia="ru-RU"/>
              </w:rPr>
            </w:pPr>
            <w:r w:rsidRPr="00A0537E">
              <w:rPr>
                <w:sz w:val="25"/>
                <w:szCs w:val="25"/>
                <w:lang w:eastAsia="ru-RU"/>
              </w:rPr>
              <w:t xml:space="preserve">В цілому на реалізацію завдань Комплексної програми за                       2019 рік використано   </w:t>
            </w:r>
            <w:r w:rsidRPr="00A0537E">
              <w:rPr>
                <w:sz w:val="25"/>
                <w:szCs w:val="25"/>
                <w:lang w:val="ru-RU" w:eastAsia="ru-RU"/>
              </w:rPr>
              <w:t xml:space="preserve"> </w:t>
            </w:r>
            <w:r w:rsidRPr="00A0537E">
              <w:rPr>
                <w:b/>
                <w:sz w:val="25"/>
                <w:szCs w:val="25"/>
                <w:lang w:val="ru-RU" w:eastAsia="ru-RU"/>
              </w:rPr>
              <w:t>1 742 139,6</w:t>
            </w:r>
            <w:r w:rsidRPr="00A0537E">
              <w:rPr>
                <w:b/>
                <w:sz w:val="25"/>
                <w:szCs w:val="25"/>
                <w:lang w:eastAsia="ru-RU"/>
              </w:rPr>
              <w:t xml:space="preserve"> тис. </w:t>
            </w:r>
            <w:proofErr w:type="gramStart"/>
            <w:r w:rsidRPr="00A0537E">
              <w:rPr>
                <w:b/>
                <w:sz w:val="25"/>
                <w:szCs w:val="25"/>
                <w:lang w:val="ru-RU" w:eastAsia="ru-RU"/>
              </w:rPr>
              <w:t>гривень</w:t>
            </w:r>
            <w:r w:rsidRPr="00A0537E">
              <w:rPr>
                <w:sz w:val="25"/>
                <w:szCs w:val="25"/>
                <w:lang w:val="ru-RU" w:eastAsia="ru-RU"/>
              </w:rPr>
              <w:t>,  у</w:t>
            </w:r>
            <w:proofErr w:type="gramEnd"/>
            <w:r w:rsidRPr="00A0537E">
              <w:rPr>
                <w:sz w:val="25"/>
                <w:szCs w:val="25"/>
                <w:lang w:val="ru-RU" w:eastAsia="ru-RU"/>
              </w:rPr>
              <w:t xml:space="preserve"> тому числі</w:t>
            </w:r>
            <w:r w:rsidRPr="00A0537E">
              <w:rPr>
                <w:sz w:val="25"/>
                <w:szCs w:val="25"/>
                <w:lang w:eastAsia="ru-RU"/>
              </w:rPr>
              <w:t>:</w:t>
            </w:r>
            <w:r w:rsidRPr="00A0537E">
              <w:rPr>
                <w:sz w:val="25"/>
                <w:szCs w:val="25"/>
                <w:lang w:val="ru-RU" w:eastAsia="ru-RU"/>
              </w:rPr>
              <w:t xml:space="preserve"> </w:t>
            </w:r>
            <w:r w:rsidR="00A0537E">
              <w:rPr>
                <w:sz w:val="25"/>
                <w:szCs w:val="25"/>
                <w:lang w:val="ru-RU" w:eastAsia="ru-RU"/>
              </w:rPr>
              <w:t xml:space="preserve"> </w:t>
            </w:r>
            <w:r w:rsidRPr="00A0537E">
              <w:rPr>
                <w:sz w:val="25"/>
                <w:szCs w:val="25"/>
                <w:lang w:val="ru-RU" w:eastAsia="ru-RU"/>
              </w:rPr>
              <w:t xml:space="preserve">– </w:t>
            </w:r>
            <w:r w:rsidRPr="00A0537E">
              <w:rPr>
                <w:b/>
                <w:sz w:val="25"/>
                <w:szCs w:val="25"/>
                <w:lang w:val="ru-RU" w:eastAsia="ru-RU"/>
              </w:rPr>
              <w:t>загальний фонд</w:t>
            </w:r>
            <w:r w:rsidRPr="00A0537E">
              <w:rPr>
                <w:sz w:val="25"/>
                <w:szCs w:val="25"/>
                <w:lang w:val="ru-RU" w:eastAsia="ru-RU"/>
              </w:rPr>
              <w:t xml:space="preserve"> – 1 486 904,8 тис.</w:t>
            </w:r>
            <w:r w:rsidR="00A0537E">
              <w:rPr>
                <w:sz w:val="25"/>
                <w:szCs w:val="25"/>
                <w:lang w:val="ru-RU" w:eastAsia="ru-RU"/>
              </w:rPr>
              <w:t xml:space="preserve"> </w:t>
            </w:r>
            <w:r w:rsidRPr="00A0537E">
              <w:rPr>
                <w:sz w:val="25"/>
                <w:szCs w:val="25"/>
                <w:lang w:val="ru-RU" w:eastAsia="ru-RU"/>
              </w:rPr>
              <w:t>гривень;</w:t>
            </w:r>
          </w:p>
          <w:p w14:paraId="47D4582F" w14:textId="77777777" w:rsidR="000C7F66" w:rsidRPr="00A0537E" w:rsidRDefault="000C7F66" w:rsidP="000C7F66">
            <w:pPr>
              <w:pStyle w:val="20"/>
              <w:spacing w:line="240" w:lineRule="auto"/>
              <w:jc w:val="left"/>
              <w:rPr>
                <w:sz w:val="25"/>
                <w:szCs w:val="25"/>
                <w:lang w:val="ru-RU" w:eastAsia="ru-RU"/>
              </w:rPr>
            </w:pPr>
            <w:r w:rsidRPr="00A0537E">
              <w:rPr>
                <w:sz w:val="25"/>
                <w:szCs w:val="25"/>
                <w:lang w:val="ru-RU" w:eastAsia="ru-RU"/>
              </w:rPr>
              <w:t>–</w:t>
            </w:r>
            <w:r w:rsidR="00A0537E">
              <w:rPr>
                <w:sz w:val="25"/>
                <w:szCs w:val="25"/>
                <w:lang w:val="ru-RU" w:eastAsia="ru-RU"/>
              </w:rPr>
              <w:t xml:space="preserve"> </w:t>
            </w:r>
            <w:r w:rsidRPr="00A0537E">
              <w:rPr>
                <w:b/>
                <w:sz w:val="25"/>
                <w:szCs w:val="25"/>
                <w:lang w:val="ru-RU" w:eastAsia="ru-RU"/>
              </w:rPr>
              <w:t>спеціальний фонд (бюджет розвитку)</w:t>
            </w:r>
            <w:r w:rsidR="00A0537E">
              <w:rPr>
                <w:b/>
                <w:sz w:val="25"/>
                <w:szCs w:val="25"/>
                <w:lang w:val="ru-RU" w:eastAsia="ru-RU"/>
              </w:rPr>
              <w:t xml:space="preserve"> </w:t>
            </w:r>
            <w:r w:rsidRPr="00A0537E">
              <w:rPr>
                <w:sz w:val="25"/>
                <w:szCs w:val="25"/>
                <w:lang w:val="ru-RU" w:eastAsia="ru-RU"/>
              </w:rPr>
              <w:t>- 140 961,1 тис.</w:t>
            </w:r>
            <w:r w:rsidR="00A0537E">
              <w:rPr>
                <w:sz w:val="25"/>
                <w:szCs w:val="25"/>
                <w:lang w:val="ru-RU" w:eastAsia="ru-RU"/>
              </w:rPr>
              <w:t xml:space="preserve"> </w:t>
            </w:r>
            <w:r w:rsidRPr="00A0537E">
              <w:rPr>
                <w:sz w:val="25"/>
                <w:szCs w:val="25"/>
                <w:lang w:val="ru-RU" w:eastAsia="ru-RU"/>
              </w:rPr>
              <w:t>гривень;</w:t>
            </w:r>
          </w:p>
          <w:p w14:paraId="3847F018" w14:textId="77777777" w:rsidR="000C7F66" w:rsidRDefault="000C7F66" w:rsidP="000C7F66">
            <w:pPr>
              <w:pStyle w:val="20"/>
              <w:spacing w:line="240" w:lineRule="auto"/>
              <w:jc w:val="left"/>
              <w:rPr>
                <w:sz w:val="25"/>
                <w:szCs w:val="25"/>
                <w:lang w:val="ru-RU" w:eastAsia="ru-RU"/>
              </w:rPr>
            </w:pPr>
            <w:r w:rsidRPr="00A0537E">
              <w:rPr>
                <w:sz w:val="25"/>
                <w:szCs w:val="25"/>
                <w:lang w:val="ru-RU" w:eastAsia="ru-RU"/>
              </w:rPr>
              <w:t>–</w:t>
            </w:r>
            <w:r w:rsidR="00A0537E">
              <w:rPr>
                <w:sz w:val="25"/>
                <w:szCs w:val="25"/>
                <w:lang w:val="ru-RU" w:eastAsia="ru-RU"/>
              </w:rPr>
              <w:t xml:space="preserve"> </w:t>
            </w:r>
            <w:r w:rsidRPr="00A0537E">
              <w:rPr>
                <w:b/>
                <w:sz w:val="25"/>
                <w:szCs w:val="25"/>
                <w:lang w:val="ru-RU" w:eastAsia="ru-RU"/>
              </w:rPr>
              <w:t>спеціальний фонд (</w:t>
            </w:r>
            <w:r w:rsidRPr="00A0537E">
              <w:rPr>
                <w:b/>
                <w:sz w:val="25"/>
                <w:szCs w:val="25"/>
                <w:lang w:eastAsia="ru-RU"/>
              </w:rPr>
              <w:t xml:space="preserve">власні </w:t>
            </w:r>
            <w:proofErr w:type="gramStart"/>
            <w:r w:rsidRPr="00A0537E">
              <w:rPr>
                <w:b/>
                <w:sz w:val="25"/>
                <w:szCs w:val="25"/>
                <w:lang w:eastAsia="ru-RU"/>
              </w:rPr>
              <w:t>надходження</w:t>
            </w:r>
            <w:r w:rsidRPr="00A0537E">
              <w:rPr>
                <w:b/>
                <w:sz w:val="25"/>
                <w:szCs w:val="25"/>
                <w:lang w:val="ru-RU" w:eastAsia="ru-RU"/>
              </w:rPr>
              <w:t>)</w:t>
            </w:r>
            <w:r w:rsidRPr="00A0537E">
              <w:rPr>
                <w:sz w:val="25"/>
                <w:szCs w:val="25"/>
                <w:lang w:val="ru-RU" w:eastAsia="ru-RU"/>
              </w:rPr>
              <w:t xml:space="preserve"> </w:t>
            </w:r>
            <w:r w:rsidR="00A0537E">
              <w:rPr>
                <w:sz w:val="25"/>
                <w:szCs w:val="25"/>
                <w:lang w:val="ru-RU" w:eastAsia="ru-RU"/>
              </w:rPr>
              <w:t xml:space="preserve"> </w:t>
            </w:r>
            <w:r w:rsidRPr="00A0537E">
              <w:rPr>
                <w:sz w:val="25"/>
                <w:szCs w:val="25"/>
                <w:lang w:val="ru-RU" w:eastAsia="ru-RU"/>
              </w:rPr>
              <w:t>–</w:t>
            </w:r>
            <w:proofErr w:type="gramEnd"/>
            <w:r w:rsidRPr="00A0537E">
              <w:rPr>
                <w:sz w:val="25"/>
                <w:szCs w:val="25"/>
                <w:lang w:val="ru-RU" w:eastAsia="ru-RU"/>
              </w:rPr>
              <w:t xml:space="preserve"> 114 273,7 </w:t>
            </w:r>
            <w:r w:rsidR="00A0537E">
              <w:rPr>
                <w:sz w:val="25"/>
                <w:szCs w:val="25"/>
                <w:lang w:val="ru-RU" w:eastAsia="ru-RU"/>
              </w:rPr>
              <w:t xml:space="preserve">          </w:t>
            </w:r>
            <w:r w:rsidRPr="00A0537E">
              <w:rPr>
                <w:sz w:val="25"/>
                <w:szCs w:val="25"/>
                <w:lang w:val="ru-RU" w:eastAsia="ru-RU"/>
              </w:rPr>
              <w:t>тис.</w:t>
            </w:r>
            <w:r w:rsidR="00A0537E">
              <w:rPr>
                <w:sz w:val="25"/>
                <w:szCs w:val="25"/>
                <w:lang w:val="ru-RU" w:eastAsia="ru-RU"/>
              </w:rPr>
              <w:t xml:space="preserve"> </w:t>
            </w:r>
            <w:r w:rsidRPr="00A0537E">
              <w:rPr>
                <w:sz w:val="25"/>
                <w:szCs w:val="25"/>
                <w:lang w:val="ru-RU" w:eastAsia="ru-RU"/>
              </w:rPr>
              <w:t>гривень).</w:t>
            </w:r>
          </w:p>
          <w:p w14:paraId="3AD2AD93" w14:textId="77777777" w:rsidR="00B15CD2" w:rsidRPr="00A0537E" w:rsidRDefault="00B15CD2" w:rsidP="000C7F66">
            <w:pPr>
              <w:pStyle w:val="20"/>
              <w:spacing w:line="240" w:lineRule="auto"/>
              <w:jc w:val="left"/>
              <w:rPr>
                <w:sz w:val="25"/>
                <w:szCs w:val="25"/>
                <w:lang w:val="ru-RU" w:eastAsia="ru-RU"/>
              </w:rPr>
            </w:pPr>
          </w:p>
        </w:tc>
      </w:tr>
      <w:tr w:rsidR="000C7F66" w:rsidRPr="00A0537E" w14:paraId="157E495F" w14:textId="77777777" w:rsidTr="00235CDF">
        <w:trPr>
          <w:cantSplit/>
          <w:trHeight w:val="1563"/>
        </w:trPr>
        <w:tc>
          <w:tcPr>
            <w:tcW w:w="851" w:type="dxa"/>
            <w:tcBorders>
              <w:top w:val="single" w:sz="4" w:space="0" w:color="auto"/>
              <w:left w:val="single" w:sz="4" w:space="0" w:color="auto"/>
              <w:bottom w:val="single" w:sz="4" w:space="0" w:color="auto"/>
              <w:right w:val="single" w:sz="4" w:space="0" w:color="auto"/>
            </w:tcBorders>
          </w:tcPr>
          <w:p w14:paraId="6D599014" w14:textId="77777777" w:rsidR="000C7F66" w:rsidRPr="00A0537E" w:rsidRDefault="000C7F66" w:rsidP="00235CDF">
            <w:pPr>
              <w:rPr>
                <w:sz w:val="25"/>
                <w:szCs w:val="25"/>
                <w:lang w:val="uk-UA"/>
              </w:rPr>
            </w:pPr>
            <w:r w:rsidRPr="00A0537E">
              <w:rPr>
                <w:sz w:val="25"/>
                <w:szCs w:val="25"/>
                <w:lang w:val="en-US"/>
              </w:rPr>
              <w:t>4.1.</w:t>
            </w:r>
            <w:r w:rsidRPr="00A0537E">
              <w:rPr>
                <w:sz w:val="25"/>
                <w:szCs w:val="25"/>
                <w:lang w:val="uk-UA"/>
              </w:rPr>
              <w:t>2.</w:t>
            </w:r>
          </w:p>
        </w:tc>
        <w:tc>
          <w:tcPr>
            <w:tcW w:w="3402" w:type="dxa"/>
            <w:tcBorders>
              <w:top w:val="single" w:sz="4" w:space="0" w:color="auto"/>
              <w:left w:val="single" w:sz="4" w:space="0" w:color="auto"/>
              <w:bottom w:val="single" w:sz="4" w:space="0" w:color="auto"/>
              <w:right w:val="single" w:sz="4" w:space="0" w:color="auto"/>
            </w:tcBorders>
          </w:tcPr>
          <w:p w14:paraId="1FF92E34" w14:textId="77777777" w:rsidR="000C7F66" w:rsidRPr="00A0537E" w:rsidRDefault="000C7F66" w:rsidP="00235CDF">
            <w:pPr>
              <w:pStyle w:val="24"/>
              <w:keepNext w:val="0"/>
              <w:autoSpaceDE/>
              <w:autoSpaceDN/>
              <w:jc w:val="left"/>
              <w:rPr>
                <w:sz w:val="25"/>
                <w:szCs w:val="25"/>
                <w:lang w:val="uk-UA"/>
              </w:rPr>
            </w:pPr>
            <w:r w:rsidRPr="00A0537E">
              <w:rPr>
                <w:sz w:val="25"/>
                <w:szCs w:val="25"/>
                <w:lang w:val="uk-UA"/>
              </w:rPr>
              <w:t>Виконання основних заходів щодо профілактики захворювання на туберкульоз.</w:t>
            </w:r>
          </w:p>
        </w:tc>
        <w:tc>
          <w:tcPr>
            <w:tcW w:w="1843" w:type="dxa"/>
            <w:tcBorders>
              <w:top w:val="single" w:sz="4" w:space="0" w:color="auto"/>
              <w:left w:val="single" w:sz="4" w:space="0" w:color="auto"/>
              <w:bottom w:val="single" w:sz="4" w:space="0" w:color="auto"/>
              <w:right w:val="single" w:sz="4" w:space="0" w:color="auto"/>
            </w:tcBorders>
          </w:tcPr>
          <w:p w14:paraId="356E39C3" w14:textId="77777777" w:rsidR="000C7F66" w:rsidRPr="00A0537E" w:rsidRDefault="000C7F66" w:rsidP="00235CDF">
            <w:pPr>
              <w:pStyle w:val="22"/>
              <w:spacing w:line="240" w:lineRule="auto"/>
              <w:ind w:firstLine="0"/>
              <w:jc w:val="left"/>
              <w:rPr>
                <w:sz w:val="25"/>
                <w:szCs w:val="25"/>
                <w:lang w:eastAsia="ru-RU"/>
              </w:rPr>
            </w:pPr>
            <w:r w:rsidRPr="00A0537E">
              <w:rPr>
                <w:sz w:val="25"/>
                <w:szCs w:val="25"/>
                <w:lang w:eastAsia="ru-RU"/>
              </w:rPr>
              <w:t>Департамент охорони здоров</w:t>
            </w:r>
            <w:r w:rsidRPr="00A0537E">
              <w:rPr>
                <w:sz w:val="25"/>
                <w:szCs w:val="25"/>
                <w:lang w:val="en-US" w:eastAsia="ru-RU"/>
              </w:rPr>
              <w:t>’</w:t>
            </w:r>
            <w:r w:rsidRPr="00A0537E">
              <w:rPr>
                <w:sz w:val="25"/>
                <w:szCs w:val="25"/>
                <w:lang w:eastAsia="ru-RU"/>
              </w:rPr>
              <w:t xml:space="preserve">я </w:t>
            </w:r>
          </w:p>
        </w:tc>
        <w:tc>
          <w:tcPr>
            <w:tcW w:w="4110" w:type="dxa"/>
            <w:tcBorders>
              <w:top w:val="single" w:sz="4" w:space="0" w:color="auto"/>
              <w:left w:val="single" w:sz="4" w:space="0" w:color="auto"/>
              <w:bottom w:val="single" w:sz="4" w:space="0" w:color="auto"/>
              <w:right w:val="single" w:sz="4" w:space="0" w:color="auto"/>
            </w:tcBorders>
          </w:tcPr>
          <w:p w14:paraId="60AAC282" w14:textId="77777777" w:rsidR="000C7F66" w:rsidRPr="00A0537E" w:rsidRDefault="000C7F66" w:rsidP="00235CDF">
            <w:pPr>
              <w:pStyle w:val="22"/>
              <w:spacing w:line="240" w:lineRule="auto"/>
              <w:ind w:firstLine="0"/>
              <w:jc w:val="left"/>
              <w:rPr>
                <w:sz w:val="25"/>
                <w:szCs w:val="25"/>
                <w:lang w:eastAsia="ru-RU"/>
              </w:rPr>
            </w:pPr>
            <w:r w:rsidRPr="00A0537E">
              <w:rPr>
                <w:sz w:val="25"/>
                <w:szCs w:val="25"/>
                <w:lang w:eastAsia="ru-RU"/>
              </w:rPr>
              <w:t xml:space="preserve">Рентгенфлюорографічними обстеженнями було охоплено </w:t>
            </w:r>
            <w:r w:rsidRPr="00A0537E">
              <w:rPr>
                <w:sz w:val="25"/>
                <w:szCs w:val="25"/>
                <w:lang w:val="ru-RU" w:eastAsia="ru-RU"/>
              </w:rPr>
              <w:t xml:space="preserve">   669 053</w:t>
            </w:r>
            <w:r w:rsidRPr="00A0537E">
              <w:rPr>
                <w:sz w:val="25"/>
                <w:szCs w:val="25"/>
                <w:lang w:eastAsia="ru-RU"/>
              </w:rPr>
              <w:t xml:space="preserve"> мешканців, або </w:t>
            </w:r>
            <w:r w:rsidRPr="00A0537E">
              <w:rPr>
                <w:sz w:val="25"/>
                <w:szCs w:val="25"/>
                <w:lang w:val="ru-RU" w:eastAsia="ru-RU"/>
              </w:rPr>
              <w:t>514,5</w:t>
            </w:r>
            <w:r w:rsidRPr="00A0537E">
              <w:rPr>
                <w:sz w:val="25"/>
                <w:szCs w:val="25"/>
                <w:lang w:eastAsia="ru-RU"/>
              </w:rPr>
              <w:t xml:space="preserve">  на 1000.</w:t>
            </w:r>
          </w:p>
          <w:p w14:paraId="11F4D8CF" w14:textId="77777777" w:rsidR="000C7F66" w:rsidRPr="00A0537E" w:rsidRDefault="000C7F66" w:rsidP="00235CDF">
            <w:pPr>
              <w:pStyle w:val="22"/>
              <w:spacing w:line="240" w:lineRule="auto"/>
              <w:ind w:firstLine="0"/>
              <w:jc w:val="left"/>
              <w:rPr>
                <w:sz w:val="25"/>
                <w:szCs w:val="25"/>
                <w:lang w:eastAsia="ru-RU"/>
              </w:rPr>
            </w:pPr>
            <w:r w:rsidRPr="00A0537E">
              <w:rPr>
                <w:sz w:val="25"/>
                <w:szCs w:val="25"/>
                <w:lang w:eastAsia="ru-RU"/>
              </w:rPr>
              <w:t xml:space="preserve">Туберкулінодіагностикою охоплено </w:t>
            </w:r>
            <w:r w:rsidRPr="00A0537E">
              <w:rPr>
                <w:sz w:val="25"/>
                <w:szCs w:val="25"/>
                <w:lang w:val="ru-RU" w:eastAsia="ru-RU"/>
              </w:rPr>
              <w:t>84933</w:t>
            </w:r>
            <w:r w:rsidRPr="00A0537E">
              <w:rPr>
                <w:sz w:val="25"/>
                <w:szCs w:val="25"/>
                <w:lang w:eastAsia="ru-RU"/>
              </w:rPr>
              <w:t xml:space="preserve"> дітей, що склало </w:t>
            </w:r>
            <w:r w:rsidRPr="00A0537E">
              <w:rPr>
                <w:sz w:val="25"/>
                <w:szCs w:val="25"/>
                <w:lang w:val="ru-RU" w:eastAsia="ru-RU"/>
              </w:rPr>
              <w:t>529,5</w:t>
            </w:r>
            <w:r w:rsidRPr="00A0537E">
              <w:rPr>
                <w:sz w:val="25"/>
                <w:szCs w:val="25"/>
                <w:lang w:eastAsia="ru-RU"/>
              </w:rPr>
              <w:t xml:space="preserve"> на 1000, тих що підлягають. </w:t>
            </w:r>
          </w:p>
          <w:p w14:paraId="792E4008" w14:textId="77777777" w:rsidR="000C7F66" w:rsidRDefault="000C7F66" w:rsidP="00235CDF">
            <w:pPr>
              <w:pStyle w:val="22"/>
              <w:spacing w:line="240" w:lineRule="auto"/>
              <w:ind w:firstLine="0"/>
              <w:jc w:val="left"/>
              <w:rPr>
                <w:sz w:val="25"/>
                <w:szCs w:val="25"/>
                <w:lang w:eastAsia="ru-RU"/>
              </w:rPr>
            </w:pPr>
            <w:r w:rsidRPr="00A0537E">
              <w:rPr>
                <w:sz w:val="25"/>
                <w:szCs w:val="25"/>
                <w:lang w:eastAsia="ru-RU"/>
              </w:rPr>
              <w:t>В пологових будинках вакцинацією проти</w:t>
            </w:r>
            <w:r w:rsidRPr="00A0537E">
              <w:rPr>
                <w:sz w:val="25"/>
                <w:szCs w:val="25"/>
                <w:lang w:val="ru-RU" w:eastAsia="ru-RU"/>
              </w:rPr>
              <w:t xml:space="preserve"> </w:t>
            </w:r>
            <w:r w:rsidRPr="00A0537E">
              <w:rPr>
                <w:sz w:val="25"/>
                <w:szCs w:val="25"/>
                <w:lang w:eastAsia="ru-RU"/>
              </w:rPr>
              <w:t>туберкульозу</w:t>
            </w:r>
            <w:r w:rsidRPr="00A0537E">
              <w:rPr>
                <w:sz w:val="25"/>
                <w:szCs w:val="25"/>
                <w:lang w:val="ru-RU" w:eastAsia="ru-RU"/>
              </w:rPr>
              <w:t xml:space="preserve"> </w:t>
            </w:r>
            <w:r w:rsidRPr="00A0537E">
              <w:rPr>
                <w:sz w:val="25"/>
                <w:szCs w:val="25"/>
                <w:lang w:eastAsia="ru-RU"/>
              </w:rPr>
              <w:t xml:space="preserve">охоплено </w:t>
            </w:r>
            <w:r w:rsidRPr="00A0537E">
              <w:rPr>
                <w:sz w:val="25"/>
                <w:szCs w:val="25"/>
                <w:lang w:val="ru-RU" w:eastAsia="ru-RU"/>
              </w:rPr>
              <w:t>7253</w:t>
            </w:r>
            <w:r w:rsidRPr="00A0537E">
              <w:rPr>
                <w:sz w:val="25"/>
                <w:szCs w:val="25"/>
                <w:lang w:eastAsia="ru-RU"/>
              </w:rPr>
              <w:t xml:space="preserve"> новонароджених.</w:t>
            </w:r>
          </w:p>
          <w:p w14:paraId="7E5B7401" w14:textId="77777777" w:rsidR="00B15CD2" w:rsidRPr="00A0537E" w:rsidRDefault="00B15CD2" w:rsidP="00235CDF">
            <w:pPr>
              <w:pStyle w:val="22"/>
              <w:spacing w:line="240" w:lineRule="auto"/>
              <w:ind w:firstLine="0"/>
              <w:jc w:val="left"/>
              <w:rPr>
                <w:sz w:val="25"/>
                <w:szCs w:val="25"/>
                <w:lang w:eastAsia="ru-RU"/>
              </w:rPr>
            </w:pPr>
          </w:p>
        </w:tc>
      </w:tr>
      <w:tr w:rsidR="000C7F66" w:rsidRPr="00A0537E" w14:paraId="61E8FBB0" w14:textId="77777777" w:rsidTr="00235CDF">
        <w:trPr>
          <w:cantSplit/>
          <w:trHeight w:val="4594"/>
        </w:trPr>
        <w:tc>
          <w:tcPr>
            <w:tcW w:w="851" w:type="dxa"/>
            <w:tcBorders>
              <w:top w:val="single" w:sz="4" w:space="0" w:color="auto"/>
              <w:left w:val="single" w:sz="4" w:space="0" w:color="auto"/>
              <w:bottom w:val="single" w:sz="4" w:space="0" w:color="auto"/>
              <w:right w:val="single" w:sz="4" w:space="0" w:color="auto"/>
            </w:tcBorders>
          </w:tcPr>
          <w:p w14:paraId="28D1707E" w14:textId="77777777" w:rsidR="000C7F66" w:rsidRPr="00A0537E" w:rsidRDefault="000C7F66" w:rsidP="00235CDF">
            <w:pPr>
              <w:rPr>
                <w:sz w:val="25"/>
                <w:szCs w:val="25"/>
                <w:lang w:val="uk-UA"/>
              </w:rPr>
            </w:pPr>
            <w:r w:rsidRPr="00A0537E">
              <w:rPr>
                <w:sz w:val="25"/>
                <w:szCs w:val="25"/>
                <w:lang w:val="en-US"/>
              </w:rPr>
              <w:t>4.1.</w:t>
            </w:r>
            <w:r w:rsidRPr="00A0537E">
              <w:rPr>
                <w:sz w:val="25"/>
                <w:szCs w:val="25"/>
                <w:lang w:val="uk-UA"/>
              </w:rPr>
              <w:t>3.</w:t>
            </w:r>
          </w:p>
        </w:tc>
        <w:tc>
          <w:tcPr>
            <w:tcW w:w="3402" w:type="dxa"/>
            <w:tcBorders>
              <w:top w:val="single" w:sz="4" w:space="0" w:color="auto"/>
              <w:left w:val="single" w:sz="4" w:space="0" w:color="auto"/>
              <w:bottom w:val="single" w:sz="4" w:space="0" w:color="auto"/>
              <w:right w:val="single" w:sz="4" w:space="0" w:color="auto"/>
            </w:tcBorders>
          </w:tcPr>
          <w:p w14:paraId="05D56758" w14:textId="77777777" w:rsidR="000C7F66" w:rsidRPr="00A0537E" w:rsidRDefault="000C7F66" w:rsidP="00235CDF">
            <w:pPr>
              <w:rPr>
                <w:sz w:val="25"/>
                <w:szCs w:val="25"/>
                <w:lang w:val="uk-UA"/>
              </w:rPr>
            </w:pPr>
            <w:r w:rsidRPr="00A0537E">
              <w:rPr>
                <w:sz w:val="25"/>
                <w:szCs w:val="25"/>
                <w:lang w:val="uk-UA"/>
              </w:rPr>
              <w:t>Виконання завдань щодо профілактики злоякісних новоутворень.</w:t>
            </w:r>
          </w:p>
        </w:tc>
        <w:tc>
          <w:tcPr>
            <w:tcW w:w="1843" w:type="dxa"/>
            <w:tcBorders>
              <w:top w:val="single" w:sz="4" w:space="0" w:color="auto"/>
              <w:left w:val="single" w:sz="4" w:space="0" w:color="auto"/>
              <w:bottom w:val="single" w:sz="4" w:space="0" w:color="auto"/>
              <w:right w:val="single" w:sz="4" w:space="0" w:color="auto"/>
            </w:tcBorders>
          </w:tcPr>
          <w:p w14:paraId="66EA5F14" w14:textId="77777777" w:rsidR="000C7F66" w:rsidRPr="00A0537E" w:rsidRDefault="000C7F66" w:rsidP="00235CDF">
            <w:pPr>
              <w:pStyle w:val="22"/>
              <w:spacing w:line="240" w:lineRule="auto"/>
              <w:ind w:firstLine="0"/>
              <w:rPr>
                <w:sz w:val="25"/>
                <w:szCs w:val="25"/>
                <w:lang w:eastAsia="ru-RU"/>
              </w:rPr>
            </w:pPr>
            <w:r w:rsidRPr="00A0537E">
              <w:rPr>
                <w:sz w:val="25"/>
                <w:szCs w:val="25"/>
                <w:lang w:eastAsia="ru-RU"/>
              </w:rPr>
              <w:t>Департамент охорони здоров</w:t>
            </w:r>
            <w:r w:rsidRPr="00A0537E">
              <w:rPr>
                <w:sz w:val="25"/>
                <w:szCs w:val="25"/>
                <w:lang w:val="en-US" w:eastAsia="ru-RU"/>
              </w:rPr>
              <w:t>’</w:t>
            </w:r>
            <w:r w:rsidRPr="00A0537E">
              <w:rPr>
                <w:sz w:val="25"/>
                <w:szCs w:val="25"/>
                <w:lang w:eastAsia="ru-RU"/>
              </w:rPr>
              <w:t>я</w:t>
            </w:r>
          </w:p>
        </w:tc>
        <w:tc>
          <w:tcPr>
            <w:tcW w:w="4110" w:type="dxa"/>
            <w:tcBorders>
              <w:top w:val="single" w:sz="4" w:space="0" w:color="auto"/>
              <w:left w:val="single" w:sz="4" w:space="0" w:color="auto"/>
              <w:bottom w:val="single" w:sz="4" w:space="0" w:color="auto"/>
              <w:right w:val="single" w:sz="4" w:space="0" w:color="auto"/>
            </w:tcBorders>
          </w:tcPr>
          <w:p w14:paraId="484E6060" w14:textId="77777777" w:rsidR="000C7F66" w:rsidRPr="00A0537E" w:rsidRDefault="000C7F66" w:rsidP="00235CDF">
            <w:pPr>
              <w:pStyle w:val="22"/>
              <w:spacing w:line="240" w:lineRule="auto"/>
              <w:ind w:firstLine="0"/>
              <w:jc w:val="left"/>
              <w:rPr>
                <w:sz w:val="25"/>
                <w:szCs w:val="25"/>
                <w:lang w:eastAsia="ru-RU"/>
              </w:rPr>
            </w:pPr>
            <w:r w:rsidRPr="00A0537E">
              <w:rPr>
                <w:sz w:val="25"/>
                <w:szCs w:val="25"/>
                <w:lang w:eastAsia="ru-RU"/>
              </w:rPr>
              <w:t>Виконується міська програма профілактики захворювань грудної залози у жінок</w:t>
            </w:r>
            <w:r w:rsidRPr="00A0537E">
              <w:rPr>
                <w:sz w:val="25"/>
                <w:szCs w:val="25"/>
                <w:lang w:val="ru-RU" w:eastAsia="ru-RU"/>
              </w:rPr>
              <w:t xml:space="preserve"> на придбаних у 2008 році</w:t>
            </w:r>
            <w:r w:rsidRPr="00A0537E">
              <w:rPr>
                <w:sz w:val="25"/>
                <w:szCs w:val="25"/>
                <w:lang w:eastAsia="ru-RU"/>
              </w:rPr>
              <w:t xml:space="preserve">  апаратах ультразвукової діагностики та мамографах.</w:t>
            </w:r>
          </w:p>
          <w:p w14:paraId="01D4221D" w14:textId="77777777" w:rsidR="000C7F66" w:rsidRPr="00A0537E" w:rsidRDefault="000C7F66" w:rsidP="00235CDF">
            <w:pPr>
              <w:pStyle w:val="22"/>
              <w:spacing w:line="240" w:lineRule="auto"/>
              <w:ind w:firstLine="0"/>
              <w:jc w:val="left"/>
              <w:rPr>
                <w:sz w:val="25"/>
                <w:szCs w:val="25"/>
                <w:lang w:eastAsia="ru-RU"/>
              </w:rPr>
            </w:pPr>
            <w:r w:rsidRPr="00A0537E">
              <w:rPr>
                <w:sz w:val="25"/>
                <w:szCs w:val="25"/>
                <w:lang w:eastAsia="ru-RU"/>
              </w:rPr>
              <w:t xml:space="preserve">За звітний період ультразвуковими дослідженнями було охоплено </w:t>
            </w:r>
            <w:r w:rsidRPr="00A0537E">
              <w:rPr>
                <w:sz w:val="25"/>
                <w:szCs w:val="25"/>
                <w:lang w:val="ru-RU" w:eastAsia="ru-RU"/>
              </w:rPr>
              <w:t xml:space="preserve">11627, </w:t>
            </w:r>
            <w:r w:rsidRPr="00A0537E">
              <w:rPr>
                <w:sz w:val="25"/>
                <w:szCs w:val="25"/>
                <w:lang w:eastAsia="ru-RU"/>
              </w:rPr>
              <w:t xml:space="preserve">виявлена патологія у 8004 жінок, або 688,4 на 1000 оглянутих (за 2018 рік  виявлено патології 732,4 на 1000  обстежених). </w:t>
            </w:r>
          </w:p>
          <w:p w14:paraId="422D60D7" w14:textId="77777777" w:rsidR="000C7F66" w:rsidRPr="00A0537E" w:rsidRDefault="000C7F66" w:rsidP="00235CDF">
            <w:pPr>
              <w:pStyle w:val="22"/>
              <w:spacing w:line="240" w:lineRule="auto"/>
              <w:ind w:firstLine="0"/>
              <w:jc w:val="left"/>
              <w:rPr>
                <w:sz w:val="25"/>
                <w:szCs w:val="25"/>
                <w:lang w:eastAsia="ru-RU"/>
              </w:rPr>
            </w:pPr>
            <w:r w:rsidRPr="00A0537E">
              <w:rPr>
                <w:sz w:val="25"/>
                <w:szCs w:val="25"/>
                <w:lang w:eastAsia="ru-RU"/>
              </w:rPr>
              <w:t xml:space="preserve">Мамографічним обстеженням  за звітний період охоплено </w:t>
            </w:r>
            <w:r w:rsidRPr="00A0537E">
              <w:rPr>
                <w:sz w:val="25"/>
                <w:szCs w:val="25"/>
                <w:lang w:val="ru-RU" w:eastAsia="ru-RU"/>
              </w:rPr>
              <w:t>20 555</w:t>
            </w:r>
            <w:r w:rsidRPr="00A0537E">
              <w:rPr>
                <w:sz w:val="25"/>
                <w:szCs w:val="25"/>
                <w:lang w:eastAsia="ru-RU"/>
              </w:rPr>
              <w:t xml:space="preserve"> жінок, виявлено патології у</w:t>
            </w:r>
            <w:r w:rsidRPr="00A0537E">
              <w:rPr>
                <w:sz w:val="25"/>
                <w:szCs w:val="25"/>
                <w:lang w:val="ru-RU" w:eastAsia="ru-RU"/>
              </w:rPr>
              <w:t xml:space="preserve"> 12 927</w:t>
            </w:r>
            <w:r w:rsidRPr="00A0537E">
              <w:rPr>
                <w:sz w:val="25"/>
                <w:szCs w:val="25"/>
                <w:lang w:eastAsia="ru-RU"/>
              </w:rPr>
              <w:t xml:space="preserve">  жінок, або </w:t>
            </w:r>
            <w:r w:rsidRPr="00A0537E">
              <w:rPr>
                <w:sz w:val="25"/>
                <w:szCs w:val="25"/>
                <w:lang w:val="ru-RU" w:eastAsia="ru-RU"/>
              </w:rPr>
              <w:t>628,9</w:t>
            </w:r>
            <w:r w:rsidRPr="00A0537E">
              <w:rPr>
                <w:sz w:val="25"/>
                <w:szCs w:val="25"/>
                <w:lang w:eastAsia="ru-RU"/>
              </w:rPr>
              <w:t xml:space="preserve">  на 1000 обстежених (у 2018 році обстежено </w:t>
            </w:r>
            <w:r w:rsidRPr="00A0537E">
              <w:rPr>
                <w:sz w:val="25"/>
                <w:szCs w:val="25"/>
                <w:lang w:val="ru-RU" w:eastAsia="ru-RU"/>
              </w:rPr>
              <w:t>20 600</w:t>
            </w:r>
            <w:r w:rsidRPr="00A0537E">
              <w:rPr>
                <w:sz w:val="25"/>
                <w:szCs w:val="25"/>
                <w:lang w:eastAsia="ru-RU"/>
              </w:rPr>
              <w:t xml:space="preserve"> жінок, виявлено патології  у 1</w:t>
            </w:r>
            <w:r w:rsidRPr="00A0537E">
              <w:rPr>
                <w:sz w:val="25"/>
                <w:szCs w:val="25"/>
                <w:lang w:val="ru-RU" w:eastAsia="ru-RU"/>
              </w:rPr>
              <w:t>2995</w:t>
            </w:r>
            <w:r w:rsidRPr="00A0537E">
              <w:rPr>
                <w:sz w:val="25"/>
                <w:szCs w:val="25"/>
                <w:lang w:eastAsia="ru-RU"/>
              </w:rPr>
              <w:t xml:space="preserve"> жінок, або 630,8  на 1000 обстежених).</w:t>
            </w:r>
          </w:p>
        </w:tc>
      </w:tr>
      <w:tr w:rsidR="000C7F66" w:rsidRPr="00A0537E" w14:paraId="65DD7E65" w14:textId="77777777" w:rsidTr="00235CDF">
        <w:trPr>
          <w:cantSplit/>
        </w:trPr>
        <w:tc>
          <w:tcPr>
            <w:tcW w:w="851" w:type="dxa"/>
            <w:tcBorders>
              <w:top w:val="single" w:sz="4" w:space="0" w:color="auto"/>
              <w:left w:val="single" w:sz="4" w:space="0" w:color="auto"/>
              <w:bottom w:val="single" w:sz="4" w:space="0" w:color="auto"/>
              <w:right w:val="single" w:sz="4" w:space="0" w:color="auto"/>
            </w:tcBorders>
          </w:tcPr>
          <w:p w14:paraId="420C68C7" w14:textId="77777777" w:rsidR="000C7F66" w:rsidRPr="00A0537E" w:rsidRDefault="000C7F66" w:rsidP="00235CDF">
            <w:pPr>
              <w:rPr>
                <w:sz w:val="25"/>
                <w:szCs w:val="25"/>
                <w:lang w:val="uk-UA"/>
              </w:rPr>
            </w:pPr>
            <w:r w:rsidRPr="00A0537E">
              <w:rPr>
                <w:sz w:val="25"/>
                <w:szCs w:val="25"/>
                <w:lang w:val="uk-UA"/>
              </w:rPr>
              <w:lastRenderedPageBreak/>
              <w:t>4.1.4.</w:t>
            </w:r>
          </w:p>
        </w:tc>
        <w:tc>
          <w:tcPr>
            <w:tcW w:w="3402" w:type="dxa"/>
            <w:tcBorders>
              <w:top w:val="single" w:sz="4" w:space="0" w:color="auto"/>
              <w:left w:val="single" w:sz="4" w:space="0" w:color="auto"/>
              <w:bottom w:val="single" w:sz="4" w:space="0" w:color="auto"/>
              <w:right w:val="single" w:sz="4" w:space="0" w:color="auto"/>
            </w:tcBorders>
          </w:tcPr>
          <w:p w14:paraId="711C6BF6" w14:textId="77777777" w:rsidR="000C7F66" w:rsidRPr="00A0537E" w:rsidRDefault="000C7F66" w:rsidP="00235CDF">
            <w:pPr>
              <w:pStyle w:val="20"/>
              <w:spacing w:line="240" w:lineRule="auto"/>
              <w:jc w:val="left"/>
              <w:rPr>
                <w:sz w:val="25"/>
                <w:szCs w:val="25"/>
                <w:lang w:val="ru-RU"/>
              </w:rPr>
            </w:pPr>
            <w:r w:rsidRPr="00A0537E">
              <w:rPr>
                <w:sz w:val="25"/>
                <w:szCs w:val="25"/>
              </w:rPr>
              <w:t>Виконання заходів «Комплексної програми «Інновації в пріоритетних напрямках розвитку галузі охорони здоров</w:t>
            </w:r>
            <w:r w:rsidRPr="00A0537E">
              <w:rPr>
                <w:sz w:val="25"/>
                <w:szCs w:val="25"/>
                <w:lang w:val="ru-RU"/>
              </w:rPr>
              <w:t>’</w:t>
            </w:r>
            <w:r w:rsidRPr="00A0537E">
              <w:rPr>
                <w:sz w:val="25"/>
                <w:szCs w:val="25"/>
              </w:rPr>
              <w:t xml:space="preserve">я </w:t>
            </w:r>
            <w:r w:rsidRPr="00A0537E">
              <w:rPr>
                <w:sz w:val="25"/>
                <w:szCs w:val="25"/>
                <w:lang w:val="ru-RU"/>
              </w:rPr>
              <w:t xml:space="preserve"> </w:t>
            </w:r>
          </w:p>
          <w:p w14:paraId="6A66BC1E" w14:textId="77777777" w:rsidR="000C7F66" w:rsidRPr="00A0537E" w:rsidRDefault="000C7F66" w:rsidP="00235CDF">
            <w:pPr>
              <w:pStyle w:val="20"/>
              <w:spacing w:line="240" w:lineRule="auto"/>
              <w:jc w:val="left"/>
              <w:rPr>
                <w:sz w:val="25"/>
                <w:szCs w:val="25"/>
              </w:rPr>
            </w:pPr>
            <w:r w:rsidRPr="00A0537E">
              <w:rPr>
                <w:sz w:val="25"/>
                <w:szCs w:val="25"/>
              </w:rPr>
              <w:t xml:space="preserve">м. Харкова на 2011-2020 роки» </w:t>
            </w:r>
            <w:r w:rsidRPr="00A0537E">
              <w:rPr>
                <w:sz w:val="25"/>
                <w:szCs w:val="25"/>
                <w:lang w:val="ru-RU"/>
              </w:rPr>
              <w:t xml:space="preserve"> </w:t>
            </w:r>
            <w:r w:rsidRPr="00A0537E">
              <w:rPr>
                <w:sz w:val="25"/>
                <w:szCs w:val="25"/>
              </w:rPr>
              <w:t>щодо профілактики та лікування серцево-судинних та судинно-мозкових захворювань.</w:t>
            </w:r>
          </w:p>
        </w:tc>
        <w:tc>
          <w:tcPr>
            <w:tcW w:w="1843" w:type="dxa"/>
            <w:tcBorders>
              <w:top w:val="single" w:sz="4" w:space="0" w:color="auto"/>
              <w:left w:val="single" w:sz="4" w:space="0" w:color="auto"/>
              <w:bottom w:val="single" w:sz="4" w:space="0" w:color="auto"/>
              <w:right w:val="single" w:sz="4" w:space="0" w:color="auto"/>
            </w:tcBorders>
          </w:tcPr>
          <w:p w14:paraId="024BBF91" w14:textId="77777777" w:rsidR="000C7F66" w:rsidRPr="00A0537E" w:rsidRDefault="000C7F66" w:rsidP="00235CDF">
            <w:pPr>
              <w:pStyle w:val="22"/>
              <w:spacing w:line="240" w:lineRule="auto"/>
              <w:ind w:firstLine="0"/>
              <w:rPr>
                <w:sz w:val="25"/>
                <w:szCs w:val="25"/>
                <w:lang w:eastAsia="ru-RU"/>
              </w:rPr>
            </w:pPr>
            <w:r w:rsidRPr="00A0537E">
              <w:rPr>
                <w:sz w:val="25"/>
                <w:szCs w:val="25"/>
                <w:lang w:eastAsia="ru-RU"/>
              </w:rPr>
              <w:t>Департамент охорони здоров</w:t>
            </w:r>
            <w:r w:rsidRPr="00A0537E">
              <w:rPr>
                <w:sz w:val="25"/>
                <w:szCs w:val="25"/>
                <w:lang w:val="en-US" w:eastAsia="ru-RU"/>
              </w:rPr>
              <w:t>’</w:t>
            </w:r>
            <w:r w:rsidRPr="00A0537E">
              <w:rPr>
                <w:sz w:val="25"/>
                <w:szCs w:val="25"/>
                <w:lang w:eastAsia="ru-RU"/>
              </w:rPr>
              <w:t>я</w:t>
            </w:r>
          </w:p>
        </w:tc>
        <w:tc>
          <w:tcPr>
            <w:tcW w:w="4110" w:type="dxa"/>
            <w:tcBorders>
              <w:top w:val="single" w:sz="4" w:space="0" w:color="auto"/>
              <w:left w:val="single" w:sz="4" w:space="0" w:color="auto"/>
              <w:bottom w:val="single" w:sz="4" w:space="0" w:color="auto"/>
              <w:right w:val="single" w:sz="4" w:space="0" w:color="auto"/>
            </w:tcBorders>
          </w:tcPr>
          <w:p w14:paraId="2F00CA09" w14:textId="77777777" w:rsidR="000C7F66" w:rsidRPr="00A0537E" w:rsidRDefault="000C7F66" w:rsidP="00235CDF">
            <w:pPr>
              <w:rPr>
                <w:sz w:val="25"/>
                <w:szCs w:val="25"/>
                <w:lang w:val="uk-UA"/>
              </w:rPr>
            </w:pPr>
            <w:r w:rsidRPr="00A0537E">
              <w:rPr>
                <w:sz w:val="25"/>
                <w:szCs w:val="25"/>
                <w:lang w:val="uk-UA"/>
              </w:rPr>
              <w:t>Вперше в житті за 2019 рік було виявлено 22 640 випадків гіпертонічної хвороби, 26 162 випадків ішемічної хвороби серця, у тому числі 1742 інфарктів міокарду, 11808 випадків цереброваскулярної патології, у тому числі 2402 інсультів.</w:t>
            </w:r>
          </w:p>
          <w:p w14:paraId="4C538321" w14:textId="77777777" w:rsidR="000C7F66" w:rsidRDefault="000C7F66" w:rsidP="00A86EA5">
            <w:pPr>
              <w:pStyle w:val="a4"/>
              <w:ind w:firstLine="0"/>
              <w:rPr>
                <w:sz w:val="25"/>
                <w:szCs w:val="25"/>
                <w:lang w:val="ru-RU" w:eastAsia="ru-RU"/>
              </w:rPr>
            </w:pPr>
            <w:r w:rsidRPr="00A0537E">
              <w:rPr>
                <w:sz w:val="25"/>
                <w:szCs w:val="25"/>
                <w:lang w:eastAsia="ru-RU"/>
              </w:rPr>
              <w:t>На тромболізісну терапію вит</w:t>
            </w:r>
            <w:r w:rsidR="00A86EA5" w:rsidRPr="00A0537E">
              <w:rPr>
                <w:sz w:val="25"/>
                <w:szCs w:val="25"/>
                <w:lang w:eastAsia="ru-RU"/>
              </w:rPr>
              <w:t xml:space="preserve">рачено </w:t>
            </w:r>
            <w:r w:rsidR="00A86EA5" w:rsidRPr="00A0537E">
              <w:rPr>
                <w:sz w:val="25"/>
                <w:szCs w:val="25"/>
                <w:lang w:val="ru-RU" w:eastAsia="ru-RU"/>
              </w:rPr>
              <w:t xml:space="preserve">1 405,4 тис. </w:t>
            </w:r>
            <w:r w:rsidR="00A0537E">
              <w:rPr>
                <w:sz w:val="25"/>
                <w:szCs w:val="25"/>
                <w:lang w:val="ru-RU" w:eastAsia="ru-RU"/>
              </w:rPr>
              <w:t>г</w:t>
            </w:r>
            <w:r w:rsidR="00A86EA5" w:rsidRPr="00A0537E">
              <w:rPr>
                <w:sz w:val="25"/>
                <w:szCs w:val="25"/>
                <w:lang w:val="ru-RU" w:eastAsia="ru-RU"/>
              </w:rPr>
              <w:t>ривень.</w:t>
            </w:r>
          </w:p>
          <w:p w14:paraId="3ADA5AE3" w14:textId="77777777" w:rsidR="00B15CD2" w:rsidRPr="00A0537E" w:rsidRDefault="00B15CD2" w:rsidP="00A86EA5">
            <w:pPr>
              <w:pStyle w:val="a4"/>
              <w:ind w:firstLine="0"/>
              <w:rPr>
                <w:sz w:val="25"/>
                <w:szCs w:val="25"/>
                <w:lang w:val="ru-RU" w:eastAsia="ru-RU"/>
              </w:rPr>
            </w:pPr>
          </w:p>
        </w:tc>
      </w:tr>
      <w:tr w:rsidR="000C7F66" w:rsidRPr="00A0537E" w14:paraId="65ECF204" w14:textId="77777777" w:rsidTr="00235CDF">
        <w:trPr>
          <w:cantSplit/>
        </w:trPr>
        <w:tc>
          <w:tcPr>
            <w:tcW w:w="851" w:type="dxa"/>
            <w:tcBorders>
              <w:top w:val="single" w:sz="4" w:space="0" w:color="auto"/>
              <w:left w:val="single" w:sz="4" w:space="0" w:color="auto"/>
              <w:bottom w:val="single" w:sz="4" w:space="0" w:color="auto"/>
              <w:right w:val="single" w:sz="4" w:space="0" w:color="auto"/>
            </w:tcBorders>
          </w:tcPr>
          <w:p w14:paraId="7D46D0EA" w14:textId="77777777" w:rsidR="000C7F66" w:rsidRPr="00A0537E" w:rsidRDefault="000C7F66" w:rsidP="00235CDF">
            <w:pPr>
              <w:rPr>
                <w:sz w:val="25"/>
                <w:szCs w:val="25"/>
                <w:lang w:val="uk-UA"/>
              </w:rPr>
            </w:pPr>
            <w:r w:rsidRPr="00A0537E">
              <w:rPr>
                <w:sz w:val="25"/>
                <w:szCs w:val="25"/>
                <w:lang w:val="uk-UA"/>
              </w:rPr>
              <w:t>4.1.5.</w:t>
            </w:r>
          </w:p>
        </w:tc>
        <w:tc>
          <w:tcPr>
            <w:tcW w:w="3402" w:type="dxa"/>
            <w:tcBorders>
              <w:top w:val="single" w:sz="4" w:space="0" w:color="auto"/>
              <w:left w:val="single" w:sz="4" w:space="0" w:color="auto"/>
              <w:bottom w:val="single" w:sz="4" w:space="0" w:color="auto"/>
              <w:right w:val="single" w:sz="4" w:space="0" w:color="auto"/>
            </w:tcBorders>
          </w:tcPr>
          <w:p w14:paraId="20C99440" w14:textId="77777777" w:rsidR="000C7F66" w:rsidRPr="00A0537E" w:rsidRDefault="000C7F66" w:rsidP="00235CDF">
            <w:pPr>
              <w:rPr>
                <w:sz w:val="25"/>
                <w:szCs w:val="25"/>
                <w:lang w:val="uk-UA"/>
              </w:rPr>
            </w:pPr>
            <w:r w:rsidRPr="00A0537E">
              <w:rPr>
                <w:sz w:val="25"/>
                <w:szCs w:val="25"/>
                <w:lang w:val="uk-UA"/>
              </w:rPr>
              <w:t xml:space="preserve">Розвиток інформаційних технологій у галузі охорони здоров’я </w:t>
            </w:r>
          </w:p>
          <w:p w14:paraId="70491CCF" w14:textId="77777777" w:rsidR="000C7F66" w:rsidRPr="00A0537E" w:rsidRDefault="000C7F66" w:rsidP="00235CDF">
            <w:pPr>
              <w:rPr>
                <w:sz w:val="25"/>
                <w:szCs w:val="25"/>
                <w:lang w:val="uk-UA"/>
              </w:rPr>
            </w:pPr>
            <w:r w:rsidRPr="00A0537E">
              <w:rPr>
                <w:sz w:val="25"/>
                <w:szCs w:val="25"/>
                <w:lang w:val="uk-UA"/>
              </w:rPr>
              <w:t>м. Харкова.</w:t>
            </w:r>
          </w:p>
        </w:tc>
        <w:tc>
          <w:tcPr>
            <w:tcW w:w="1843" w:type="dxa"/>
            <w:tcBorders>
              <w:top w:val="single" w:sz="4" w:space="0" w:color="auto"/>
              <w:left w:val="single" w:sz="4" w:space="0" w:color="auto"/>
              <w:bottom w:val="single" w:sz="4" w:space="0" w:color="auto"/>
              <w:right w:val="single" w:sz="4" w:space="0" w:color="auto"/>
            </w:tcBorders>
          </w:tcPr>
          <w:p w14:paraId="3FE32EEE" w14:textId="77777777" w:rsidR="000C7F66" w:rsidRPr="00A0537E" w:rsidRDefault="000C7F66" w:rsidP="00235CDF">
            <w:pPr>
              <w:pStyle w:val="22"/>
              <w:spacing w:line="240" w:lineRule="auto"/>
              <w:ind w:firstLine="0"/>
              <w:rPr>
                <w:sz w:val="25"/>
                <w:szCs w:val="25"/>
                <w:lang w:eastAsia="ru-RU"/>
              </w:rPr>
            </w:pPr>
            <w:r w:rsidRPr="00A0537E">
              <w:rPr>
                <w:sz w:val="25"/>
                <w:szCs w:val="25"/>
                <w:lang w:eastAsia="ru-RU"/>
              </w:rPr>
              <w:t>Департамент охорони здоров</w:t>
            </w:r>
            <w:r w:rsidRPr="00A0537E">
              <w:rPr>
                <w:sz w:val="25"/>
                <w:szCs w:val="25"/>
                <w:lang w:val="ru-RU" w:eastAsia="ru-RU"/>
              </w:rPr>
              <w:t>’</w:t>
            </w:r>
            <w:r w:rsidRPr="00A0537E">
              <w:rPr>
                <w:sz w:val="25"/>
                <w:szCs w:val="25"/>
                <w:lang w:eastAsia="ru-RU"/>
              </w:rPr>
              <w:t>я</w:t>
            </w:r>
          </w:p>
        </w:tc>
        <w:tc>
          <w:tcPr>
            <w:tcW w:w="4110" w:type="dxa"/>
            <w:tcBorders>
              <w:top w:val="single" w:sz="4" w:space="0" w:color="auto"/>
              <w:left w:val="single" w:sz="4" w:space="0" w:color="auto"/>
              <w:bottom w:val="single" w:sz="4" w:space="0" w:color="auto"/>
              <w:right w:val="single" w:sz="4" w:space="0" w:color="auto"/>
            </w:tcBorders>
          </w:tcPr>
          <w:p w14:paraId="098C3283" w14:textId="77777777" w:rsidR="00A86EA5" w:rsidRPr="00A0537E" w:rsidRDefault="00A86EA5" w:rsidP="00235CDF">
            <w:pPr>
              <w:pStyle w:val="20"/>
              <w:spacing w:line="240" w:lineRule="auto"/>
              <w:jc w:val="left"/>
              <w:rPr>
                <w:sz w:val="25"/>
                <w:szCs w:val="25"/>
              </w:rPr>
            </w:pPr>
            <w:r w:rsidRPr="00A0537E">
              <w:rPr>
                <w:sz w:val="25"/>
                <w:szCs w:val="25"/>
              </w:rPr>
              <w:t>На виконання вимог Закону України «Про державні фінансові гарантії медичного обслуговування населення» впроваджено медичну інформаційну систему (МІС) у 34 комунальних некомерційних підприємствах, що надають первинну медичну допомогу населенню міста Харкова, що надало змогу адаптуватися до державної електронної системи охорони здоров</w:t>
            </w:r>
            <w:r w:rsidRPr="00A0537E">
              <w:rPr>
                <w:sz w:val="25"/>
                <w:szCs w:val="25"/>
                <w:lang w:val="ru-RU"/>
              </w:rPr>
              <w:t>’</w:t>
            </w:r>
            <w:r w:rsidRPr="00A0537E">
              <w:rPr>
                <w:sz w:val="25"/>
                <w:szCs w:val="25"/>
              </w:rPr>
              <w:t>я e</w:t>
            </w:r>
            <w:r w:rsidRPr="00A0537E">
              <w:rPr>
                <w:sz w:val="25"/>
                <w:szCs w:val="25"/>
                <w:lang w:val="en-US"/>
              </w:rPr>
              <w:t>Health</w:t>
            </w:r>
            <w:r w:rsidRPr="00A0537E">
              <w:rPr>
                <w:sz w:val="25"/>
                <w:szCs w:val="25"/>
                <w:lang w:val="ru-RU"/>
              </w:rPr>
              <w:t>.</w:t>
            </w:r>
          </w:p>
          <w:p w14:paraId="627A7B18" w14:textId="77777777" w:rsidR="00A0537E" w:rsidRPr="00A0537E" w:rsidRDefault="000C7F66" w:rsidP="00A0537E">
            <w:pPr>
              <w:pStyle w:val="20"/>
              <w:spacing w:line="240" w:lineRule="auto"/>
              <w:jc w:val="left"/>
              <w:rPr>
                <w:sz w:val="25"/>
                <w:szCs w:val="25"/>
              </w:rPr>
            </w:pPr>
            <w:r w:rsidRPr="00A0537E">
              <w:rPr>
                <w:sz w:val="25"/>
                <w:szCs w:val="25"/>
              </w:rPr>
              <w:t xml:space="preserve">З метою впровадження сучасних інформаційних технологій в діяльність комунальних </w:t>
            </w:r>
            <w:r w:rsidR="00A0537E" w:rsidRPr="00A0537E">
              <w:rPr>
                <w:sz w:val="25"/>
                <w:szCs w:val="25"/>
              </w:rPr>
              <w:t xml:space="preserve">некомерційних підприємств </w:t>
            </w:r>
            <w:r w:rsidRPr="00A0537E">
              <w:rPr>
                <w:sz w:val="25"/>
                <w:szCs w:val="25"/>
              </w:rPr>
              <w:t xml:space="preserve">охорони здоров’я </w:t>
            </w:r>
            <w:r w:rsidR="00A0537E" w:rsidRPr="00A0537E">
              <w:rPr>
                <w:sz w:val="25"/>
                <w:szCs w:val="25"/>
              </w:rPr>
              <w:t>за 2019 рік до мережі Internet підключені 100</w:t>
            </w:r>
            <w:r w:rsidR="00961FEF">
              <w:rPr>
                <w:sz w:val="25"/>
                <w:szCs w:val="25"/>
              </w:rPr>
              <w:t>%</w:t>
            </w:r>
            <w:r w:rsidR="00A0537E" w:rsidRPr="00A0537E">
              <w:rPr>
                <w:sz w:val="25"/>
                <w:szCs w:val="25"/>
              </w:rPr>
              <w:t xml:space="preserve"> підприємств від їх загальної кількості.</w:t>
            </w:r>
          </w:p>
          <w:p w14:paraId="0FD127B5" w14:textId="77777777" w:rsidR="000C7F66" w:rsidRPr="00A0537E" w:rsidRDefault="00A0537E" w:rsidP="002E564D">
            <w:pPr>
              <w:pStyle w:val="20"/>
              <w:spacing w:line="240" w:lineRule="auto"/>
              <w:jc w:val="left"/>
              <w:rPr>
                <w:sz w:val="25"/>
                <w:szCs w:val="25"/>
              </w:rPr>
            </w:pPr>
            <w:r w:rsidRPr="00A0537E">
              <w:rPr>
                <w:sz w:val="25"/>
                <w:szCs w:val="25"/>
              </w:rPr>
              <w:t xml:space="preserve">За 2019 рік до автоматизованої системи діловодства ДОК ПРОФ підключено </w:t>
            </w:r>
            <w:r w:rsidR="002E564D">
              <w:rPr>
                <w:sz w:val="25"/>
                <w:szCs w:val="25"/>
                <w:lang w:val="ru-RU"/>
              </w:rPr>
              <w:t>44</w:t>
            </w:r>
            <w:r w:rsidRPr="00A0537E">
              <w:rPr>
                <w:sz w:val="25"/>
                <w:szCs w:val="25"/>
              </w:rPr>
              <w:t xml:space="preserve"> комунальних некомерційних підприємства охорони здоров</w:t>
            </w:r>
            <w:r w:rsidRPr="00A0537E">
              <w:rPr>
                <w:sz w:val="25"/>
                <w:szCs w:val="25"/>
                <w:lang w:val="ru-RU"/>
              </w:rPr>
              <w:t>’</w:t>
            </w:r>
            <w:r w:rsidRPr="00A0537E">
              <w:rPr>
                <w:sz w:val="25"/>
                <w:szCs w:val="25"/>
              </w:rPr>
              <w:t>я міста.</w:t>
            </w:r>
            <w:r w:rsidR="000C7F66" w:rsidRPr="00A0537E">
              <w:rPr>
                <w:sz w:val="25"/>
                <w:szCs w:val="25"/>
              </w:rPr>
              <w:t xml:space="preserve"> </w:t>
            </w:r>
          </w:p>
        </w:tc>
      </w:tr>
    </w:tbl>
    <w:p w14:paraId="4E0D642F" w14:textId="77777777" w:rsidR="000C7F66" w:rsidRPr="00A0537E" w:rsidRDefault="000C7F66" w:rsidP="000C7F66">
      <w:pPr>
        <w:jc w:val="both"/>
        <w:rPr>
          <w:sz w:val="25"/>
          <w:szCs w:val="25"/>
          <w:lang w:val="uk-UA"/>
        </w:rPr>
      </w:pPr>
      <w:r w:rsidRPr="00A0537E">
        <w:rPr>
          <w:sz w:val="25"/>
          <w:szCs w:val="25"/>
          <w:lang w:val="uk-UA"/>
        </w:rPr>
        <w:t xml:space="preserve">     </w:t>
      </w:r>
    </w:p>
    <w:p w14:paraId="72C94C04" w14:textId="77777777" w:rsidR="000C7F66" w:rsidRPr="00265B76" w:rsidRDefault="000C7F66" w:rsidP="000C7F66">
      <w:pPr>
        <w:ind w:firstLine="720"/>
        <w:jc w:val="both"/>
        <w:rPr>
          <w:b/>
          <w:sz w:val="26"/>
          <w:szCs w:val="26"/>
          <w:lang w:val="uk-UA"/>
        </w:rPr>
      </w:pPr>
      <w:r w:rsidRPr="00265B76">
        <w:rPr>
          <w:sz w:val="26"/>
          <w:szCs w:val="26"/>
          <w:lang w:val="uk-UA"/>
        </w:rPr>
        <w:t xml:space="preserve"> </w:t>
      </w:r>
      <w:r w:rsidRPr="00265B76">
        <w:rPr>
          <w:b/>
          <w:sz w:val="26"/>
          <w:szCs w:val="26"/>
          <w:lang w:val="uk-UA"/>
        </w:rPr>
        <w:t xml:space="preserve">   </w:t>
      </w:r>
    </w:p>
    <w:p w14:paraId="2F7639B4" w14:textId="77777777" w:rsidR="00981880" w:rsidRPr="00DE48DF" w:rsidRDefault="00981880" w:rsidP="00981880">
      <w:pPr>
        <w:spacing w:line="360" w:lineRule="auto"/>
        <w:ind w:firstLine="720"/>
        <w:jc w:val="both"/>
        <w:rPr>
          <w:sz w:val="28"/>
          <w:szCs w:val="28"/>
          <w:lang w:val="uk-UA"/>
        </w:rPr>
      </w:pPr>
    </w:p>
    <w:p w14:paraId="659078CB" w14:textId="77777777" w:rsidR="00981880" w:rsidRDefault="00981880" w:rsidP="00981880">
      <w:pPr>
        <w:spacing w:line="360" w:lineRule="auto"/>
        <w:ind w:firstLine="708"/>
        <w:jc w:val="both"/>
        <w:rPr>
          <w:sz w:val="28"/>
          <w:szCs w:val="28"/>
          <w:lang w:val="uk-UA"/>
        </w:rPr>
      </w:pPr>
    </w:p>
    <w:p w14:paraId="7276EBBE" w14:textId="77777777" w:rsidR="00981880" w:rsidRDefault="00981880" w:rsidP="00981880">
      <w:pPr>
        <w:spacing w:line="360" w:lineRule="auto"/>
        <w:ind w:firstLine="708"/>
        <w:jc w:val="both"/>
        <w:rPr>
          <w:sz w:val="28"/>
          <w:szCs w:val="28"/>
          <w:lang w:val="uk-UA"/>
        </w:rPr>
      </w:pPr>
    </w:p>
    <w:p w14:paraId="573EDCB8" w14:textId="77777777" w:rsidR="00981880" w:rsidRDefault="00981880" w:rsidP="00981880">
      <w:pPr>
        <w:spacing w:line="360" w:lineRule="auto"/>
        <w:ind w:firstLine="708"/>
        <w:jc w:val="both"/>
        <w:rPr>
          <w:sz w:val="28"/>
          <w:szCs w:val="28"/>
          <w:lang w:val="uk-UA"/>
        </w:rPr>
      </w:pPr>
    </w:p>
    <w:p w14:paraId="21A6730F" w14:textId="77777777" w:rsidR="00981880" w:rsidRDefault="00981880" w:rsidP="00981880">
      <w:pPr>
        <w:spacing w:line="360" w:lineRule="auto"/>
        <w:ind w:firstLine="708"/>
        <w:jc w:val="both"/>
        <w:rPr>
          <w:sz w:val="28"/>
          <w:szCs w:val="28"/>
          <w:lang w:val="uk-UA"/>
        </w:rPr>
      </w:pPr>
    </w:p>
    <w:p w14:paraId="0998D5BA" w14:textId="77777777" w:rsidR="00981880" w:rsidRDefault="00981880" w:rsidP="00981880">
      <w:pPr>
        <w:spacing w:line="360" w:lineRule="auto"/>
        <w:ind w:firstLine="708"/>
        <w:jc w:val="both"/>
        <w:rPr>
          <w:sz w:val="28"/>
          <w:szCs w:val="28"/>
          <w:lang w:val="uk-UA"/>
        </w:rPr>
      </w:pPr>
    </w:p>
    <w:p w14:paraId="474BFACA" w14:textId="77777777" w:rsidR="00981880" w:rsidRDefault="00981880" w:rsidP="00981880">
      <w:pPr>
        <w:spacing w:line="360" w:lineRule="auto"/>
        <w:ind w:firstLine="708"/>
        <w:jc w:val="both"/>
        <w:rPr>
          <w:sz w:val="28"/>
          <w:szCs w:val="28"/>
          <w:lang w:val="uk-UA"/>
        </w:rPr>
      </w:pPr>
    </w:p>
    <w:p w14:paraId="48E0F664" w14:textId="77777777" w:rsidR="00981880" w:rsidRDefault="00981880" w:rsidP="00981880">
      <w:pPr>
        <w:spacing w:line="360" w:lineRule="auto"/>
        <w:ind w:firstLine="708"/>
        <w:jc w:val="both"/>
        <w:rPr>
          <w:sz w:val="28"/>
          <w:szCs w:val="28"/>
          <w:lang w:val="uk-UA"/>
        </w:rPr>
      </w:pPr>
    </w:p>
    <w:p w14:paraId="79594074" w14:textId="77777777" w:rsidR="00981880" w:rsidRDefault="00981880" w:rsidP="00981880">
      <w:pPr>
        <w:spacing w:line="360" w:lineRule="auto"/>
        <w:ind w:firstLine="708"/>
        <w:jc w:val="both"/>
        <w:rPr>
          <w:sz w:val="28"/>
          <w:szCs w:val="28"/>
          <w:lang w:val="uk-UA"/>
        </w:rPr>
      </w:pPr>
    </w:p>
    <w:p w14:paraId="700A9215" w14:textId="77777777" w:rsidR="00981880" w:rsidRDefault="00981880" w:rsidP="00981880">
      <w:pPr>
        <w:spacing w:line="360" w:lineRule="auto"/>
        <w:ind w:firstLine="708"/>
        <w:jc w:val="both"/>
        <w:rPr>
          <w:sz w:val="28"/>
          <w:szCs w:val="28"/>
          <w:lang w:val="uk-UA"/>
        </w:rPr>
      </w:pPr>
    </w:p>
    <w:p w14:paraId="609317DA" w14:textId="77777777" w:rsidR="00981880" w:rsidRDefault="00981880" w:rsidP="00981880">
      <w:pPr>
        <w:spacing w:line="360" w:lineRule="auto"/>
        <w:ind w:firstLine="708"/>
        <w:jc w:val="both"/>
        <w:rPr>
          <w:sz w:val="28"/>
          <w:szCs w:val="28"/>
          <w:lang w:val="uk-UA"/>
        </w:rPr>
      </w:pPr>
    </w:p>
    <w:p w14:paraId="0606F984" w14:textId="77777777" w:rsidR="000241B5" w:rsidRDefault="000241B5" w:rsidP="00981880">
      <w:pPr>
        <w:spacing w:line="360" w:lineRule="auto"/>
        <w:ind w:firstLine="708"/>
        <w:jc w:val="both"/>
        <w:rPr>
          <w:b/>
          <w:sz w:val="28"/>
          <w:szCs w:val="28"/>
          <w:lang w:val="uk-UA"/>
        </w:rPr>
      </w:pPr>
    </w:p>
    <w:p w14:paraId="549EDEF8" w14:textId="77777777" w:rsidR="000241B5" w:rsidRDefault="000241B5" w:rsidP="00981880">
      <w:pPr>
        <w:spacing w:line="360" w:lineRule="auto"/>
        <w:ind w:firstLine="708"/>
        <w:jc w:val="both"/>
        <w:rPr>
          <w:b/>
          <w:sz w:val="28"/>
          <w:szCs w:val="28"/>
          <w:lang w:val="uk-UA"/>
        </w:rPr>
      </w:pPr>
    </w:p>
    <w:p w14:paraId="6DDCBBC3" w14:textId="77777777" w:rsidR="000241B5" w:rsidRDefault="000241B5" w:rsidP="00981880">
      <w:pPr>
        <w:spacing w:line="360" w:lineRule="auto"/>
        <w:ind w:firstLine="708"/>
        <w:jc w:val="both"/>
        <w:rPr>
          <w:b/>
          <w:sz w:val="28"/>
          <w:szCs w:val="28"/>
          <w:lang w:val="uk-UA"/>
        </w:rPr>
      </w:pPr>
    </w:p>
    <w:p w14:paraId="481C28B7" w14:textId="77777777" w:rsidR="000241B5" w:rsidRDefault="000241B5" w:rsidP="00981880">
      <w:pPr>
        <w:spacing w:line="360" w:lineRule="auto"/>
        <w:ind w:firstLine="708"/>
        <w:jc w:val="both"/>
        <w:rPr>
          <w:b/>
          <w:sz w:val="28"/>
          <w:szCs w:val="28"/>
          <w:lang w:val="uk-UA"/>
        </w:rPr>
      </w:pPr>
    </w:p>
    <w:p w14:paraId="7B52DE80" w14:textId="77777777" w:rsidR="000241B5" w:rsidRDefault="000241B5" w:rsidP="00981880">
      <w:pPr>
        <w:spacing w:line="360" w:lineRule="auto"/>
        <w:ind w:firstLine="708"/>
        <w:jc w:val="both"/>
        <w:rPr>
          <w:b/>
          <w:sz w:val="28"/>
          <w:szCs w:val="28"/>
          <w:lang w:val="uk-UA"/>
        </w:rPr>
      </w:pPr>
    </w:p>
    <w:p w14:paraId="352ED587" w14:textId="77777777" w:rsidR="000241B5" w:rsidRDefault="000241B5" w:rsidP="00981880">
      <w:pPr>
        <w:spacing w:line="360" w:lineRule="auto"/>
        <w:ind w:firstLine="708"/>
        <w:jc w:val="both"/>
        <w:rPr>
          <w:b/>
          <w:sz w:val="28"/>
          <w:szCs w:val="28"/>
          <w:lang w:val="uk-UA"/>
        </w:rPr>
      </w:pPr>
    </w:p>
    <w:p w14:paraId="60C26DCA" w14:textId="77777777" w:rsidR="000241B5" w:rsidRDefault="000241B5" w:rsidP="00981880">
      <w:pPr>
        <w:spacing w:line="360" w:lineRule="auto"/>
        <w:ind w:firstLine="708"/>
        <w:jc w:val="both"/>
        <w:rPr>
          <w:b/>
          <w:sz w:val="28"/>
          <w:szCs w:val="28"/>
          <w:lang w:val="uk-UA"/>
        </w:rPr>
      </w:pPr>
    </w:p>
    <w:p w14:paraId="1DFABEBE" w14:textId="77777777" w:rsidR="000241B5" w:rsidRDefault="000241B5" w:rsidP="00981880">
      <w:pPr>
        <w:spacing w:line="360" w:lineRule="auto"/>
        <w:ind w:firstLine="708"/>
        <w:jc w:val="both"/>
        <w:rPr>
          <w:b/>
          <w:sz w:val="28"/>
          <w:szCs w:val="28"/>
          <w:lang w:val="uk-UA"/>
        </w:rPr>
      </w:pPr>
    </w:p>
    <w:p w14:paraId="37744921" w14:textId="77777777" w:rsidR="000241B5" w:rsidRDefault="000241B5" w:rsidP="00981880">
      <w:pPr>
        <w:spacing w:line="360" w:lineRule="auto"/>
        <w:ind w:firstLine="708"/>
        <w:jc w:val="both"/>
        <w:rPr>
          <w:b/>
          <w:sz w:val="28"/>
          <w:szCs w:val="28"/>
          <w:lang w:val="uk-UA"/>
        </w:rPr>
      </w:pPr>
    </w:p>
    <w:p w14:paraId="0326431F" w14:textId="77777777" w:rsidR="000241B5" w:rsidRDefault="000241B5" w:rsidP="00981880">
      <w:pPr>
        <w:spacing w:line="360" w:lineRule="auto"/>
        <w:ind w:firstLine="708"/>
        <w:jc w:val="both"/>
        <w:rPr>
          <w:b/>
          <w:sz w:val="28"/>
          <w:szCs w:val="28"/>
          <w:lang w:val="uk-UA"/>
        </w:rPr>
      </w:pPr>
    </w:p>
    <w:p w14:paraId="6DE99E5A" w14:textId="77777777" w:rsidR="000241B5" w:rsidRDefault="000241B5" w:rsidP="00981880">
      <w:pPr>
        <w:spacing w:line="360" w:lineRule="auto"/>
        <w:ind w:firstLine="708"/>
        <w:jc w:val="both"/>
        <w:rPr>
          <w:b/>
          <w:sz w:val="28"/>
          <w:szCs w:val="28"/>
          <w:lang w:val="uk-UA"/>
        </w:rPr>
      </w:pPr>
    </w:p>
    <w:p w14:paraId="366CD557" w14:textId="77777777" w:rsidR="000241B5" w:rsidRDefault="000241B5" w:rsidP="00981880">
      <w:pPr>
        <w:spacing w:line="360" w:lineRule="auto"/>
        <w:ind w:firstLine="708"/>
        <w:jc w:val="both"/>
        <w:rPr>
          <w:b/>
          <w:sz w:val="28"/>
          <w:szCs w:val="28"/>
          <w:lang w:val="uk-UA"/>
        </w:rPr>
      </w:pPr>
    </w:p>
    <w:p w14:paraId="084131B7" w14:textId="77777777" w:rsidR="000241B5" w:rsidRDefault="000241B5" w:rsidP="00981880">
      <w:pPr>
        <w:spacing w:line="360" w:lineRule="auto"/>
        <w:ind w:firstLine="708"/>
        <w:jc w:val="both"/>
        <w:rPr>
          <w:b/>
          <w:sz w:val="28"/>
          <w:szCs w:val="28"/>
          <w:lang w:val="uk-UA"/>
        </w:rPr>
      </w:pPr>
    </w:p>
    <w:p w14:paraId="481CFB6B" w14:textId="77777777" w:rsidR="000241B5" w:rsidRDefault="000241B5" w:rsidP="00981880">
      <w:pPr>
        <w:spacing w:line="360" w:lineRule="auto"/>
        <w:ind w:firstLine="708"/>
        <w:jc w:val="both"/>
        <w:rPr>
          <w:b/>
          <w:sz w:val="28"/>
          <w:szCs w:val="28"/>
          <w:lang w:val="uk-UA"/>
        </w:rPr>
      </w:pPr>
    </w:p>
    <w:p w14:paraId="1AE60BB8" w14:textId="77777777" w:rsidR="000241B5" w:rsidRDefault="000241B5" w:rsidP="00981880">
      <w:pPr>
        <w:spacing w:line="360" w:lineRule="auto"/>
        <w:ind w:firstLine="708"/>
        <w:jc w:val="both"/>
        <w:rPr>
          <w:b/>
          <w:sz w:val="28"/>
          <w:szCs w:val="28"/>
          <w:lang w:val="uk-UA"/>
        </w:rPr>
      </w:pPr>
    </w:p>
    <w:p w14:paraId="065C4F24" w14:textId="77777777" w:rsidR="000241B5" w:rsidRDefault="000241B5" w:rsidP="00981880">
      <w:pPr>
        <w:spacing w:line="360" w:lineRule="auto"/>
        <w:ind w:firstLine="708"/>
        <w:jc w:val="both"/>
        <w:rPr>
          <w:b/>
          <w:sz w:val="28"/>
          <w:szCs w:val="28"/>
          <w:lang w:val="uk-UA"/>
        </w:rPr>
      </w:pPr>
    </w:p>
    <w:p w14:paraId="1E54BB86" w14:textId="77777777" w:rsidR="00046270" w:rsidRDefault="00046270" w:rsidP="00981880">
      <w:pPr>
        <w:spacing w:line="360" w:lineRule="auto"/>
        <w:ind w:firstLine="708"/>
        <w:jc w:val="both"/>
        <w:rPr>
          <w:b/>
          <w:sz w:val="28"/>
          <w:szCs w:val="28"/>
          <w:lang w:val="uk-UA"/>
        </w:rPr>
      </w:pPr>
    </w:p>
    <w:sectPr w:rsidR="00046270" w:rsidSect="000C7F66">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83C6" w14:textId="77777777" w:rsidR="003F3EA6" w:rsidRDefault="003F3EA6">
      <w:r>
        <w:separator/>
      </w:r>
    </w:p>
  </w:endnote>
  <w:endnote w:type="continuationSeparator" w:id="0">
    <w:p w14:paraId="4F7C06CD" w14:textId="77777777" w:rsidR="003F3EA6" w:rsidRDefault="003F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965D" w14:textId="77777777" w:rsidR="003F3EA6" w:rsidRDefault="003F3EA6">
      <w:r>
        <w:separator/>
      </w:r>
    </w:p>
  </w:footnote>
  <w:footnote w:type="continuationSeparator" w:id="0">
    <w:p w14:paraId="1F0F6B4A" w14:textId="77777777" w:rsidR="003F3EA6" w:rsidRDefault="003F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1B46" w14:textId="77777777" w:rsidR="00565858" w:rsidRDefault="0056585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4062AC3" w14:textId="77777777" w:rsidR="00565858" w:rsidRDefault="0056585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5B7E" w14:textId="77777777" w:rsidR="00650E4C" w:rsidRDefault="00650E4C">
    <w:pPr>
      <w:pStyle w:val="a6"/>
      <w:jc w:val="center"/>
    </w:pPr>
    <w:r>
      <w:fldChar w:fldCharType="begin"/>
    </w:r>
    <w:r>
      <w:instrText xml:space="preserve"> PAGE   \* MERGEFORMAT </w:instrText>
    </w:r>
    <w:r>
      <w:fldChar w:fldCharType="separate"/>
    </w:r>
    <w:r w:rsidR="00961FEF">
      <w:rPr>
        <w:noProof/>
      </w:rPr>
      <w:t>17</w:t>
    </w:r>
    <w:r>
      <w:fldChar w:fldCharType="end"/>
    </w:r>
  </w:p>
  <w:p w14:paraId="24F3AF1E" w14:textId="77777777" w:rsidR="00565858" w:rsidRDefault="0056585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D30"/>
    <w:multiLevelType w:val="hybridMultilevel"/>
    <w:tmpl w:val="E2F0CDCE"/>
    <w:lvl w:ilvl="0" w:tplc="70AE30D0">
      <w:start w:val="1"/>
      <w:numFmt w:val="bullet"/>
      <w:lvlText w:val="–"/>
      <w:lvlJc w:val="left"/>
      <w:pPr>
        <w:tabs>
          <w:tab w:val="num" w:pos="1032"/>
        </w:tabs>
        <w:ind w:left="1032" w:hanging="360"/>
      </w:pPr>
      <w:rPr>
        <w:rFonts w:ascii="Times New Roman" w:eastAsia="Times New Roman" w:hAnsi="Times New Roman" w:cs="Times New Roman"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1" w15:restartNumberingAfterBreak="0">
    <w:nsid w:val="12C42D83"/>
    <w:multiLevelType w:val="hybridMultilevel"/>
    <w:tmpl w:val="8CC62D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CEE2073"/>
    <w:multiLevelType w:val="hybridMultilevel"/>
    <w:tmpl w:val="236403D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97E02"/>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70CD0"/>
    <w:multiLevelType w:val="hybridMultilevel"/>
    <w:tmpl w:val="62386D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F67959"/>
    <w:multiLevelType w:val="hybridMultilevel"/>
    <w:tmpl w:val="498E5452"/>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1B1A22"/>
    <w:multiLevelType w:val="hybridMultilevel"/>
    <w:tmpl w:val="410A8E0E"/>
    <w:lvl w:ilvl="0" w:tplc="EAD2F818">
      <w:start w:val="101"/>
      <w:numFmt w:val="bullet"/>
      <w:lvlText w:val="-"/>
      <w:lvlJc w:val="left"/>
      <w:pPr>
        <w:ind w:left="615" w:hanging="360"/>
      </w:pPr>
      <w:rPr>
        <w:rFonts w:ascii="Times New Roman" w:eastAsia="Times New Roman"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7" w15:restartNumberingAfterBreak="0">
    <w:nsid w:val="3CFC3FE9"/>
    <w:multiLevelType w:val="hybridMultilevel"/>
    <w:tmpl w:val="F7D4304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B2EC8"/>
    <w:multiLevelType w:val="hybridMultilevel"/>
    <w:tmpl w:val="5EFC57C2"/>
    <w:lvl w:ilvl="0" w:tplc="445E1B86">
      <w:start w:val="7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2F873EA"/>
    <w:multiLevelType w:val="hybridMultilevel"/>
    <w:tmpl w:val="70A03356"/>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93BCE"/>
    <w:multiLevelType w:val="hybridMultilevel"/>
    <w:tmpl w:val="A2529B5C"/>
    <w:lvl w:ilvl="0" w:tplc="2B22090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50BF00BF"/>
    <w:multiLevelType w:val="hybridMultilevel"/>
    <w:tmpl w:val="2B8600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3714C5D"/>
    <w:multiLevelType w:val="hybridMultilevel"/>
    <w:tmpl w:val="541AE0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78A1AE4"/>
    <w:multiLevelType w:val="hybridMultilevel"/>
    <w:tmpl w:val="CC8463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32204F"/>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32C41"/>
    <w:multiLevelType w:val="hybridMultilevel"/>
    <w:tmpl w:val="FBD828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5D6350"/>
    <w:multiLevelType w:val="hybridMultilevel"/>
    <w:tmpl w:val="2B7EC73A"/>
    <w:lvl w:ilvl="0" w:tplc="A810135A">
      <w:start w:val="1"/>
      <w:numFmt w:val="decimal"/>
      <w:lvlText w:val="%1."/>
      <w:lvlJc w:val="left"/>
      <w:pPr>
        <w:ind w:left="644" w:hanging="360"/>
      </w:pPr>
      <w:rPr>
        <w:rFonts w:hint="default"/>
        <w:b/>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7" w15:restartNumberingAfterBreak="0">
    <w:nsid w:val="71C439E8"/>
    <w:multiLevelType w:val="hybridMultilevel"/>
    <w:tmpl w:val="8F38C31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782651"/>
    <w:multiLevelType w:val="hybridMultilevel"/>
    <w:tmpl w:val="570A8EA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76AD2"/>
    <w:multiLevelType w:val="multilevel"/>
    <w:tmpl w:val="70A033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BE3C41"/>
    <w:multiLevelType w:val="hybridMultilevel"/>
    <w:tmpl w:val="70BA154C"/>
    <w:lvl w:ilvl="0" w:tplc="D61CA878">
      <w:start w:val="10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9"/>
  </w:num>
  <w:num w:numId="5">
    <w:abstractNumId w:val="17"/>
  </w:num>
  <w:num w:numId="6">
    <w:abstractNumId w:val="7"/>
  </w:num>
  <w:num w:numId="7">
    <w:abstractNumId w:val="5"/>
  </w:num>
  <w:num w:numId="8">
    <w:abstractNumId w:val="2"/>
  </w:num>
  <w:num w:numId="9">
    <w:abstractNumId w:val="18"/>
  </w:num>
  <w:num w:numId="10">
    <w:abstractNumId w:val="14"/>
  </w:num>
  <w:num w:numId="11">
    <w:abstractNumId w:val="4"/>
  </w:num>
  <w:num w:numId="12">
    <w:abstractNumId w:val="3"/>
  </w:num>
  <w:num w:numId="13">
    <w:abstractNumId w:val="15"/>
  </w:num>
  <w:num w:numId="14">
    <w:abstractNumId w:val="19"/>
  </w:num>
  <w:num w:numId="15">
    <w:abstractNumId w:val="13"/>
  </w:num>
  <w:num w:numId="16">
    <w:abstractNumId w:val="8"/>
  </w:num>
  <w:num w:numId="17">
    <w:abstractNumId w:val="16"/>
  </w:num>
  <w:num w:numId="18">
    <w:abstractNumId w:val="20"/>
  </w:num>
  <w:num w:numId="19">
    <w:abstractNumId w:val="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2F"/>
    <w:rsid w:val="00000BE9"/>
    <w:rsid w:val="00001FFE"/>
    <w:rsid w:val="000028FF"/>
    <w:rsid w:val="00007560"/>
    <w:rsid w:val="000113C9"/>
    <w:rsid w:val="00011FA5"/>
    <w:rsid w:val="000133E2"/>
    <w:rsid w:val="0001375A"/>
    <w:rsid w:val="00015E7A"/>
    <w:rsid w:val="00023633"/>
    <w:rsid w:val="00023693"/>
    <w:rsid w:val="000241B5"/>
    <w:rsid w:val="00025F71"/>
    <w:rsid w:val="0002655A"/>
    <w:rsid w:val="000316FB"/>
    <w:rsid w:val="000352DE"/>
    <w:rsid w:val="00035F57"/>
    <w:rsid w:val="00037594"/>
    <w:rsid w:val="00037648"/>
    <w:rsid w:val="0004089D"/>
    <w:rsid w:val="00046270"/>
    <w:rsid w:val="00046787"/>
    <w:rsid w:val="000478B2"/>
    <w:rsid w:val="00050191"/>
    <w:rsid w:val="0005256F"/>
    <w:rsid w:val="000539B9"/>
    <w:rsid w:val="00056581"/>
    <w:rsid w:val="00057F3F"/>
    <w:rsid w:val="000647CA"/>
    <w:rsid w:val="00065246"/>
    <w:rsid w:val="000706C9"/>
    <w:rsid w:val="000722B9"/>
    <w:rsid w:val="000736DF"/>
    <w:rsid w:val="00074F09"/>
    <w:rsid w:val="00076A59"/>
    <w:rsid w:val="00082E14"/>
    <w:rsid w:val="00082FC3"/>
    <w:rsid w:val="00084492"/>
    <w:rsid w:val="00087763"/>
    <w:rsid w:val="00090B94"/>
    <w:rsid w:val="00093BF4"/>
    <w:rsid w:val="0009417D"/>
    <w:rsid w:val="000A1376"/>
    <w:rsid w:val="000A1DB1"/>
    <w:rsid w:val="000A1FFA"/>
    <w:rsid w:val="000A4331"/>
    <w:rsid w:val="000A4895"/>
    <w:rsid w:val="000A4905"/>
    <w:rsid w:val="000A7A4A"/>
    <w:rsid w:val="000B12B1"/>
    <w:rsid w:val="000B1C51"/>
    <w:rsid w:val="000B717A"/>
    <w:rsid w:val="000C0BDB"/>
    <w:rsid w:val="000C0E6F"/>
    <w:rsid w:val="000C1999"/>
    <w:rsid w:val="000C4B19"/>
    <w:rsid w:val="000C4F3A"/>
    <w:rsid w:val="000C7F66"/>
    <w:rsid w:val="000D13BE"/>
    <w:rsid w:val="000D22B6"/>
    <w:rsid w:val="000D573E"/>
    <w:rsid w:val="000D6A58"/>
    <w:rsid w:val="000D7A8E"/>
    <w:rsid w:val="000E397C"/>
    <w:rsid w:val="000E46D9"/>
    <w:rsid w:val="000E6132"/>
    <w:rsid w:val="000F059B"/>
    <w:rsid w:val="000F2FD6"/>
    <w:rsid w:val="000F5792"/>
    <w:rsid w:val="0010025E"/>
    <w:rsid w:val="00103E94"/>
    <w:rsid w:val="00111158"/>
    <w:rsid w:val="00111273"/>
    <w:rsid w:val="00116220"/>
    <w:rsid w:val="001173BB"/>
    <w:rsid w:val="0012181C"/>
    <w:rsid w:val="0012235B"/>
    <w:rsid w:val="00125AD3"/>
    <w:rsid w:val="0012770E"/>
    <w:rsid w:val="00131E84"/>
    <w:rsid w:val="001340DC"/>
    <w:rsid w:val="0014083A"/>
    <w:rsid w:val="001445FA"/>
    <w:rsid w:val="00146329"/>
    <w:rsid w:val="00146A0D"/>
    <w:rsid w:val="00150C37"/>
    <w:rsid w:val="0015323C"/>
    <w:rsid w:val="0016002F"/>
    <w:rsid w:val="001667DB"/>
    <w:rsid w:val="001722B6"/>
    <w:rsid w:val="00174C4D"/>
    <w:rsid w:val="0017785E"/>
    <w:rsid w:val="00180BBE"/>
    <w:rsid w:val="00181D80"/>
    <w:rsid w:val="00181F4C"/>
    <w:rsid w:val="00184324"/>
    <w:rsid w:val="00185CD9"/>
    <w:rsid w:val="00187EE8"/>
    <w:rsid w:val="00190B20"/>
    <w:rsid w:val="001918F8"/>
    <w:rsid w:val="001956C2"/>
    <w:rsid w:val="001957D4"/>
    <w:rsid w:val="001A015B"/>
    <w:rsid w:val="001A41A2"/>
    <w:rsid w:val="001B1743"/>
    <w:rsid w:val="001B40B1"/>
    <w:rsid w:val="001B4C54"/>
    <w:rsid w:val="001B5A87"/>
    <w:rsid w:val="001C6374"/>
    <w:rsid w:val="001C795F"/>
    <w:rsid w:val="001D106A"/>
    <w:rsid w:val="001D5C92"/>
    <w:rsid w:val="001D68CB"/>
    <w:rsid w:val="001E324C"/>
    <w:rsid w:val="001E39D5"/>
    <w:rsid w:val="001E4468"/>
    <w:rsid w:val="001E65EB"/>
    <w:rsid w:val="001F4FCA"/>
    <w:rsid w:val="001F799B"/>
    <w:rsid w:val="001F7CEB"/>
    <w:rsid w:val="0020143E"/>
    <w:rsid w:val="00202902"/>
    <w:rsid w:val="0020532D"/>
    <w:rsid w:val="00205ABB"/>
    <w:rsid w:val="00206C1A"/>
    <w:rsid w:val="00213C3E"/>
    <w:rsid w:val="002150D8"/>
    <w:rsid w:val="00216D5F"/>
    <w:rsid w:val="00217C76"/>
    <w:rsid w:val="00221C22"/>
    <w:rsid w:val="00222297"/>
    <w:rsid w:val="00222E67"/>
    <w:rsid w:val="00224190"/>
    <w:rsid w:val="00225E78"/>
    <w:rsid w:val="002269A1"/>
    <w:rsid w:val="00231375"/>
    <w:rsid w:val="0023329D"/>
    <w:rsid w:val="00233BF2"/>
    <w:rsid w:val="00235CDF"/>
    <w:rsid w:val="00235DE8"/>
    <w:rsid w:val="002368DC"/>
    <w:rsid w:val="00240053"/>
    <w:rsid w:val="00244103"/>
    <w:rsid w:val="002513A9"/>
    <w:rsid w:val="00253047"/>
    <w:rsid w:val="0025327A"/>
    <w:rsid w:val="002537B4"/>
    <w:rsid w:val="002538F5"/>
    <w:rsid w:val="00255D40"/>
    <w:rsid w:val="002613E6"/>
    <w:rsid w:val="00261994"/>
    <w:rsid w:val="00262301"/>
    <w:rsid w:val="002634E9"/>
    <w:rsid w:val="00264E32"/>
    <w:rsid w:val="00266C3B"/>
    <w:rsid w:val="002706F1"/>
    <w:rsid w:val="00275842"/>
    <w:rsid w:val="00281907"/>
    <w:rsid w:val="002842E1"/>
    <w:rsid w:val="002907D3"/>
    <w:rsid w:val="00291AAC"/>
    <w:rsid w:val="00293F2C"/>
    <w:rsid w:val="00294871"/>
    <w:rsid w:val="00295747"/>
    <w:rsid w:val="002966CC"/>
    <w:rsid w:val="00297C0A"/>
    <w:rsid w:val="002A6973"/>
    <w:rsid w:val="002A6D8A"/>
    <w:rsid w:val="002A7489"/>
    <w:rsid w:val="002B0D86"/>
    <w:rsid w:val="002B133C"/>
    <w:rsid w:val="002B1636"/>
    <w:rsid w:val="002B1729"/>
    <w:rsid w:val="002B1DA4"/>
    <w:rsid w:val="002B4240"/>
    <w:rsid w:val="002B50CF"/>
    <w:rsid w:val="002B54C3"/>
    <w:rsid w:val="002B6C7E"/>
    <w:rsid w:val="002B7152"/>
    <w:rsid w:val="002B75D8"/>
    <w:rsid w:val="002C0ECC"/>
    <w:rsid w:val="002C1479"/>
    <w:rsid w:val="002C28B7"/>
    <w:rsid w:val="002C5B7A"/>
    <w:rsid w:val="002C6A23"/>
    <w:rsid w:val="002D0AAB"/>
    <w:rsid w:val="002D27A5"/>
    <w:rsid w:val="002D61B0"/>
    <w:rsid w:val="002D74AB"/>
    <w:rsid w:val="002E356F"/>
    <w:rsid w:val="002E564D"/>
    <w:rsid w:val="002E6457"/>
    <w:rsid w:val="002F0B36"/>
    <w:rsid w:val="002F329F"/>
    <w:rsid w:val="002F438D"/>
    <w:rsid w:val="0030108F"/>
    <w:rsid w:val="0030302B"/>
    <w:rsid w:val="00305C53"/>
    <w:rsid w:val="003072E7"/>
    <w:rsid w:val="00316BE1"/>
    <w:rsid w:val="003240FE"/>
    <w:rsid w:val="00330537"/>
    <w:rsid w:val="0033212A"/>
    <w:rsid w:val="00332976"/>
    <w:rsid w:val="00332FAC"/>
    <w:rsid w:val="003354CD"/>
    <w:rsid w:val="00335C1C"/>
    <w:rsid w:val="003368F3"/>
    <w:rsid w:val="00337773"/>
    <w:rsid w:val="0034397B"/>
    <w:rsid w:val="00345018"/>
    <w:rsid w:val="00346C40"/>
    <w:rsid w:val="00347E2A"/>
    <w:rsid w:val="003524CC"/>
    <w:rsid w:val="003531D8"/>
    <w:rsid w:val="0035366F"/>
    <w:rsid w:val="00353EE0"/>
    <w:rsid w:val="003548AD"/>
    <w:rsid w:val="0036021B"/>
    <w:rsid w:val="00361BEE"/>
    <w:rsid w:val="00362983"/>
    <w:rsid w:val="00364931"/>
    <w:rsid w:val="00367C35"/>
    <w:rsid w:val="00371433"/>
    <w:rsid w:val="00374122"/>
    <w:rsid w:val="003763D8"/>
    <w:rsid w:val="003767B1"/>
    <w:rsid w:val="00376DD4"/>
    <w:rsid w:val="00376ECF"/>
    <w:rsid w:val="00381930"/>
    <w:rsid w:val="0038246B"/>
    <w:rsid w:val="00383A8A"/>
    <w:rsid w:val="00384A5C"/>
    <w:rsid w:val="00386030"/>
    <w:rsid w:val="00386242"/>
    <w:rsid w:val="00387B72"/>
    <w:rsid w:val="00392014"/>
    <w:rsid w:val="003A4226"/>
    <w:rsid w:val="003A49ED"/>
    <w:rsid w:val="003B5A86"/>
    <w:rsid w:val="003C3713"/>
    <w:rsid w:val="003C3823"/>
    <w:rsid w:val="003C617E"/>
    <w:rsid w:val="003D0070"/>
    <w:rsid w:val="003D13DE"/>
    <w:rsid w:val="003D252F"/>
    <w:rsid w:val="003D316B"/>
    <w:rsid w:val="003D4529"/>
    <w:rsid w:val="003E1083"/>
    <w:rsid w:val="003E1136"/>
    <w:rsid w:val="003E2DDD"/>
    <w:rsid w:val="003E3B65"/>
    <w:rsid w:val="003E4B45"/>
    <w:rsid w:val="003E52D3"/>
    <w:rsid w:val="003E6D07"/>
    <w:rsid w:val="003F1232"/>
    <w:rsid w:val="003F3AB0"/>
    <w:rsid w:val="003F3EA6"/>
    <w:rsid w:val="003F6D16"/>
    <w:rsid w:val="0040216A"/>
    <w:rsid w:val="00405BBE"/>
    <w:rsid w:val="00405D41"/>
    <w:rsid w:val="00411952"/>
    <w:rsid w:val="00412655"/>
    <w:rsid w:val="0041310F"/>
    <w:rsid w:val="00415C34"/>
    <w:rsid w:val="00417308"/>
    <w:rsid w:val="00423166"/>
    <w:rsid w:val="0042342A"/>
    <w:rsid w:val="0042382E"/>
    <w:rsid w:val="00430690"/>
    <w:rsid w:val="00433233"/>
    <w:rsid w:val="0043656C"/>
    <w:rsid w:val="00436E12"/>
    <w:rsid w:val="0044489B"/>
    <w:rsid w:val="00444EFA"/>
    <w:rsid w:val="004453E0"/>
    <w:rsid w:val="00450D23"/>
    <w:rsid w:val="0045120F"/>
    <w:rsid w:val="0045150B"/>
    <w:rsid w:val="004530D3"/>
    <w:rsid w:val="004556F5"/>
    <w:rsid w:val="004558F6"/>
    <w:rsid w:val="00457DB4"/>
    <w:rsid w:val="004664EC"/>
    <w:rsid w:val="00470105"/>
    <w:rsid w:val="004741BB"/>
    <w:rsid w:val="004755B1"/>
    <w:rsid w:val="00476043"/>
    <w:rsid w:val="00476DEB"/>
    <w:rsid w:val="0047751F"/>
    <w:rsid w:val="0048631F"/>
    <w:rsid w:val="0048733B"/>
    <w:rsid w:val="0049129B"/>
    <w:rsid w:val="00491D09"/>
    <w:rsid w:val="00492C1C"/>
    <w:rsid w:val="00493AB5"/>
    <w:rsid w:val="004942D5"/>
    <w:rsid w:val="004A13E7"/>
    <w:rsid w:val="004A4512"/>
    <w:rsid w:val="004A4E50"/>
    <w:rsid w:val="004B1B1A"/>
    <w:rsid w:val="004B33CA"/>
    <w:rsid w:val="004B49BE"/>
    <w:rsid w:val="004B4B75"/>
    <w:rsid w:val="004B4E1C"/>
    <w:rsid w:val="004C6745"/>
    <w:rsid w:val="004D498B"/>
    <w:rsid w:val="004D4A9F"/>
    <w:rsid w:val="004E4E0A"/>
    <w:rsid w:val="004E67A3"/>
    <w:rsid w:val="004E72C4"/>
    <w:rsid w:val="004F1A5A"/>
    <w:rsid w:val="004F1B7C"/>
    <w:rsid w:val="004F1D83"/>
    <w:rsid w:val="004F2285"/>
    <w:rsid w:val="004F292B"/>
    <w:rsid w:val="004F2D88"/>
    <w:rsid w:val="004F48DF"/>
    <w:rsid w:val="004F500D"/>
    <w:rsid w:val="004F6B95"/>
    <w:rsid w:val="0050072A"/>
    <w:rsid w:val="005010C7"/>
    <w:rsid w:val="00502E82"/>
    <w:rsid w:val="00504349"/>
    <w:rsid w:val="00505006"/>
    <w:rsid w:val="00506D5B"/>
    <w:rsid w:val="0051378E"/>
    <w:rsid w:val="00516976"/>
    <w:rsid w:val="005207D3"/>
    <w:rsid w:val="00520BE9"/>
    <w:rsid w:val="00525559"/>
    <w:rsid w:val="00530FBC"/>
    <w:rsid w:val="0053628A"/>
    <w:rsid w:val="00537BEB"/>
    <w:rsid w:val="005427D9"/>
    <w:rsid w:val="00543DF9"/>
    <w:rsid w:val="00544FFB"/>
    <w:rsid w:val="005530A3"/>
    <w:rsid w:val="00556792"/>
    <w:rsid w:val="005569FA"/>
    <w:rsid w:val="00563636"/>
    <w:rsid w:val="005643F1"/>
    <w:rsid w:val="005650AF"/>
    <w:rsid w:val="00565858"/>
    <w:rsid w:val="0056781F"/>
    <w:rsid w:val="005705F9"/>
    <w:rsid w:val="005709B8"/>
    <w:rsid w:val="005754D6"/>
    <w:rsid w:val="005760A9"/>
    <w:rsid w:val="005762B1"/>
    <w:rsid w:val="00580458"/>
    <w:rsid w:val="0058145A"/>
    <w:rsid w:val="00581F5D"/>
    <w:rsid w:val="00582955"/>
    <w:rsid w:val="00585C96"/>
    <w:rsid w:val="00586AD1"/>
    <w:rsid w:val="00586B3E"/>
    <w:rsid w:val="0058791F"/>
    <w:rsid w:val="00587C0C"/>
    <w:rsid w:val="00587D3B"/>
    <w:rsid w:val="00590BA7"/>
    <w:rsid w:val="00594AE9"/>
    <w:rsid w:val="00594DBE"/>
    <w:rsid w:val="005950D0"/>
    <w:rsid w:val="00595713"/>
    <w:rsid w:val="005959D0"/>
    <w:rsid w:val="00596338"/>
    <w:rsid w:val="00596D8B"/>
    <w:rsid w:val="00597976"/>
    <w:rsid w:val="005A2132"/>
    <w:rsid w:val="005A2A43"/>
    <w:rsid w:val="005A379D"/>
    <w:rsid w:val="005A3C7A"/>
    <w:rsid w:val="005A4D8B"/>
    <w:rsid w:val="005B0666"/>
    <w:rsid w:val="005B197B"/>
    <w:rsid w:val="005B6AB9"/>
    <w:rsid w:val="005C0304"/>
    <w:rsid w:val="005C0B52"/>
    <w:rsid w:val="005C3BC5"/>
    <w:rsid w:val="005C5348"/>
    <w:rsid w:val="005C6ED4"/>
    <w:rsid w:val="005D260A"/>
    <w:rsid w:val="005D6CD2"/>
    <w:rsid w:val="005D7518"/>
    <w:rsid w:val="005D76C3"/>
    <w:rsid w:val="005E0D5B"/>
    <w:rsid w:val="005E48BD"/>
    <w:rsid w:val="005E5773"/>
    <w:rsid w:val="005F2C9B"/>
    <w:rsid w:val="005F3576"/>
    <w:rsid w:val="005F46DB"/>
    <w:rsid w:val="005F4EA0"/>
    <w:rsid w:val="005F53BE"/>
    <w:rsid w:val="0060078C"/>
    <w:rsid w:val="00600B75"/>
    <w:rsid w:val="00601C84"/>
    <w:rsid w:val="0060486A"/>
    <w:rsid w:val="00606AD5"/>
    <w:rsid w:val="00607749"/>
    <w:rsid w:val="00611634"/>
    <w:rsid w:val="00615FA9"/>
    <w:rsid w:val="00616465"/>
    <w:rsid w:val="00617A74"/>
    <w:rsid w:val="006200F1"/>
    <w:rsid w:val="00623AC8"/>
    <w:rsid w:val="006244C5"/>
    <w:rsid w:val="006302DB"/>
    <w:rsid w:val="00634695"/>
    <w:rsid w:val="00634A3C"/>
    <w:rsid w:val="00635035"/>
    <w:rsid w:val="006366E2"/>
    <w:rsid w:val="00640BCD"/>
    <w:rsid w:val="00646A5E"/>
    <w:rsid w:val="00650E4C"/>
    <w:rsid w:val="006513D0"/>
    <w:rsid w:val="00651BDA"/>
    <w:rsid w:val="006527D6"/>
    <w:rsid w:val="006540B5"/>
    <w:rsid w:val="00655998"/>
    <w:rsid w:val="006623B9"/>
    <w:rsid w:val="00664DAE"/>
    <w:rsid w:val="00665F4A"/>
    <w:rsid w:val="00667C70"/>
    <w:rsid w:val="00670893"/>
    <w:rsid w:val="00671597"/>
    <w:rsid w:val="006717DC"/>
    <w:rsid w:val="00675DE8"/>
    <w:rsid w:val="00691EA8"/>
    <w:rsid w:val="006924B4"/>
    <w:rsid w:val="00693119"/>
    <w:rsid w:val="00693919"/>
    <w:rsid w:val="00693BC1"/>
    <w:rsid w:val="0069580C"/>
    <w:rsid w:val="006A32E6"/>
    <w:rsid w:val="006A42C3"/>
    <w:rsid w:val="006A5389"/>
    <w:rsid w:val="006B0E7F"/>
    <w:rsid w:val="006B3F3B"/>
    <w:rsid w:val="006B5DD6"/>
    <w:rsid w:val="006B6E63"/>
    <w:rsid w:val="006B7588"/>
    <w:rsid w:val="006C1C60"/>
    <w:rsid w:val="006C3D9D"/>
    <w:rsid w:val="006C4467"/>
    <w:rsid w:val="006C547C"/>
    <w:rsid w:val="006C63B1"/>
    <w:rsid w:val="006D0850"/>
    <w:rsid w:val="006D372C"/>
    <w:rsid w:val="006D44E5"/>
    <w:rsid w:val="006D737A"/>
    <w:rsid w:val="006E11DE"/>
    <w:rsid w:val="006E5A2C"/>
    <w:rsid w:val="006E6E7D"/>
    <w:rsid w:val="006F08FB"/>
    <w:rsid w:val="006F65C1"/>
    <w:rsid w:val="006F6F13"/>
    <w:rsid w:val="006F71B8"/>
    <w:rsid w:val="006F7B2B"/>
    <w:rsid w:val="007019C6"/>
    <w:rsid w:val="007024A7"/>
    <w:rsid w:val="007030F4"/>
    <w:rsid w:val="007033A7"/>
    <w:rsid w:val="007037FE"/>
    <w:rsid w:val="00703B56"/>
    <w:rsid w:val="00710060"/>
    <w:rsid w:val="0071124A"/>
    <w:rsid w:val="00711D25"/>
    <w:rsid w:val="00712D99"/>
    <w:rsid w:val="007146E9"/>
    <w:rsid w:val="00716226"/>
    <w:rsid w:val="007238C8"/>
    <w:rsid w:val="007246CD"/>
    <w:rsid w:val="00725B0B"/>
    <w:rsid w:val="007265E9"/>
    <w:rsid w:val="0073090C"/>
    <w:rsid w:val="00730BA9"/>
    <w:rsid w:val="00732C7B"/>
    <w:rsid w:val="00732D54"/>
    <w:rsid w:val="0073666F"/>
    <w:rsid w:val="007413BA"/>
    <w:rsid w:val="007457EE"/>
    <w:rsid w:val="00746F47"/>
    <w:rsid w:val="007513E7"/>
    <w:rsid w:val="00752FA9"/>
    <w:rsid w:val="00752FB9"/>
    <w:rsid w:val="007575EE"/>
    <w:rsid w:val="00757DA5"/>
    <w:rsid w:val="00761AE5"/>
    <w:rsid w:val="0076292C"/>
    <w:rsid w:val="0076327F"/>
    <w:rsid w:val="00767569"/>
    <w:rsid w:val="0077004D"/>
    <w:rsid w:val="0078044D"/>
    <w:rsid w:val="00786338"/>
    <w:rsid w:val="0078651B"/>
    <w:rsid w:val="007911D5"/>
    <w:rsid w:val="00791AC2"/>
    <w:rsid w:val="0079293C"/>
    <w:rsid w:val="00796A33"/>
    <w:rsid w:val="007A3E0B"/>
    <w:rsid w:val="007A490E"/>
    <w:rsid w:val="007B4BE9"/>
    <w:rsid w:val="007C111F"/>
    <w:rsid w:val="007C243D"/>
    <w:rsid w:val="007C2A90"/>
    <w:rsid w:val="007C3BE4"/>
    <w:rsid w:val="007D04DD"/>
    <w:rsid w:val="007D299D"/>
    <w:rsid w:val="007D69C6"/>
    <w:rsid w:val="007D71EC"/>
    <w:rsid w:val="007D7650"/>
    <w:rsid w:val="007E169E"/>
    <w:rsid w:val="007E4F75"/>
    <w:rsid w:val="007E6FAF"/>
    <w:rsid w:val="007E7BD6"/>
    <w:rsid w:val="007E7FFD"/>
    <w:rsid w:val="008004A9"/>
    <w:rsid w:val="008007BC"/>
    <w:rsid w:val="00800F13"/>
    <w:rsid w:val="00801B59"/>
    <w:rsid w:val="00801FE5"/>
    <w:rsid w:val="0080635A"/>
    <w:rsid w:val="00806D51"/>
    <w:rsid w:val="00807CBF"/>
    <w:rsid w:val="0081304C"/>
    <w:rsid w:val="00813C2A"/>
    <w:rsid w:val="00817E60"/>
    <w:rsid w:val="00821A3C"/>
    <w:rsid w:val="00822817"/>
    <w:rsid w:val="008232E2"/>
    <w:rsid w:val="00823BAB"/>
    <w:rsid w:val="0082572D"/>
    <w:rsid w:val="008347C8"/>
    <w:rsid w:val="00834AF4"/>
    <w:rsid w:val="00835DA9"/>
    <w:rsid w:val="00840B29"/>
    <w:rsid w:val="00841C6F"/>
    <w:rsid w:val="00841D22"/>
    <w:rsid w:val="008476FD"/>
    <w:rsid w:val="00850AF4"/>
    <w:rsid w:val="0085191B"/>
    <w:rsid w:val="0085465A"/>
    <w:rsid w:val="008547BE"/>
    <w:rsid w:val="00854DDC"/>
    <w:rsid w:val="00856D5E"/>
    <w:rsid w:val="008578A3"/>
    <w:rsid w:val="00863B6A"/>
    <w:rsid w:val="0086410C"/>
    <w:rsid w:val="00864FA4"/>
    <w:rsid w:val="008669B4"/>
    <w:rsid w:val="00867F33"/>
    <w:rsid w:val="008701CF"/>
    <w:rsid w:val="00870B4B"/>
    <w:rsid w:val="00872453"/>
    <w:rsid w:val="008731ED"/>
    <w:rsid w:val="0087505C"/>
    <w:rsid w:val="0087584A"/>
    <w:rsid w:val="00876273"/>
    <w:rsid w:val="008831F3"/>
    <w:rsid w:val="00883F31"/>
    <w:rsid w:val="00886096"/>
    <w:rsid w:val="00897B51"/>
    <w:rsid w:val="008A0BB2"/>
    <w:rsid w:val="008B1EF3"/>
    <w:rsid w:val="008B5D00"/>
    <w:rsid w:val="008B6160"/>
    <w:rsid w:val="008C01CF"/>
    <w:rsid w:val="008C0D58"/>
    <w:rsid w:val="008C136F"/>
    <w:rsid w:val="008C2A16"/>
    <w:rsid w:val="008C2C1E"/>
    <w:rsid w:val="008C2CBC"/>
    <w:rsid w:val="008C7B16"/>
    <w:rsid w:val="008D0566"/>
    <w:rsid w:val="008D073F"/>
    <w:rsid w:val="008D197C"/>
    <w:rsid w:val="008D1F80"/>
    <w:rsid w:val="008E468E"/>
    <w:rsid w:val="008E7B75"/>
    <w:rsid w:val="008F444A"/>
    <w:rsid w:val="008F4743"/>
    <w:rsid w:val="00903456"/>
    <w:rsid w:val="009050C5"/>
    <w:rsid w:val="0090643E"/>
    <w:rsid w:val="009074C0"/>
    <w:rsid w:val="009102DA"/>
    <w:rsid w:val="00910D83"/>
    <w:rsid w:val="009128B5"/>
    <w:rsid w:val="0091290A"/>
    <w:rsid w:val="00913A4D"/>
    <w:rsid w:val="00914139"/>
    <w:rsid w:val="009201E2"/>
    <w:rsid w:val="009211EE"/>
    <w:rsid w:val="00921515"/>
    <w:rsid w:val="0092267C"/>
    <w:rsid w:val="00925808"/>
    <w:rsid w:val="00936B76"/>
    <w:rsid w:val="00937287"/>
    <w:rsid w:val="00940814"/>
    <w:rsid w:val="00943694"/>
    <w:rsid w:val="00947B71"/>
    <w:rsid w:val="009539FD"/>
    <w:rsid w:val="009544FD"/>
    <w:rsid w:val="00954A9D"/>
    <w:rsid w:val="00955082"/>
    <w:rsid w:val="00957575"/>
    <w:rsid w:val="00961F31"/>
    <w:rsid w:val="00961FEF"/>
    <w:rsid w:val="00962458"/>
    <w:rsid w:val="00964AB8"/>
    <w:rsid w:val="00980A82"/>
    <w:rsid w:val="00981880"/>
    <w:rsid w:val="00981F9D"/>
    <w:rsid w:val="00984D83"/>
    <w:rsid w:val="009857F2"/>
    <w:rsid w:val="0099421D"/>
    <w:rsid w:val="00996EC3"/>
    <w:rsid w:val="00997956"/>
    <w:rsid w:val="009A08B7"/>
    <w:rsid w:val="009A495F"/>
    <w:rsid w:val="009A54C3"/>
    <w:rsid w:val="009B01A3"/>
    <w:rsid w:val="009B33E0"/>
    <w:rsid w:val="009B5FBE"/>
    <w:rsid w:val="009B6E8F"/>
    <w:rsid w:val="009C26C5"/>
    <w:rsid w:val="009C363C"/>
    <w:rsid w:val="009C3BDB"/>
    <w:rsid w:val="009C403A"/>
    <w:rsid w:val="009D1521"/>
    <w:rsid w:val="009D44D9"/>
    <w:rsid w:val="009E3F46"/>
    <w:rsid w:val="009E7FCE"/>
    <w:rsid w:val="009F429C"/>
    <w:rsid w:val="009F5151"/>
    <w:rsid w:val="009F632D"/>
    <w:rsid w:val="00A00562"/>
    <w:rsid w:val="00A00B7D"/>
    <w:rsid w:val="00A025DA"/>
    <w:rsid w:val="00A0537E"/>
    <w:rsid w:val="00A0734A"/>
    <w:rsid w:val="00A10079"/>
    <w:rsid w:val="00A12B6A"/>
    <w:rsid w:val="00A1301D"/>
    <w:rsid w:val="00A1749F"/>
    <w:rsid w:val="00A17827"/>
    <w:rsid w:val="00A20910"/>
    <w:rsid w:val="00A24B85"/>
    <w:rsid w:val="00A250B6"/>
    <w:rsid w:val="00A25788"/>
    <w:rsid w:val="00A2591D"/>
    <w:rsid w:val="00A25DAD"/>
    <w:rsid w:val="00A27AA2"/>
    <w:rsid w:val="00A3192B"/>
    <w:rsid w:val="00A33D0A"/>
    <w:rsid w:val="00A36799"/>
    <w:rsid w:val="00A367CE"/>
    <w:rsid w:val="00A40F02"/>
    <w:rsid w:val="00A42904"/>
    <w:rsid w:val="00A42959"/>
    <w:rsid w:val="00A43214"/>
    <w:rsid w:val="00A43E98"/>
    <w:rsid w:val="00A467CF"/>
    <w:rsid w:val="00A468BA"/>
    <w:rsid w:val="00A50C95"/>
    <w:rsid w:val="00A517F0"/>
    <w:rsid w:val="00A52B80"/>
    <w:rsid w:val="00A53D6B"/>
    <w:rsid w:val="00A567E0"/>
    <w:rsid w:val="00A57974"/>
    <w:rsid w:val="00A645FA"/>
    <w:rsid w:val="00A719E0"/>
    <w:rsid w:val="00A75578"/>
    <w:rsid w:val="00A7610E"/>
    <w:rsid w:val="00A81B4F"/>
    <w:rsid w:val="00A82878"/>
    <w:rsid w:val="00A83A86"/>
    <w:rsid w:val="00A86EA5"/>
    <w:rsid w:val="00A8721E"/>
    <w:rsid w:val="00A90192"/>
    <w:rsid w:val="00A92D5D"/>
    <w:rsid w:val="00A932A3"/>
    <w:rsid w:val="00AA0D98"/>
    <w:rsid w:val="00AA30E6"/>
    <w:rsid w:val="00AB0B09"/>
    <w:rsid w:val="00AB16AE"/>
    <w:rsid w:val="00AB2096"/>
    <w:rsid w:val="00AB25D4"/>
    <w:rsid w:val="00AB3B13"/>
    <w:rsid w:val="00AB4647"/>
    <w:rsid w:val="00AB5260"/>
    <w:rsid w:val="00AB58EB"/>
    <w:rsid w:val="00AB5E4B"/>
    <w:rsid w:val="00AB6E40"/>
    <w:rsid w:val="00AB74DC"/>
    <w:rsid w:val="00AB79E0"/>
    <w:rsid w:val="00AD4BBA"/>
    <w:rsid w:val="00AD4DFF"/>
    <w:rsid w:val="00AD7E19"/>
    <w:rsid w:val="00AE1821"/>
    <w:rsid w:val="00AE1F5C"/>
    <w:rsid w:val="00AE2549"/>
    <w:rsid w:val="00AF221F"/>
    <w:rsid w:val="00AF56FA"/>
    <w:rsid w:val="00B0029D"/>
    <w:rsid w:val="00B009A1"/>
    <w:rsid w:val="00B04083"/>
    <w:rsid w:val="00B04CB8"/>
    <w:rsid w:val="00B07548"/>
    <w:rsid w:val="00B07DF0"/>
    <w:rsid w:val="00B1280A"/>
    <w:rsid w:val="00B13DC4"/>
    <w:rsid w:val="00B141F9"/>
    <w:rsid w:val="00B15CD2"/>
    <w:rsid w:val="00B21392"/>
    <w:rsid w:val="00B24100"/>
    <w:rsid w:val="00B2441A"/>
    <w:rsid w:val="00B24BB4"/>
    <w:rsid w:val="00B26538"/>
    <w:rsid w:val="00B26BC5"/>
    <w:rsid w:val="00B27F53"/>
    <w:rsid w:val="00B324B3"/>
    <w:rsid w:val="00B36E9D"/>
    <w:rsid w:val="00B401D0"/>
    <w:rsid w:val="00B41DC8"/>
    <w:rsid w:val="00B42FAB"/>
    <w:rsid w:val="00B431F4"/>
    <w:rsid w:val="00B515A2"/>
    <w:rsid w:val="00B5237D"/>
    <w:rsid w:val="00B613A8"/>
    <w:rsid w:val="00B62B83"/>
    <w:rsid w:val="00B635BD"/>
    <w:rsid w:val="00B6682C"/>
    <w:rsid w:val="00B669DB"/>
    <w:rsid w:val="00B75BDD"/>
    <w:rsid w:val="00B764E1"/>
    <w:rsid w:val="00B832DF"/>
    <w:rsid w:val="00B85D7E"/>
    <w:rsid w:val="00B871A3"/>
    <w:rsid w:val="00B900C1"/>
    <w:rsid w:val="00B92398"/>
    <w:rsid w:val="00B93D18"/>
    <w:rsid w:val="00BA0505"/>
    <w:rsid w:val="00BA3505"/>
    <w:rsid w:val="00BA455A"/>
    <w:rsid w:val="00BA6567"/>
    <w:rsid w:val="00BA732F"/>
    <w:rsid w:val="00BA7564"/>
    <w:rsid w:val="00BB0132"/>
    <w:rsid w:val="00BB048D"/>
    <w:rsid w:val="00BB4A32"/>
    <w:rsid w:val="00BB6A9B"/>
    <w:rsid w:val="00BB7DC2"/>
    <w:rsid w:val="00BC1BFB"/>
    <w:rsid w:val="00BC4876"/>
    <w:rsid w:val="00BC665D"/>
    <w:rsid w:val="00BC7FD0"/>
    <w:rsid w:val="00BE3AAB"/>
    <w:rsid w:val="00BE3CCB"/>
    <w:rsid w:val="00BE7670"/>
    <w:rsid w:val="00BF5516"/>
    <w:rsid w:val="00BF6D4C"/>
    <w:rsid w:val="00BF7432"/>
    <w:rsid w:val="00BF7937"/>
    <w:rsid w:val="00BF7CEF"/>
    <w:rsid w:val="00C0652D"/>
    <w:rsid w:val="00C067A9"/>
    <w:rsid w:val="00C06FA9"/>
    <w:rsid w:val="00C073DA"/>
    <w:rsid w:val="00C07FFB"/>
    <w:rsid w:val="00C12870"/>
    <w:rsid w:val="00C138F3"/>
    <w:rsid w:val="00C15ED7"/>
    <w:rsid w:val="00C1704B"/>
    <w:rsid w:val="00C173FD"/>
    <w:rsid w:val="00C17ACE"/>
    <w:rsid w:val="00C204F2"/>
    <w:rsid w:val="00C205E1"/>
    <w:rsid w:val="00C220ED"/>
    <w:rsid w:val="00C23A77"/>
    <w:rsid w:val="00C23C41"/>
    <w:rsid w:val="00C31AFE"/>
    <w:rsid w:val="00C32BFF"/>
    <w:rsid w:val="00C364DD"/>
    <w:rsid w:val="00C3759A"/>
    <w:rsid w:val="00C43ADF"/>
    <w:rsid w:val="00C44C77"/>
    <w:rsid w:val="00C478CF"/>
    <w:rsid w:val="00C47F8B"/>
    <w:rsid w:val="00C5168D"/>
    <w:rsid w:val="00C52C27"/>
    <w:rsid w:val="00C555F7"/>
    <w:rsid w:val="00C55DD6"/>
    <w:rsid w:val="00C56AC6"/>
    <w:rsid w:val="00C64A3F"/>
    <w:rsid w:val="00C64AA0"/>
    <w:rsid w:val="00C66132"/>
    <w:rsid w:val="00C701CF"/>
    <w:rsid w:val="00C72B28"/>
    <w:rsid w:val="00C750AA"/>
    <w:rsid w:val="00C77533"/>
    <w:rsid w:val="00C80ECA"/>
    <w:rsid w:val="00C81D36"/>
    <w:rsid w:val="00C84BEF"/>
    <w:rsid w:val="00C91844"/>
    <w:rsid w:val="00C92887"/>
    <w:rsid w:val="00CA1E03"/>
    <w:rsid w:val="00CA2AA5"/>
    <w:rsid w:val="00CA2ADF"/>
    <w:rsid w:val="00CA46C0"/>
    <w:rsid w:val="00CA56D7"/>
    <w:rsid w:val="00CA652D"/>
    <w:rsid w:val="00CB6C9B"/>
    <w:rsid w:val="00CC2283"/>
    <w:rsid w:val="00CC242F"/>
    <w:rsid w:val="00CC2CDD"/>
    <w:rsid w:val="00CC47FD"/>
    <w:rsid w:val="00CC5898"/>
    <w:rsid w:val="00CC7331"/>
    <w:rsid w:val="00CD2A58"/>
    <w:rsid w:val="00CD4B53"/>
    <w:rsid w:val="00CE2F9A"/>
    <w:rsid w:val="00CE33B1"/>
    <w:rsid w:val="00CE7E19"/>
    <w:rsid w:val="00CF0706"/>
    <w:rsid w:val="00CF46FB"/>
    <w:rsid w:val="00CF5D4F"/>
    <w:rsid w:val="00CF7B71"/>
    <w:rsid w:val="00D018E7"/>
    <w:rsid w:val="00D01B54"/>
    <w:rsid w:val="00D0257A"/>
    <w:rsid w:val="00D04857"/>
    <w:rsid w:val="00D11D64"/>
    <w:rsid w:val="00D12130"/>
    <w:rsid w:val="00D131C5"/>
    <w:rsid w:val="00D15D81"/>
    <w:rsid w:val="00D2102B"/>
    <w:rsid w:val="00D245CC"/>
    <w:rsid w:val="00D2564E"/>
    <w:rsid w:val="00D263F6"/>
    <w:rsid w:val="00D26873"/>
    <w:rsid w:val="00D3357D"/>
    <w:rsid w:val="00D35295"/>
    <w:rsid w:val="00D36EC7"/>
    <w:rsid w:val="00D37DC4"/>
    <w:rsid w:val="00D43241"/>
    <w:rsid w:val="00D44C75"/>
    <w:rsid w:val="00D45F0B"/>
    <w:rsid w:val="00D53A9E"/>
    <w:rsid w:val="00D54833"/>
    <w:rsid w:val="00D6175B"/>
    <w:rsid w:val="00D633CA"/>
    <w:rsid w:val="00D64F28"/>
    <w:rsid w:val="00D6560E"/>
    <w:rsid w:val="00D666E2"/>
    <w:rsid w:val="00D72E1F"/>
    <w:rsid w:val="00D735C6"/>
    <w:rsid w:val="00D77B3A"/>
    <w:rsid w:val="00D8244E"/>
    <w:rsid w:val="00D834DA"/>
    <w:rsid w:val="00D8489D"/>
    <w:rsid w:val="00D93A53"/>
    <w:rsid w:val="00D95B61"/>
    <w:rsid w:val="00DA1B6D"/>
    <w:rsid w:val="00DA1DA2"/>
    <w:rsid w:val="00DA6374"/>
    <w:rsid w:val="00DA7761"/>
    <w:rsid w:val="00DA7D9A"/>
    <w:rsid w:val="00DB1095"/>
    <w:rsid w:val="00DC2DF5"/>
    <w:rsid w:val="00DC56C3"/>
    <w:rsid w:val="00DC59C5"/>
    <w:rsid w:val="00DC71B0"/>
    <w:rsid w:val="00DC744F"/>
    <w:rsid w:val="00DC798A"/>
    <w:rsid w:val="00DC7ED3"/>
    <w:rsid w:val="00DD2A31"/>
    <w:rsid w:val="00DD634D"/>
    <w:rsid w:val="00DE2E86"/>
    <w:rsid w:val="00DE309D"/>
    <w:rsid w:val="00DE48DF"/>
    <w:rsid w:val="00DE6180"/>
    <w:rsid w:val="00DE68CC"/>
    <w:rsid w:val="00DF335B"/>
    <w:rsid w:val="00DF4600"/>
    <w:rsid w:val="00DF5096"/>
    <w:rsid w:val="00DF63FA"/>
    <w:rsid w:val="00DF751B"/>
    <w:rsid w:val="00E00488"/>
    <w:rsid w:val="00E00589"/>
    <w:rsid w:val="00E02948"/>
    <w:rsid w:val="00E02A33"/>
    <w:rsid w:val="00E044BB"/>
    <w:rsid w:val="00E04937"/>
    <w:rsid w:val="00E04D46"/>
    <w:rsid w:val="00E07E43"/>
    <w:rsid w:val="00E10B8A"/>
    <w:rsid w:val="00E14093"/>
    <w:rsid w:val="00E14C65"/>
    <w:rsid w:val="00E16607"/>
    <w:rsid w:val="00E17906"/>
    <w:rsid w:val="00E20ED3"/>
    <w:rsid w:val="00E2122A"/>
    <w:rsid w:val="00E2393D"/>
    <w:rsid w:val="00E24F5B"/>
    <w:rsid w:val="00E2589E"/>
    <w:rsid w:val="00E26A59"/>
    <w:rsid w:val="00E34FB8"/>
    <w:rsid w:val="00E37E18"/>
    <w:rsid w:val="00E41249"/>
    <w:rsid w:val="00E41986"/>
    <w:rsid w:val="00E42EC3"/>
    <w:rsid w:val="00E446C3"/>
    <w:rsid w:val="00E45881"/>
    <w:rsid w:val="00E46C0F"/>
    <w:rsid w:val="00E50EB7"/>
    <w:rsid w:val="00E54FA4"/>
    <w:rsid w:val="00E55120"/>
    <w:rsid w:val="00E553D0"/>
    <w:rsid w:val="00E56220"/>
    <w:rsid w:val="00E64591"/>
    <w:rsid w:val="00E649CA"/>
    <w:rsid w:val="00E64F48"/>
    <w:rsid w:val="00E677A9"/>
    <w:rsid w:val="00E72370"/>
    <w:rsid w:val="00E732BA"/>
    <w:rsid w:val="00E744CB"/>
    <w:rsid w:val="00E748C4"/>
    <w:rsid w:val="00E749F2"/>
    <w:rsid w:val="00E81396"/>
    <w:rsid w:val="00E82FD5"/>
    <w:rsid w:val="00E8359B"/>
    <w:rsid w:val="00E865B5"/>
    <w:rsid w:val="00E87750"/>
    <w:rsid w:val="00E900F9"/>
    <w:rsid w:val="00E94E4A"/>
    <w:rsid w:val="00E9616F"/>
    <w:rsid w:val="00EA0738"/>
    <w:rsid w:val="00EA3292"/>
    <w:rsid w:val="00EA70E2"/>
    <w:rsid w:val="00EB004F"/>
    <w:rsid w:val="00EB2EF4"/>
    <w:rsid w:val="00EB3043"/>
    <w:rsid w:val="00EC0A3A"/>
    <w:rsid w:val="00EC1578"/>
    <w:rsid w:val="00EC2238"/>
    <w:rsid w:val="00ED247E"/>
    <w:rsid w:val="00ED31D1"/>
    <w:rsid w:val="00ED472B"/>
    <w:rsid w:val="00ED4F18"/>
    <w:rsid w:val="00ED6839"/>
    <w:rsid w:val="00ED7A74"/>
    <w:rsid w:val="00EE16FC"/>
    <w:rsid w:val="00EE247C"/>
    <w:rsid w:val="00EE31E7"/>
    <w:rsid w:val="00EF21C8"/>
    <w:rsid w:val="00EF372C"/>
    <w:rsid w:val="00EF69AB"/>
    <w:rsid w:val="00EF7C6F"/>
    <w:rsid w:val="00F004A9"/>
    <w:rsid w:val="00F009BF"/>
    <w:rsid w:val="00F10816"/>
    <w:rsid w:val="00F109BF"/>
    <w:rsid w:val="00F10AEB"/>
    <w:rsid w:val="00F11FE7"/>
    <w:rsid w:val="00F14C33"/>
    <w:rsid w:val="00F156C6"/>
    <w:rsid w:val="00F16C63"/>
    <w:rsid w:val="00F231B7"/>
    <w:rsid w:val="00F23473"/>
    <w:rsid w:val="00F23E88"/>
    <w:rsid w:val="00F24500"/>
    <w:rsid w:val="00F263AE"/>
    <w:rsid w:val="00F27D63"/>
    <w:rsid w:val="00F32BB6"/>
    <w:rsid w:val="00F3321A"/>
    <w:rsid w:val="00F33872"/>
    <w:rsid w:val="00F352FA"/>
    <w:rsid w:val="00F447B2"/>
    <w:rsid w:val="00F55C91"/>
    <w:rsid w:val="00F55F12"/>
    <w:rsid w:val="00F60FDE"/>
    <w:rsid w:val="00F61297"/>
    <w:rsid w:val="00F61C41"/>
    <w:rsid w:val="00F61EA0"/>
    <w:rsid w:val="00F65A51"/>
    <w:rsid w:val="00F712E1"/>
    <w:rsid w:val="00F7306A"/>
    <w:rsid w:val="00F739B4"/>
    <w:rsid w:val="00F76550"/>
    <w:rsid w:val="00F77403"/>
    <w:rsid w:val="00F82414"/>
    <w:rsid w:val="00F82B10"/>
    <w:rsid w:val="00F874DC"/>
    <w:rsid w:val="00F90749"/>
    <w:rsid w:val="00F920C3"/>
    <w:rsid w:val="00F9241D"/>
    <w:rsid w:val="00F945A3"/>
    <w:rsid w:val="00F96881"/>
    <w:rsid w:val="00FA40C2"/>
    <w:rsid w:val="00FA5FD7"/>
    <w:rsid w:val="00FA62F1"/>
    <w:rsid w:val="00FB3E78"/>
    <w:rsid w:val="00FB56AA"/>
    <w:rsid w:val="00FB60F3"/>
    <w:rsid w:val="00FB7C13"/>
    <w:rsid w:val="00FC00B0"/>
    <w:rsid w:val="00FC0BBF"/>
    <w:rsid w:val="00FC1517"/>
    <w:rsid w:val="00FC4073"/>
    <w:rsid w:val="00FD079F"/>
    <w:rsid w:val="00FD1D88"/>
    <w:rsid w:val="00FD2015"/>
    <w:rsid w:val="00FD22C3"/>
    <w:rsid w:val="00FD3B68"/>
    <w:rsid w:val="00FD4436"/>
    <w:rsid w:val="00FD5468"/>
    <w:rsid w:val="00FD6F8B"/>
    <w:rsid w:val="00FE0573"/>
    <w:rsid w:val="00FE3065"/>
    <w:rsid w:val="00FE4D0A"/>
    <w:rsid w:val="00FE6332"/>
    <w:rsid w:val="00FE7EAB"/>
    <w:rsid w:val="00FF1402"/>
    <w:rsid w:val="00FF1EAB"/>
    <w:rsid w:val="00FF2001"/>
    <w:rsid w:val="00FF59C7"/>
    <w:rsid w:val="00FF5FB1"/>
    <w:rsid w:val="00FF72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D2387"/>
  <w15:chartTrackingRefBased/>
  <w15:docId w15:val="{0878983F-5B2D-4FD2-B071-89F5AFE1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4"/>
    <w:rPr>
      <w:sz w:val="24"/>
      <w:szCs w:val="24"/>
      <w:lang w:val="ru-RU" w:eastAsia="ru-RU"/>
    </w:rPr>
  </w:style>
  <w:style w:type="paragraph" w:styleId="1">
    <w:name w:val="heading 1"/>
    <w:basedOn w:val="a"/>
    <w:next w:val="a"/>
    <w:link w:val="10"/>
    <w:qFormat/>
    <w:pPr>
      <w:keepNext/>
      <w:jc w:val="both"/>
      <w:outlineLvl w:val="0"/>
    </w:pPr>
    <w:rPr>
      <w:sz w:val="28"/>
      <w:lang w:val="uk-UA" w:eastAsia="x-none"/>
    </w:rPr>
  </w:style>
  <w:style w:type="paragraph" w:styleId="2">
    <w:name w:val="heading 2"/>
    <w:basedOn w:val="a"/>
    <w:next w:val="a"/>
    <w:qFormat/>
    <w:pPr>
      <w:keepNext/>
      <w:autoSpaceDE w:val="0"/>
      <w:autoSpaceDN w:val="0"/>
      <w:ind w:firstLine="567"/>
      <w:jc w:val="center"/>
      <w:outlineLvl w:val="1"/>
    </w:pPr>
    <w:rPr>
      <w:b/>
      <w:bCs/>
      <w:sz w:val="28"/>
      <w:szCs w:val="28"/>
      <w:lang w:val="uk-UA"/>
    </w:rPr>
  </w:style>
  <w:style w:type="paragraph" w:styleId="3">
    <w:name w:val="heading 3"/>
    <w:basedOn w:val="a"/>
    <w:next w:val="a"/>
    <w:qFormat/>
    <w:pPr>
      <w:keepNext/>
      <w:autoSpaceDE w:val="0"/>
      <w:autoSpaceDN w:val="0"/>
      <w:ind w:firstLine="720"/>
      <w:jc w:val="both"/>
      <w:outlineLvl w:val="2"/>
    </w:pPr>
    <w:rPr>
      <w:b/>
      <w:bCs/>
      <w:sz w:val="28"/>
      <w:szCs w:val="28"/>
      <w:lang w:val="uk-UA"/>
    </w:rPr>
  </w:style>
  <w:style w:type="paragraph" w:styleId="4">
    <w:name w:val="heading 4"/>
    <w:basedOn w:val="a"/>
    <w:next w:val="a"/>
    <w:qFormat/>
    <w:pPr>
      <w:keepNext/>
      <w:ind w:left="708"/>
      <w:jc w:val="both"/>
      <w:outlineLvl w:val="3"/>
    </w:pPr>
    <w:rPr>
      <w:sz w:val="28"/>
    </w:rPr>
  </w:style>
  <w:style w:type="paragraph" w:styleId="5">
    <w:name w:val="heading 5"/>
    <w:basedOn w:val="a"/>
    <w:next w:val="a"/>
    <w:qFormat/>
    <w:pPr>
      <w:keepNext/>
      <w:ind w:firstLine="720"/>
      <w:jc w:val="both"/>
      <w:outlineLvl w:val="4"/>
    </w:pPr>
    <w:rPr>
      <w:sz w:val="28"/>
      <w:szCs w:val="28"/>
      <w:lang w:val="uk-UA"/>
    </w:rPr>
  </w:style>
  <w:style w:type="paragraph" w:styleId="6">
    <w:name w:val="heading 6"/>
    <w:basedOn w:val="a"/>
    <w:next w:val="a"/>
    <w:qFormat/>
    <w:pPr>
      <w:keepNext/>
      <w:jc w:val="center"/>
      <w:outlineLvl w:val="5"/>
    </w:pPr>
    <w:rPr>
      <w:b/>
      <w:bCs/>
      <w:lang w:val="uk-UA"/>
    </w:rPr>
  </w:style>
  <w:style w:type="paragraph" w:styleId="7">
    <w:name w:val="heading 7"/>
    <w:basedOn w:val="a"/>
    <w:next w:val="a"/>
    <w:qFormat/>
    <w:pPr>
      <w:keepNext/>
      <w:ind w:firstLine="567"/>
      <w:jc w:val="right"/>
      <w:outlineLvl w:val="6"/>
    </w:pPr>
    <w:rPr>
      <w:sz w:val="28"/>
      <w:szCs w:val="28"/>
      <w:lang w:val="uk-UA"/>
    </w:rPr>
  </w:style>
  <w:style w:type="paragraph" w:styleId="8">
    <w:name w:val="heading 8"/>
    <w:basedOn w:val="a"/>
    <w:next w:val="a"/>
    <w:qFormat/>
    <w:pPr>
      <w:keepNext/>
      <w:jc w:val="center"/>
      <w:outlineLvl w:val="7"/>
    </w:pPr>
    <w:rPr>
      <w:b/>
      <w:sz w:val="26"/>
      <w:szCs w:val="20"/>
    </w:rPr>
  </w:style>
  <w:style w:type="paragraph" w:styleId="9">
    <w:name w:val="heading 9"/>
    <w:basedOn w:val="a"/>
    <w:next w:val="a"/>
    <w:qFormat/>
    <w:pPr>
      <w:keepNext/>
      <w:jc w:val="right"/>
      <w:outlineLvl w:val="8"/>
    </w:pPr>
    <w:rPr>
      <w:sz w:val="28"/>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qFormat/>
    <w:pPr>
      <w:jc w:val="center"/>
    </w:pPr>
    <w:rPr>
      <w:sz w:val="28"/>
      <w:lang w:val="uk-UA"/>
    </w:rPr>
  </w:style>
  <w:style w:type="paragraph" w:styleId="a4">
    <w:name w:val="Body Text Indent"/>
    <w:basedOn w:val="a"/>
    <w:link w:val="a5"/>
    <w:semiHidden/>
    <w:pPr>
      <w:ind w:firstLine="708"/>
      <w:jc w:val="both"/>
    </w:pPr>
    <w:rPr>
      <w:sz w:val="28"/>
      <w:lang w:val="uk-UA" w:eastAsia="x-none"/>
    </w:rPr>
  </w:style>
  <w:style w:type="paragraph" w:styleId="20">
    <w:name w:val="Body Text 2"/>
    <w:aliases w:val=" Знак"/>
    <w:basedOn w:val="a"/>
    <w:link w:val="21"/>
    <w:semiHidden/>
    <w:pPr>
      <w:spacing w:line="360" w:lineRule="auto"/>
      <w:jc w:val="both"/>
    </w:pPr>
    <w:rPr>
      <w:sz w:val="28"/>
      <w:lang w:val="uk-UA" w:eastAsia="x-none"/>
    </w:rPr>
  </w:style>
  <w:style w:type="paragraph" w:styleId="22">
    <w:name w:val="Body Text Indent 2"/>
    <w:basedOn w:val="a"/>
    <w:link w:val="23"/>
    <w:semiHidden/>
    <w:pPr>
      <w:spacing w:line="360" w:lineRule="auto"/>
      <w:ind w:firstLine="720"/>
      <w:jc w:val="both"/>
    </w:pPr>
    <w:rPr>
      <w:sz w:val="28"/>
      <w:szCs w:val="28"/>
      <w:lang w:val="uk-UA" w:eastAsia="x-none"/>
    </w:rPr>
  </w:style>
  <w:style w:type="paragraph" w:styleId="a6">
    <w:name w:val="header"/>
    <w:basedOn w:val="a"/>
    <w:link w:val="a7"/>
    <w:uiPriority w:val="99"/>
    <w:pPr>
      <w:tabs>
        <w:tab w:val="center" w:pos="4677"/>
        <w:tab w:val="right" w:pos="9355"/>
      </w:tabs>
    </w:pPr>
  </w:style>
  <w:style w:type="character" w:styleId="a8">
    <w:name w:val="page number"/>
    <w:basedOn w:val="a0"/>
    <w:semiHidden/>
  </w:style>
  <w:style w:type="paragraph" w:customStyle="1" w:styleId="24">
    <w:name w:val="заголовок 2"/>
    <w:basedOn w:val="a"/>
    <w:next w:val="a"/>
    <w:pPr>
      <w:keepNext/>
      <w:autoSpaceDE w:val="0"/>
      <w:autoSpaceDN w:val="0"/>
      <w:jc w:val="center"/>
    </w:pPr>
    <w:rPr>
      <w:sz w:val="28"/>
      <w:szCs w:val="28"/>
    </w:rPr>
  </w:style>
  <w:style w:type="paragraph" w:styleId="30">
    <w:name w:val="Body Text Indent 3"/>
    <w:basedOn w:val="a"/>
    <w:semiHidden/>
    <w:pPr>
      <w:ind w:firstLine="709"/>
      <w:jc w:val="both"/>
    </w:pPr>
    <w:rPr>
      <w:sz w:val="28"/>
      <w:szCs w:val="28"/>
      <w:lang w:val="uk-UA"/>
    </w:rPr>
  </w:style>
  <w:style w:type="paragraph" w:styleId="a9">
    <w:name w:val="Body Text"/>
    <w:basedOn w:val="a"/>
    <w:semiHidden/>
    <w:pPr>
      <w:jc w:val="center"/>
    </w:pPr>
    <w:rPr>
      <w:i/>
      <w:iCs/>
      <w:sz w:val="28"/>
      <w:lang w:val="uk-UA"/>
    </w:rPr>
  </w:style>
  <w:style w:type="paragraph" w:styleId="31">
    <w:name w:val="Body Text 3"/>
    <w:basedOn w:val="a"/>
    <w:link w:val="32"/>
    <w:semiHidden/>
    <w:pPr>
      <w:jc w:val="both"/>
    </w:pPr>
    <w:rPr>
      <w:szCs w:val="28"/>
      <w:lang w:val="uk-UA"/>
    </w:rPr>
  </w:style>
  <w:style w:type="paragraph" w:customStyle="1" w:styleId="Normal">
    <w:name w:val="Normal"/>
    <w:rsid w:val="009B5FBE"/>
    <w:rPr>
      <w:rFonts w:ascii="Arial" w:hAnsi="Arial"/>
      <w:sz w:val="24"/>
      <w:lang w:val="ru-RU" w:eastAsia="ru-RU"/>
    </w:rPr>
  </w:style>
  <w:style w:type="character" w:styleId="aa">
    <w:name w:val="Hyperlink"/>
    <w:rsid w:val="00F16C63"/>
    <w:rPr>
      <w:color w:val="0678C6"/>
      <w:u w:val="single"/>
    </w:rPr>
  </w:style>
  <w:style w:type="paragraph" w:styleId="ab">
    <w:name w:val="Обычный (веб)"/>
    <w:basedOn w:val="a"/>
    <w:rsid w:val="00F16C63"/>
    <w:pPr>
      <w:spacing w:before="72" w:after="144"/>
    </w:pPr>
  </w:style>
  <w:style w:type="character" w:customStyle="1" w:styleId="paramprice1">
    <w:name w:val="param_price1"/>
    <w:rsid w:val="00F16C63"/>
    <w:rPr>
      <w:rFonts w:ascii="Tahoma" w:hAnsi="Tahoma" w:cs="Tahoma" w:hint="default"/>
      <w:b/>
      <w:bCs/>
      <w:i w:val="0"/>
      <w:iCs w:val="0"/>
      <w:smallCaps w:val="0"/>
      <w:color w:val="E42322"/>
      <w:sz w:val="22"/>
      <w:szCs w:val="22"/>
    </w:rPr>
  </w:style>
  <w:style w:type="character" w:customStyle="1" w:styleId="paramproizvoditel">
    <w:name w:val="param_proizvoditel"/>
    <w:basedOn w:val="a0"/>
    <w:rsid w:val="00F16C63"/>
  </w:style>
  <w:style w:type="character" w:styleId="ac">
    <w:name w:val="Strong"/>
    <w:qFormat/>
    <w:rsid w:val="00F16C63"/>
    <w:rPr>
      <w:b/>
      <w:bCs/>
    </w:rPr>
  </w:style>
  <w:style w:type="paragraph" w:styleId="ad">
    <w:name w:val="footer"/>
    <w:basedOn w:val="a"/>
    <w:rsid w:val="00BB4A32"/>
    <w:pPr>
      <w:tabs>
        <w:tab w:val="center" w:pos="4677"/>
        <w:tab w:val="right" w:pos="9355"/>
      </w:tabs>
    </w:pPr>
  </w:style>
  <w:style w:type="paragraph" w:customStyle="1" w:styleId="NoSpacing">
    <w:name w:val="No Spacing"/>
    <w:rsid w:val="00BB4A32"/>
    <w:rPr>
      <w:rFonts w:ascii="Calibri" w:eastAsia="Calibri" w:hAnsi="Calibri"/>
      <w:sz w:val="22"/>
      <w:szCs w:val="22"/>
      <w:lang w:val="ru-RU" w:eastAsia="en-US"/>
    </w:rPr>
  </w:style>
  <w:style w:type="paragraph" w:customStyle="1" w:styleId="11">
    <w:name w:val="Без интервала1"/>
    <w:rsid w:val="00BB4A32"/>
    <w:rPr>
      <w:rFonts w:ascii="Calibri" w:eastAsia="Calibri" w:hAnsi="Calibri"/>
      <w:sz w:val="22"/>
      <w:szCs w:val="22"/>
      <w:lang w:val="ru-RU" w:eastAsia="en-US"/>
    </w:rPr>
  </w:style>
  <w:style w:type="character" w:customStyle="1" w:styleId="21">
    <w:name w:val="Основной текст 2 Знак"/>
    <w:aliases w:val=" Знак Знак"/>
    <w:link w:val="20"/>
    <w:semiHidden/>
    <w:rsid w:val="00B6682C"/>
    <w:rPr>
      <w:sz w:val="28"/>
      <w:szCs w:val="24"/>
      <w:lang w:val="uk-UA"/>
    </w:rPr>
  </w:style>
  <w:style w:type="character" w:customStyle="1" w:styleId="32">
    <w:name w:val="Основной текст 3 Знак"/>
    <w:link w:val="31"/>
    <w:semiHidden/>
    <w:rsid w:val="00B21392"/>
    <w:rPr>
      <w:sz w:val="24"/>
      <w:szCs w:val="28"/>
      <w:lang w:val="uk-UA" w:eastAsia="ru-RU" w:bidi="ar-SA"/>
    </w:rPr>
  </w:style>
  <w:style w:type="paragraph" w:styleId="ae">
    <w:name w:val="Balloon Text"/>
    <w:basedOn w:val="a"/>
    <w:link w:val="af"/>
    <w:uiPriority w:val="99"/>
    <w:semiHidden/>
    <w:unhideWhenUsed/>
    <w:rsid w:val="003E6D07"/>
    <w:rPr>
      <w:rFonts w:ascii="Segoe UI" w:hAnsi="Segoe UI"/>
      <w:sz w:val="18"/>
      <w:szCs w:val="18"/>
    </w:rPr>
  </w:style>
  <w:style w:type="character" w:customStyle="1" w:styleId="af">
    <w:name w:val="Текст выноски Знак"/>
    <w:link w:val="ae"/>
    <w:uiPriority w:val="99"/>
    <w:semiHidden/>
    <w:rsid w:val="003E6D07"/>
    <w:rPr>
      <w:rFonts w:ascii="Segoe UI" w:hAnsi="Segoe UI" w:cs="Segoe UI"/>
      <w:sz w:val="18"/>
      <w:szCs w:val="18"/>
      <w:lang w:val="ru-RU" w:eastAsia="ru-RU"/>
    </w:rPr>
  </w:style>
  <w:style w:type="character" w:customStyle="1" w:styleId="210">
    <w:name w:val="Основной текст 2 Знак1"/>
    <w:aliases w:val="Основной текст 2 Знак Знак, Знак Знак Знак"/>
    <w:semiHidden/>
    <w:rsid w:val="00E2122A"/>
    <w:rPr>
      <w:sz w:val="28"/>
      <w:szCs w:val="24"/>
      <w:lang w:val="uk-UA"/>
    </w:rPr>
  </w:style>
  <w:style w:type="paragraph" w:styleId="HTML">
    <w:name w:val="HTML Preformatted"/>
    <w:basedOn w:val="a"/>
    <w:link w:val="HTML0"/>
    <w:uiPriority w:val="99"/>
    <w:unhideWhenUsed/>
    <w:rsid w:val="006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69580C"/>
    <w:rPr>
      <w:rFonts w:ascii="Courier New" w:hAnsi="Courier New" w:cs="Courier New"/>
      <w:lang w:val="ru-RU" w:eastAsia="ru-RU"/>
    </w:rPr>
  </w:style>
  <w:style w:type="character" w:customStyle="1" w:styleId="a5">
    <w:name w:val="Основной текст с отступом Знак"/>
    <w:link w:val="a4"/>
    <w:semiHidden/>
    <w:rsid w:val="000C7F66"/>
    <w:rPr>
      <w:sz w:val="28"/>
      <w:szCs w:val="24"/>
      <w:lang w:val="uk-UA"/>
    </w:rPr>
  </w:style>
  <w:style w:type="character" w:customStyle="1" w:styleId="10">
    <w:name w:val="Заголовок 1 Знак"/>
    <w:link w:val="1"/>
    <w:rsid w:val="000C7F66"/>
    <w:rPr>
      <w:sz w:val="28"/>
      <w:szCs w:val="24"/>
      <w:lang w:val="uk-UA"/>
    </w:rPr>
  </w:style>
  <w:style w:type="character" w:customStyle="1" w:styleId="23">
    <w:name w:val="Основной текст с отступом 2 Знак"/>
    <w:link w:val="22"/>
    <w:semiHidden/>
    <w:rsid w:val="000C7F66"/>
    <w:rPr>
      <w:sz w:val="28"/>
      <w:szCs w:val="28"/>
      <w:lang w:val="uk-UA"/>
    </w:rPr>
  </w:style>
  <w:style w:type="character" w:customStyle="1" w:styleId="a7">
    <w:name w:val="Верхний колонтитул Знак"/>
    <w:basedOn w:val="a0"/>
    <w:link w:val="a6"/>
    <w:uiPriority w:val="99"/>
    <w:rsid w:val="00650E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9888">
      <w:bodyDiv w:val="1"/>
      <w:marLeft w:val="0"/>
      <w:marRight w:val="0"/>
      <w:marTop w:val="0"/>
      <w:marBottom w:val="0"/>
      <w:divBdr>
        <w:top w:val="none" w:sz="0" w:space="0" w:color="auto"/>
        <w:left w:val="none" w:sz="0" w:space="0" w:color="auto"/>
        <w:bottom w:val="none" w:sz="0" w:space="0" w:color="auto"/>
        <w:right w:val="none" w:sz="0" w:space="0" w:color="auto"/>
      </w:divBdr>
    </w:div>
    <w:div w:id="488719084">
      <w:bodyDiv w:val="1"/>
      <w:marLeft w:val="0"/>
      <w:marRight w:val="0"/>
      <w:marTop w:val="0"/>
      <w:marBottom w:val="0"/>
      <w:divBdr>
        <w:top w:val="none" w:sz="0" w:space="0" w:color="auto"/>
        <w:left w:val="none" w:sz="0" w:space="0" w:color="auto"/>
        <w:bottom w:val="none" w:sz="0" w:space="0" w:color="auto"/>
        <w:right w:val="none" w:sz="0" w:space="0" w:color="auto"/>
      </w:divBdr>
      <w:divsChild>
        <w:div w:id="629481585">
          <w:marLeft w:val="0"/>
          <w:marRight w:val="0"/>
          <w:marTop w:val="0"/>
          <w:marBottom w:val="0"/>
          <w:divBdr>
            <w:top w:val="none" w:sz="0" w:space="0" w:color="auto"/>
            <w:left w:val="none" w:sz="0" w:space="0" w:color="auto"/>
            <w:bottom w:val="none" w:sz="0" w:space="0" w:color="auto"/>
            <w:right w:val="none" w:sz="0" w:space="0" w:color="auto"/>
          </w:divBdr>
          <w:divsChild>
            <w:div w:id="1547570298">
              <w:marLeft w:val="0"/>
              <w:marRight w:val="0"/>
              <w:marTop w:val="0"/>
              <w:marBottom w:val="0"/>
              <w:divBdr>
                <w:top w:val="none" w:sz="0" w:space="0" w:color="auto"/>
                <w:left w:val="none" w:sz="0" w:space="0" w:color="auto"/>
                <w:bottom w:val="none" w:sz="0" w:space="0" w:color="auto"/>
                <w:right w:val="none" w:sz="0" w:space="0" w:color="auto"/>
              </w:divBdr>
              <w:divsChild>
                <w:div w:id="585458797">
                  <w:marLeft w:val="0"/>
                  <w:marRight w:val="0"/>
                  <w:marTop w:val="0"/>
                  <w:marBottom w:val="0"/>
                  <w:divBdr>
                    <w:top w:val="none" w:sz="0" w:space="0" w:color="auto"/>
                    <w:left w:val="none" w:sz="0" w:space="0" w:color="auto"/>
                    <w:bottom w:val="none" w:sz="0" w:space="0" w:color="auto"/>
                    <w:right w:val="none" w:sz="0" w:space="0" w:color="auto"/>
                  </w:divBdr>
                  <w:divsChild>
                    <w:div w:id="265162265">
                      <w:marLeft w:val="0"/>
                      <w:marRight w:val="0"/>
                      <w:marTop w:val="0"/>
                      <w:marBottom w:val="0"/>
                      <w:divBdr>
                        <w:top w:val="none" w:sz="0" w:space="0" w:color="auto"/>
                        <w:left w:val="none" w:sz="0" w:space="0" w:color="auto"/>
                        <w:bottom w:val="none" w:sz="0" w:space="0" w:color="auto"/>
                        <w:right w:val="none" w:sz="0" w:space="0" w:color="auto"/>
                      </w:divBdr>
                      <w:divsChild>
                        <w:div w:id="596711820">
                          <w:marLeft w:val="0"/>
                          <w:marRight w:val="0"/>
                          <w:marTop w:val="0"/>
                          <w:marBottom w:val="0"/>
                          <w:divBdr>
                            <w:top w:val="none" w:sz="0" w:space="0" w:color="auto"/>
                            <w:left w:val="none" w:sz="0" w:space="0" w:color="auto"/>
                            <w:bottom w:val="none" w:sz="0" w:space="0" w:color="auto"/>
                            <w:right w:val="none" w:sz="0" w:space="0" w:color="auto"/>
                          </w:divBdr>
                        </w:div>
                        <w:div w:id="6707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91889">
      <w:bodyDiv w:val="1"/>
      <w:marLeft w:val="0"/>
      <w:marRight w:val="0"/>
      <w:marTop w:val="0"/>
      <w:marBottom w:val="0"/>
      <w:divBdr>
        <w:top w:val="none" w:sz="0" w:space="0" w:color="auto"/>
        <w:left w:val="none" w:sz="0" w:space="0" w:color="auto"/>
        <w:bottom w:val="none" w:sz="0" w:space="0" w:color="auto"/>
        <w:right w:val="none" w:sz="0" w:space="0" w:color="auto"/>
      </w:divBdr>
      <w:divsChild>
        <w:div w:id="147787733">
          <w:marLeft w:val="0"/>
          <w:marRight w:val="0"/>
          <w:marTop w:val="0"/>
          <w:marBottom w:val="0"/>
          <w:divBdr>
            <w:top w:val="none" w:sz="0" w:space="0" w:color="auto"/>
            <w:left w:val="none" w:sz="0" w:space="0" w:color="auto"/>
            <w:bottom w:val="none" w:sz="0" w:space="0" w:color="auto"/>
            <w:right w:val="none" w:sz="0" w:space="0" w:color="auto"/>
          </w:divBdr>
          <w:divsChild>
            <w:div w:id="573900884">
              <w:marLeft w:val="0"/>
              <w:marRight w:val="0"/>
              <w:marTop w:val="0"/>
              <w:marBottom w:val="0"/>
              <w:divBdr>
                <w:top w:val="none" w:sz="0" w:space="0" w:color="auto"/>
                <w:left w:val="none" w:sz="0" w:space="0" w:color="auto"/>
                <w:bottom w:val="none" w:sz="0" w:space="0" w:color="auto"/>
                <w:right w:val="none" w:sz="0" w:space="0" w:color="auto"/>
              </w:divBdr>
              <w:divsChild>
                <w:div w:id="1112671316">
                  <w:marLeft w:val="0"/>
                  <w:marRight w:val="0"/>
                  <w:marTop w:val="0"/>
                  <w:marBottom w:val="0"/>
                  <w:divBdr>
                    <w:top w:val="none" w:sz="0" w:space="0" w:color="auto"/>
                    <w:left w:val="none" w:sz="0" w:space="0" w:color="auto"/>
                    <w:bottom w:val="none" w:sz="0" w:space="0" w:color="auto"/>
                    <w:right w:val="none" w:sz="0" w:space="0" w:color="auto"/>
                  </w:divBdr>
                  <w:divsChild>
                    <w:div w:id="1636133634">
                      <w:marLeft w:val="0"/>
                      <w:marRight w:val="0"/>
                      <w:marTop w:val="0"/>
                      <w:marBottom w:val="0"/>
                      <w:divBdr>
                        <w:top w:val="none" w:sz="0" w:space="0" w:color="auto"/>
                        <w:left w:val="none" w:sz="0" w:space="0" w:color="auto"/>
                        <w:bottom w:val="none" w:sz="0" w:space="0" w:color="auto"/>
                        <w:right w:val="none" w:sz="0" w:space="0" w:color="auto"/>
                      </w:divBdr>
                      <w:divsChild>
                        <w:div w:id="1965037546">
                          <w:marLeft w:val="0"/>
                          <w:marRight w:val="0"/>
                          <w:marTop w:val="0"/>
                          <w:marBottom w:val="0"/>
                          <w:divBdr>
                            <w:top w:val="none" w:sz="0" w:space="0" w:color="auto"/>
                            <w:left w:val="none" w:sz="0" w:space="0" w:color="auto"/>
                            <w:bottom w:val="none" w:sz="0" w:space="0" w:color="auto"/>
                            <w:right w:val="none" w:sz="0" w:space="0" w:color="auto"/>
                          </w:divBdr>
                        </w:div>
                        <w:div w:id="19826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4999</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Основна мета діяльності</vt:lpstr>
    </vt:vector>
  </TitlesOfParts>
  <Company>GorZdrav</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мета діяльності</dc:title>
  <dc:subject/>
  <dc:creator>ON</dc:creator>
  <cp:keywords/>
  <dc:description/>
  <cp:lastModifiedBy>Лера</cp:lastModifiedBy>
  <cp:revision>2</cp:revision>
  <cp:lastPrinted>2020-01-15T14:39:00Z</cp:lastPrinted>
  <dcterms:created xsi:type="dcterms:W3CDTF">2022-02-14T09:21:00Z</dcterms:created>
  <dcterms:modified xsi:type="dcterms:W3CDTF">2022-02-14T09:21:00Z</dcterms:modified>
</cp:coreProperties>
</file>