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EDDC" w14:textId="77777777" w:rsidR="000B0B57" w:rsidRPr="007C2A90" w:rsidRDefault="000B0B57" w:rsidP="000B0B57">
      <w:pPr>
        <w:ind w:firstLine="567"/>
        <w:jc w:val="center"/>
        <w:rPr>
          <w:b/>
          <w:sz w:val="32"/>
          <w:szCs w:val="32"/>
          <w:lang w:val="uk-UA"/>
        </w:rPr>
      </w:pPr>
      <w:r w:rsidRPr="007C2A90">
        <w:rPr>
          <w:b/>
          <w:sz w:val="32"/>
          <w:szCs w:val="32"/>
          <w:lang w:val="uk-UA"/>
        </w:rPr>
        <w:t>Інформація про хід виконання Програми економічного                    і соціального розвитку галузі охорони здоров’я м.</w:t>
      </w:r>
      <w:r>
        <w:rPr>
          <w:b/>
          <w:sz w:val="32"/>
          <w:szCs w:val="32"/>
          <w:lang w:val="uk-UA"/>
        </w:rPr>
        <w:t xml:space="preserve"> </w:t>
      </w:r>
      <w:r w:rsidRPr="007C2A90">
        <w:rPr>
          <w:b/>
          <w:sz w:val="32"/>
          <w:szCs w:val="32"/>
          <w:lang w:val="uk-UA"/>
        </w:rPr>
        <w:t>Харкова                     за 201</w:t>
      </w:r>
      <w:r w:rsidRPr="00111158">
        <w:rPr>
          <w:b/>
          <w:sz w:val="32"/>
          <w:szCs w:val="32"/>
        </w:rPr>
        <w:t>6</w:t>
      </w:r>
      <w:r w:rsidRPr="007C2A90">
        <w:rPr>
          <w:b/>
          <w:sz w:val="32"/>
          <w:szCs w:val="32"/>
          <w:lang w:val="uk-UA"/>
        </w:rPr>
        <w:t xml:space="preserve"> р</w:t>
      </w:r>
      <w:r>
        <w:rPr>
          <w:b/>
          <w:sz w:val="32"/>
          <w:szCs w:val="32"/>
          <w:lang w:val="uk-UA"/>
        </w:rPr>
        <w:t>ік</w:t>
      </w:r>
    </w:p>
    <w:p w14:paraId="1100FDA5" w14:textId="77777777" w:rsidR="000B0B57" w:rsidRDefault="000B0B57" w:rsidP="000B0B57">
      <w:pPr>
        <w:pStyle w:val="7"/>
        <w:spacing w:line="360" w:lineRule="auto"/>
        <w:ind w:firstLine="708"/>
        <w:jc w:val="both"/>
      </w:pPr>
    </w:p>
    <w:p w14:paraId="6E0F6BFE" w14:textId="77777777" w:rsidR="000B0B57" w:rsidRDefault="000B0B57" w:rsidP="000B0B57">
      <w:pPr>
        <w:pStyle w:val="7"/>
        <w:spacing w:line="360" w:lineRule="auto"/>
        <w:ind w:firstLine="709"/>
        <w:jc w:val="both"/>
      </w:pPr>
      <w:r>
        <w:t xml:space="preserve">З метою підвищення ефективності витрат міського бюджету міста Харкова та відповідно </w:t>
      </w:r>
      <w:r w:rsidRPr="00111158">
        <w:t>вимогам реформування системи охорони здоров</w:t>
      </w:r>
      <w:r w:rsidRPr="007B4BE9">
        <w:t>’</w:t>
      </w:r>
      <w:r w:rsidRPr="00111158">
        <w:t>я</w:t>
      </w:r>
      <w:r>
        <w:t xml:space="preserve">                     у 2016 році впроваджено програмно-цільове бюджетування галузі охорони здоров’</w:t>
      </w:r>
      <w:r w:rsidRPr="00581F5D">
        <w:t>я</w:t>
      </w:r>
      <w:r>
        <w:t>. О</w:t>
      </w:r>
      <w:r w:rsidRPr="004B33CA">
        <w:t>б</w:t>
      </w:r>
      <w:r>
        <w:t>сяги фінансування галузі охорони здоров</w:t>
      </w:r>
      <w:r w:rsidRPr="004B33CA">
        <w:t>’</w:t>
      </w:r>
      <w:r>
        <w:t xml:space="preserve">я м. Харкова на 2016 рік затверджено у кошторисі витрат на виконання Комплексної програми </w:t>
      </w:r>
      <w:r w:rsidRPr="00EA0738">
        <w:t>«</w:t>
      </w:r>
      <w:r w:rsidRPr="00111158">
        <w:t xml:space="preserve">Інновації в пріоритетних напрямках розвитку галузі охорони здоров’я </w:t>
      </w:r>
      <w:r w:rsidRPr="00F9241D">
        <w:t xml:space="preserve">                   </w:t>
      </w:r>
      <w:r w:rsidRPr="00111158">
        <w:t>м. Харкова на 2011-2020 роки</w:t>
      </w:r>
      <w:r>
        <w:t xml:space="preserve">». </w:t>
      </w:r>
    </w:p>
    <w:p w14:paraId="60AEF34C" w14:textId="77777777" w:rsidR="000B0B57" w:rsidRPr="008A0BB2" w:rsidRDefault="000B0B57" w:rsidP="000B0B57">
      <w:pPr>
        <w:pStyle w:val="7"/>
        <w:spacing w:line="360" w:lineRule="auto"/>
        <w:ind w:firstLine="708"/>
        <w:jc w:val="both"/>
      </w:pPr>
      <w:r>
        <w:t>Протягом 2016 року к</w:t>
      </w:r>
      <w:r w:rsidRPr="008A0BB2">
        <w:t>омунальн</w:t>
      </w:r>
      <w:r>
        <w:t>і</w:t>
      </w:r>
      <w:r w:rsidRPr="008A0BB2">
        <w:t xml:space="preserve"> заклад</w:t>
      </w:r>
      <w:r>
        <w:t>и</w:t>
      </w:r>
      <w:r w:rsidRPr="008A0BB2">
        <w:t xml:space="preserve"> охорони здоров’</w:t>
      </w:r>
      <w:r>
        <w:t>я</w:t>
      </w:r>
      <w:r w:rsidRPr="008A0BB2">
        <w:t xml:space="preserve"> м.</w:t>
      </w:r>
      <w:r>
        <w:t xml:space="preserve"> </w:t>
      </w:r>
      <w:r w:rsidRPr="008A0BB2">
        <w:t>Харкова здійсн</w:t>
      </w:r>
      <w:r>
        <w:t xml:space="preserve">ювали </w:t>
      </w:r>
      <w:r w:rsidRPr="008A0BB2">
        <w:t xml:space="preserve">комплекс заходів, спрямованих на забезпечення стабільності та підвищення рівня </w:t>
      </w:r>
      <w:r>
        <w:t xml:space="preserve">показників </w:t>
      </w:r>
      <w:r w:rsidRPr="008A0BB2">
        <w:t>діяльності галузі охорони здоров’</w:t>
      </w:r>
      <w:r>
        <w:t>я</w:t>
      </w:r>
      <w:r w:rsidRPr="008A0BB2">
        <w:t xml:space="preserve"> міста, підтримку найбільш важливих пріоритетних напрямків з надання медичної </w:t>
      </w:r>
      <w:r>
        <w:t>допомоги</w:t>
      </w:r>
      <w:r w:rsidRPr="008A0BB2">
        <w:t xml:space="preserve"> населен</w:t>
      </w:r>
      <w:r>
        <w:t>ню</w:t>
      </w:r>
      <w:r w:rsidRPr="008A0BB2">
        <w:t xml:space="preserve"> </w:t>
      </w:r>
      <w:r>
        <w:t>та забезпечення її</w:t>
      </w:r>
      <w:r w:rsidRPr="008A0BB2">
        <w:t xml:space="preserve"> </w:t>
      </w:r>
      <w:r>
        <w:t>доступності</w:t>
      </w:r>
      <w:r w:rsidRPr="008A0BB2">
        <w:t>.</w:t>
      </w:r>
    </w:p>
    <w:p w14:paraId="32B8868C" w14:textId="77777777" w:rsidR="000B0B57" w:rsidRDefault="000B0B57" w:rsidP="000B0B57">
      <w:pPr>
        <w:pStyle w:val="7"/>
        <w:spacing w:line="360" w:lineRule="auto"/>
        <w:ind w:firstLine="708"/>
        <w:jc w:val="both"/>
      </w:pPr>
      <w:r>
        <w:t xml:space="preserve">Фінансування галузі забезпечувалося за рахунок коштів медичної субвенції </w:t>
      </w:r>
      <w:r w:rsidRPr="00EE435A">
        <w:t xml:space="preserve"> </w:t>
      </w:r>
      <w:r>
        <w:t xml:space="preserve">та коштів міського бюджету міста Харкова. </w:t>
      </w:r>
    </w:p>
    <w:p w14:paraId="6C0E7DD3" w14:textId="77777777" w:rsidR="000B0B57" w:rsidRPr="00955082" w:rsidRDefault="000B0B57" w:rsidP="000B0B57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При плані по галузі на 2016 рік у загальній сумі                                     1 337 511,8 тис. гривень обсяг видатків  склав 1 337 549,2 тис. гривень (100</w:t>
      </w:r>
      <w:r w:rsidRPr="00E8275E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)</w:t>
      </w:r>
      <w:r w:rsidRPr="001826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(2015 рік – </w:t>
      </w:r>
      <w:r w:rsidRPr="0018263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 </w:t>
      </w:r>
      <w:r w:rsidRPr="00182635">
        <w:rPr>
          <w:sz w:val="28"/>
          <w:szCs w:val="28"/>
          <w:lang w:val="uk-UA"/>
        </w:rPr>
        <w:t>173</w:t>
      </w:r>
      <w:r>
        <w:rPr>
          <w:sz w:val="28"/>
          <w:szCs w:val="28"/>
          <w:lang w:val="uk-UA"/>
        </w:rPr>
        <w:t> </w:t>
      </w:r>
      <w:r w:rsidRPr="00182635">
        <w:rPr>
          <w:sz w:val="28"/>
          <w:szCs w:val="28"/>
          <w:lang w:val="uk-UA"/>
        </w:rPr>
        <w:t>928</w:t>
      </w:r>
      <w:r>
        <w:rPr>
          <w:sz w:val="28"/>
          <w:szCs w:val="28"/>
          <w:lang w:val="uk-UA"/>
        </w:rPr>
        <w:t>,</w:t>
      </w:r>
      <w:r w:rsidRPr="0018263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тис. гривень), у тому числі: по загальному фонду – 1 042 540,0</w:t>
      </w:r>
      <w:r w:rsidRPr="00B900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гривень </w:t>
      </w:r>
      <w:r w:rsidRPr="00E8275E">
        <w:rPr>
          <w:sz w:val="28"/>
          <w:szCs w:val="28"/>
          <w:lang w:val="uk-UA"/>
        </w:rPr>
        <w:t>(9</w:t>
      </w:r>
      <w:r>
        <w:rPr>
          <w:sz w:val="28"/>
          <w:szCs w:val="28"/>
          <w:lang w:val="uk-UA"/>
        </w:rPr>
        <w:t>9</w:t>
      </w:r>
      <w:r w:rsidRPr="00E8275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Pr="00E8275E">
        <w:rPr>
          <w:sz w:val="28"/>
          <w:szCs w:val="28"/>
          <w:lang w:val="uk-UA"/>
        </w:rPr>
        <w:t xml:space="preserve">%) </w:t>
      </w:r>
      <w:r>
        <w:rPr>
          <w:sz w:val="28"/>
          <w:szCs w:val="28"/>
          <w:lang w:val="uk-UA"/>
        </w:rPr>
        <w:t>(2015 рік – 1 004 823,0 тис. гривень), по спеціальному фонду (бюджет розвитку) – 209 531,3 тис. гривень (99,9</w:t>
      </w:r>
      <w:r w:rsidRPr="00E8275E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)</w:t>
      </w:r>
      <w:r w:rsidRPr="00182635">
        <w:rPr>
          <w:sz w:val="28"/>
          <w:szCs w:val="28"/>
          <w:lang w:val="uk-UA"/>
        </w:rPr>
        <w:t xml:space="preserve">            </w:t>
      </w:r>
      <w:r w:rsidRPr="00E827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(2015 рік – 88 505,1 тис. гривень), по спеціальному фонду (власні   надходження) – 85 477,9</w:t>
      </w:r>
      <w:r w:rsidRPr="00DB33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 гривень (106,8</w:t>
      </w:r>
      <w:r w:rsidRPr="00E8275E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)</w:t>
      </w:r>
      <w:r w:rsidRPr="00E827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(2015 рік – 80 600,0 тис. гривень).</w:t>
      </w:r>
    </w:p>
    <w:p w14:paraId="02FE071C" w14:textId="77777777" w:rsidR="000B0B57" w:rsidRDefault="000B0B57" w:rsidP="000B0B57">
      <w:pPr>
        <w:pStyle w:val="21"/>
        <w:ind w:firstLine="708"/>
        <w:rPr>
          <w:szCs w:val="28"/>
        </w:rPr>
      </w:pPr>
      <w:r w:rsidRPr="00A932A3">
        <w:rPr>
          <w:szCs w:val="28"/>
        </w:rPr>
        <w:t>Слід зазначити</w:t>
      </w:r>
      <w:r>
        <w:rPr>
          <w:szCs w:val="28"/>
        </w:rPr>
        <w:t xml:space="preserve">, що у </w:t>
      </w:r>
      <w:r>
        <w:rPr>
          <w:szCs w:val="28"/>
          <w:lang w:val="en-US"/>
        </w:rPr>
        <w:t>I</w:t>
      </w:r>
      <w:r w:rsidRPr="00A932A3">
        <w:rPr>
          <w:szCs w:val="28"/>
        </w:rPr>
        <w:t xml:space="preserve"> кварталі 2015 року до мережі галузі входили два відомчих заклади охорони здоров’я залізничного транспорту Державний заклад «Дорожня клінічна лікарня станції Харків статутного територіально-галузевого об’єднання «Південна залізниця» та Державний лікувально-профілактичний заклад «Центральна клінічна лікарня Укрзалізниці», видатки яких склали 10 564,4 тис. гривень. У мережі галузі 2016 року зазначені заклади відсутні.</w:t>
      </w:r>
    </w:p>
    <w:p w14:paraId="66636F99" w14:textId="77777777" w:rsidR="000B0B57" w:rsidRDefault="000B0B57" w:rsidP="000B0B57">
      <w:pPr>
        <w:spacing w:line="360" w:lineRule="auto"/>
        <w:ind w:firstLine="705"/>
        <w:jc w:val="both"/>
        <w:rPr>
          <w:sz w:val="28"/>
          <w:szCs w:val="28"/>
          <w:lang w:val="uk-UA"/>
        </w:rPr>
      </w:pPr>
      <w:r w:rsidRPr="00A00B66">
        <w:rPr>
          <w:sz w:val="28"/>
          <w:szCs w:val="28"/>
          <w:lang w:val="uk-UA"/>
        </w:rPr>
        <w:lastRenderedPageBreak/>
        <w:t>Показники фінансового забезпечення закладів охорони здоров’я комунальної сфери м. Харкова у порівнянні з аналогічним періодом минулого року мають позитивну динаміку.</w:t>
      </w:r>
      <w:r w:rsidRPr="00FC1517">
        <w:rPr>
          <w:sz w:val="28"/>
          <w:szCs w:val="28"/>
          <w:lang w:val="uk-UA"/>
        </w:rPr>
        <w:t xml:space="preserve"> Відмічається збільшення рівня середньомісячної заробітної плати на підвищення розміру мінімальної заробітної плати та посадових окладів галузі; збільшення вартості лікування хворого </w:t>
      </w:r>
      <w:r w:rsidR="00C84F28">
        <w:rPr>
          <w:sz w:val="28"/>
          <w:szCs w:val="28"/>
          <w:lang w:val="uk-UA"/>
        </w:rPr>
        <w:t>у стаціонарі, одного</w:t>
      </w:r>
      <w:r w:rsidR="00C84F28" w:rsidRPr="00C84F28">
        <w:rPr>
          <w:sz w:val="28"/>
          <w:szCs w:val="28"/>
          <w:lang w:val="uk-UA"/>
        </w:rPr>
        <w:t xml:space="preserve"> </w:t>
      </w:r>
      <w:r w:rsidRPr="00FC1517">
        <w:rPr>
          <w:sz w:val="28"/>
          <w:szCs w:val="28"/>
          <w:lang w:val="uk-UA"/>
        </w:rPr>
        <w:t>амбулаторного відвідування, безоплатного та пільгового відпуску лікарських засобів за рецептами лікарів у разі амбулаторного лікування; на безкоштовне зубне протезування пільгового</w:t>
      </w:r>
      <w:r w:rsidRPr="002907D3">
        <w:rPr>
          <w:sz w:val="28"/>
          <w:szCs w:val="28"/>
          <w:lang w:val="uk-UA"/>
        </w:rPr>
        <w:t xml:space="preserve"> контингенту населення</w:t>
      </w:r>
      <w:r>
        <w:rPr>
          <w:sz w:val="28"/>
          <w:szCs w:val="28"/>
          <w:lang w:val="uk-UA"/>
        </w:rPr>
        <w:t xml:space="preserve">; на оплату харчування дітей до 2-х років життя із малозабезпечених сімей. </w:t>
      </w:r>
    </w:p>
    <w:p w14:paraId="0FBD23CB" w14:textId="77777777" w:rsidR="000B0B57" w:rsidRDefault="000B0B57" w:rsidP="000B0B57">
      <w:pPr>
        <w:spacing w:line="360" w:lineRule="auto"/>
        <w:ind w:firstLine="705"/>
        <w:jc w:val="both"/>
        <w:rPr>
          <w:lang w:val="uk-UA"/>
        </w:rPr>
      </w:pPr>
      <w:r w:rsidRPr="00B515A2">
        <w:rPr>
          <w:sz w:val="28"/>
          <w:szCs w:val="28"/>
          <w:lang w:val="uk-UA"/>
        </w:rPr>
        <w:t>Проте, реальні потреби галузі охорони здоров’я у цих видатках залишаються значно більшими. Враховуючи значний</w:t>
      </w:r>
      <w:r>
        <w:rPr>
          <w:sz w:val="28"/>
          <w:szCs w:val="28"/>
          <w:lang w:val="uk-UA"/>
        </w:rPr>
        <w:t xml:space="preserve"> приріст індексу споживчих цін,</w:t>
      </w:r>
      <w:r w:rsidRPr="00084492">
        <w:rPr>
          <w:sz w:val="28"/>
          <w:szCs w:val="28"/>
        </w:rPr>
        <w:t xml:space="preserve"> </w:t>
      </w:r>
      <w:r w:rsidRPr="00B515A2">
        <w:rPr>
          <w:sz w:val="28"/>
          <w:szCs w:val="28"/>
          <w:lang w:val="uk-UA"/>
        </w:rPr>
        <w:t>виділених коштів недостатньо для забезпечення належного рівня надання медичної допомоги.</w:t>
      </w:r>
      <w:r w:rsidRPr="00B515A2">
        <w:rPr>
          <w:lang w:val="uk-UA"/>
        </w:rPr>
        <w:t xml:space="preserve"> </w:t>
      </w:r>
    </w:p>
    <w:p w14:paraId="6612D9BE" w14:textId="77777777" w:rsidR="000B0B57" w:rsidRDefault="000B0B57" w:rsidP="000B0B57">
      <w:pPr>
        <w:spacing w:line="276" w:lineRule="auto"/>
        <w:ind w:firstLine="705"/>
        <w:jc w:val="both"/>
        <w:rPr>
          <w:sz w:val="28"/>
          <w:szCs w:val="28"/>
          <w:lang w:val="en-US"/>
        </w:rPr>
      </w:pPr>
    </w:p>
    <w:p w14:paraId="7C38344C" w14:textId="77777777" w:rsidR="000B0B57" w:rsidRDefault="000B0B57" w:rsidP="000B0B57">
      <w:pPr>
        <w:spacing w:line="276" w:lineRule="auto"/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90EC0">
        <w:rPr>
          <w:sz w:val="28"/>
          <w:szCs w:val="28"/>
          <w:lang w:val="uk-UA"/>
        </w:rPr>
        <w:t>Аналіз витрат по галузі охорони здоров</w:t>
      </w:r>
      <w:r w:rsidRPr="00B90EC0">
        <w:rPr>
          <w:sz w:val="28"/>
          <w:szCs w:val="28"/>
        </w:rPr>
        <w:t>’</w:t>
      </w:r>
      <w:r w:rsidRPr="00B90EC0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за період 2015-2016 р.р.</w:t>
      </w:r>
    </w:p>
    <w:p w14:paraId="133B457E" w14:textId="77777777" w:rsidR="000B0B57" w:rsidRDefault="000B0B57" w:rsidP="000B0B57">
      <w:pPr>
        <w:spacing w:line="276" w:lineRule="auto"/>
        <w:ind w:firstLine="705"/>
        <w:jc w:val="both"/>
        <w:rPr>
          <w:sz w:val="28"/>
          <w:szCs w:val="28"/>
          <w:lang w:val="uk-UA"/>
        </w:rPr>
      </w:pPr>
      <w:r w:rsidRPr="00F004A9">
        <w:rPr>
          <w:sz w:val="28"/>
          <w:szCs w:val="28"/>
          <w:lang w:val="uk-UA"/>
        </w:rPr>
        <w:tab/>
      </w:r>
      <w:r w:rsidRPr="00B515A2">
        <w:rPr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7"/>
        <w:gridCol w:w="1468"/>
        <w:gridCol w:w="1739"/>
        <w:gridCol w:w="1739"/>
        <w:gridCol w:w="1301"/>
      </w:tblGrid>
      <w:tr w:rsidR="000B0B57" w14:paraId="147B281E" w14:textId="77777777" w:rsidTr="00B67867">
        <w:trPr>
          <w:cantSplit/>
        </w:trPr>
        <w:tc>
          <w:tcPr>
            <w:tcW w:w="0" w:type="auto"/>
            <w:vAlign w:val="center"/>
          </w:tcPr>
          <w:p w14:paraId="63E5AC3E" w14:textId="77777777" w:rsidR="000B0B57" w:rsidRDefault="000B0B57" w:rsidP="00B67867">
            <w:pPr>
              <w:pStyle w:val="25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</w:tc>
        <w:tc>
          <w:tcPr>
            <w:tcW w:w="0" w:type="auto"/>
            <w:vAlign w:val="center"/>
          </w:tcPr>
          <w:p w14:paraId="7D0DAC93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14:paraId="10A26C61" w14:textId="77777777" w:rsidR="000B0B57" w:rsidRPr="00C47F8B" w:rsidRDefault="000B0B57" w:rsidP="00B678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F8B">
              <w:rPr>
                <w:b/>
                <w:sz w:val="28"/>
                <w:szCs w:val="28"/>
                <w:lang w:val="uk-UA"/>
              </w:rPr>
              <w:t>201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C47F8B">
              <w:rPr>
                <w:b/>
                <w:sz w:val="28"/>
                <w:szCs w:val="28"/>
                <w:lang w:val="uk-UA"/>
              </w:rPr>
              <w:t>р.</w:t>
            </w:r>
          </w:p>
          <w:p w14:paraId="42248B26" w14:textId="77777777" w:rsidR="000B0B57" w:rsidRDefault="000B0B57" w:rsidP="00B678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(заг. фонд та бюджет розвитку (спец.фонд)</w:t>
            </w:r>
          </w:p>
          <w:p w14:paraId="0EFAF657" w14:textId="77777777" w:rsidR="000B0B57" w:rsidRPr="00C47F8B" w:rsidRDefault="000B0B57" w:rsidP="00B67867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CC930A9" w14:textId="77777777" w:rsidR="000B0B57" w:rsidRPr="00C47F8B" w:rsidRDefault="000B0B57" w:rsidP="00B678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F8B">
              <w:rPr>
                <w:b/>
                <w:sz w:val="28"/>
                <w:szCs w:val="28"/>
                <w:lang w:val="uk-UA"/>
              </w:rPr>
              <w:t>201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C47F8B">
              <w:rPr>
                <w:b/>
                <w:sz w:val="28"/>
                <w:szCs w:val="28"/>
                <w:lang w:val="uk-UA"/>
              </w:rPr>
              <w:t>р.</w:t>
            </w:r>
          </w:p>
          <w:p w14:paraId="5D5CA10E" w14:textId="77777777" w:rsidR="000B0B57" w:rsidRDefault="000B0B57" w:rsidP="00B678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(заг. фонд та бюджет розвитку (спец.фонд)</w:t>
            </w:r>
          </w:p>
          <w:p w14:paraId="459B71E0" w14:textId="77777777" w:rsidR="000B0B57" w:rsidRPr="00C47F8B" w:rsidRDefault="000B0B57" w:rsidP="00B67867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76C6567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C47F8B">
              <w:rPr>
                <w:sz w:val="26"/>
                <w:szCs w:val="26"/>
                <w:lang w:val="uk-UA"/>
              </w:rPr>
              <w:t>Динаміка</w:t>
            </w:r>
            <w:r>
              <w:rPr>
                <w:sz w:val="28"/>
                <w:szCs w:val="28"/>
                <w:lang w:val="uk-UA"/>
              </w:rPr>
              <w:t xml:space="preserve"> +-%</w:t>
            </w:r>
          </w:p>
        </w:tc>
      </w:tr>
      <w:tr w:rsidR="000B0B57" w14:paraId="3976BA20" w14:textId="77777777" w:rsidTr="00B67867">
        <w:trPr>
          <w:cantSplit/>
        </w:trPr>
        <w:tc>
          <w:tcPr>
            <w:tcW w:w="0" w:type="auto"/>
          </w:tcPr>
          <w:p w14:paraId="53BEB893" w14:textId="77777777" w:rsidR="000B0B57" w:rsidRDefault="000B0B57" w:rsidP="00B67867">
            <w:pPr>
              <w:pStyle w:val="25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56BBC9A6" w14:textId="77777777" w:rsidR="000B0B57" w:rsidRDefault="000B0B57" w:rsidP="00B67867">
            <w:pPr>
              <w:pStyle w:val="25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</w:tcPr>
          <w:p w14:paraId="7D33D4DF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14:paraId="487A5A9C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14:paraId="18F2E638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B0B57" w14:paraId="0E054687" w14:textId="77777777" w:rsidTr="00B67867">
        <w:trPr>
          <w:cantSplit/>
        </w:trPr>
        <w:tc>
          <w:tcPr>
            <w:tcW w:w="0" w:type="auto"/>
            <w:vAlign w:val="bottom"/>
          </w:tcPr>
          <w:p w14:paraId="1ACF37EB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Використано коштів</w:t>
            </w:r>
          </w:p>
        </w:tc>
        <w:tc>
          <w:tcPr>
            <w:tcW w:w="0" w:type="auto"/>
            <w:vAlign w:val="center"/>
          </w:tcPr>
          <w:p w14:paraId="1AA0E121" w14:textId="77777777" w:rsidR="000B0B57" w:rsidRDefault="000B0B57" w:rsidP="00B67867">
            <w:pPr>
              <w:pStyle w:val="25"/>
              <w:keepNext w:val="0"/>
              <w:autoSpaceDE/>
              <w:autoSpaceDN/>
              <w:rPr>
                <w:lang w:val="uk-UA"/>
              </w:rPr>
            </w:pPr>
          </w:p>
          <w:p w14:paraId="28E96FA7" w14:textId="77777777" w:rsidR="000B0B57" w:rsidRPr="004530D3" w:rsidRDefault="000B0B57" w:rsidP="00B67867">
            <w:pPr>
              <w:pStyle w:val="25"/>
              <w:keepNext w:val="0"/>
              <w:autoSpaceDE/>
              <w:autoSpaceDN/>
              <w:rPr>
                <w:sz w:val="24"/>
                <w:szCs w:val="24"/>
                <w:lang w:val="uk-UA"/>
              </w:rPr>
            </w:pPr>
            <w:r w:rsidRPr="004530D3">
              <w:rPr>
                <w:sz w:val="24"/>
                <w:szCs w:val="24"/>
                <w:lang w:val="uk-UA"/>
              </w:rPr>
              <w:t>тис. гривень</w:t>
            </w:r>
          </w:p>
        </w:tc>
        <w:tc>
          <w:tcPr>
            <w:tcW w:w="0" w:type="auto"/>
          </w:tcPr>
          <w:p w14:paraId="1E6D2A25" w14:textId="77777777" w:rsidR="000B0B57" w:rsidRPr="004237EC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CF68410" w14:textId="77777777" w:rsidR="000B0B57" w:rsidRPr="004237EC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1 093 328,1</w:t>
            </w:r>
          </w:p>
        </w:tc>
        <w:tc>
          <w:tcPr>
            <w:tcW w:w="0" w:type="auto"/>
          </w:tcPr>
          <w:p w14:paraId="7835439C" w14:textId="77777777" w:rsidR="000B0B57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E6FA3CB" w14:textId="77777777" w:rsidR="000B0B57" w:rsidRPr="002D61B0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1 252 071,3</w:t>
            </w:r>
          </w:p>
        </w:tc>
        <w:tc>
          <w:tcPr>
            <w:tcW w:w="0" w:type="auto"/>
          </w:tcPr>
          <w:p w14:paraId="0BEB80C9" w14:textId="77777777" w:rsidR="000B0B57" w:rsidRPr="00AF11F4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4B850EB" w14:textId="77777777" w:rsidR="000B0B57" w:rsidRPr="00AF11F4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AF11F4">
              <w:rPr>
                <w:sz w:val="28"/>
                <w:szCs w:val="28"/>
                <w:lang w:val="uk-UA"/>
              </w:rPr>
              <w:t>+</w:t>
            </w:r>
            <w:r>
              <w:rPr>
                <w:sz w:val="28"/>
                <w:szCs w:val="28"/>
                <w:lang w:val="uk-UA"/>
              </w:rPr>
              <w:t>14,5</w:t>
            </w:r>
          </w:p>
        </w:tc>
      </w:tr>
      <w:tr w:rsidR="000B0B57" w14:paraId="5E508D67" w14:textId="77777777" w:rsidTr="00B67867">
        <w:trPr>
          <w:cantSplit/>
        </w:trPr>
        <w:tc>
          <w:tcPr>
            <w:tcW w:w="0" w:type="auto"/>
          </w:tcPr>
          <w:p w14:paraId="7B6F65E2" w14:textId="77777777" w:rsidR="000B0B57" w:rsidRDefault="000B0B57" w:rsidP="00B678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розрахунку на 1 жителя</w:t>
            </w:r>
          </w:p>
        </w:tc>
        <w:tc>
          <w:tcPr>
            <w:tcW w:w="0" w:type="auto"/>
            <w:vAlign w:val="center"/>
          </w:tcPr>
          <w:p w14:paraId="7BA47BD2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702F16B4" w14:textId="77777777" w:rsidR="000B0B57" w:rsidRPr="002B724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752,18</w:t>
            </w:r>
          </w:p>
        </w:tc>
        <w:tc>
          <w:tcPr>
            <w:tcW w:w="0" w:type="auto"/>
            <w:shd w:val="clear" w:color="auto" w:fill="auto"/>
          </w:tcPr>
          <w:p w14:paraId="5986FB7D" w14:textId="77777777" w:rsidR="000B0B57" w:rsidRPr="000722B9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863,6</w:t>
            </w:r>
          </w:p>
        </w:tc>
        <w:tc>
          <w:tcPr>
            <w:tcW w:w="0" w:type="auto"/>
          </w:tcPr>
          <w:p w14:paraId="2A6ACD3E" w14:textId="77777777" w:rsidR="000B0B57" w:rsidRPr="00AF11F4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AF11F4">
              <w:rPr>
                <w:sz w:val="28"/>
                <w:szCs w:val="28"/>
                <w:lang w:val="uk-UA"/>
              </w:rPr>
              <w:t>+</w:t>
            </w:r>
            <w:r>
              <w:rPr>
                <w:sz w:val="28"/>
                <w:szCs w:val="28"/>
                <w:lang w:val="uk-UA"/>
              </w:rPr>
              <w:t>14,8</w:t>
            </w:r>
          </w:p>
        </w:tc>
      </w:tr>
      <w:tr w:rsidR="000B0B57" w14:paraId="6E5E948F" w14:textId="77777777" w:rsidTr="00B67867">
        <w:trPr>
          <w:cantSplit/>
        </w:trPr>
        <w:tc>
          <w:tcPr>
            <w:tcW w:w="0" w:type="auto"/>
          </w:tcPr>
          <w:p w14:paraId="534D8601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середньомісячної заробітної плати</w:t>
            </w:r>
          </w:p>
        </w:tc>
        <w:tc>
          <w:tcPr>
            <w:tcW w:w="0" w:type="auto"/>
            <w:vAlign w:val="center"/>
          </w:tcPr>
          <w:p w14:paraId="601AA92E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9D93B39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1DC20108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6AE452E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 165,4</w:t>
            </w:r>
          </w:p>
        </w:tc>
        <w:tc>
          <w:tcPr>
            <w:tcW w:w="0" w:type="auto"/>
          </w:tcPr>
          <w:p w14:paraId="56A0D52B" w14:textId="77777777" w:rsidR="000B0B57" w:rsidRPr="006A6B29" w:rsidRDefault="000B0B57" w:rsidP="00B67867">
            <w:pPr>
              <w:jc w:val="center"/>
              <w:rPr>
                <w:color w:val="FFFF99"/>
                <w:sz w:val="28"/>
                <w:szCs w:val="28"/>
                <w:lang w:val="uk-UA"/>
              </w:rPr>
            </w:pPr>
          </w:p>
          <w:p w14:paraId="731EBC31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2 478,9</w:t>
            </w:r>
          </w:p>
        </w:tc>
        <w:tc>
          <w:tcPr>
            <w:tcW w:w="0" w:type="auto"/>
          </w:tcPr>
          <w:p w14:paraId="7D26A161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E09F090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+14,5</w:t>
            </w:r>
          </w:p>
        </w:tc>
      </w:tr>
      <w:tr w:rsidR="000B0B57" w14:paraId="17CF0FD8" w14:textId="77777777" w:rsidTr="00B67867">
        <w:trPr>
          <w:cantSplit/>
        </w:trPr>
        <w:tc>
          <w:tcPr>
            <w:tcW w:w="0" w:type="auto"/>
          </w:tcPr>
          <w:p w14:paraId="3D762065" w14:textId="77777777" w:rsidR="000B0B57" w:rsidRDefault="000B0B57" w:rsidP="00B678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капітальні ремонти</w:t>
            </w:r>
          </w:p>
        </w:tc>
        <w:tc>
          <w:tcPr>
            <w:tcW w:w="0" w:type="auto"/>
            <w:vAlign w:val="bottom"/>
          </w:tcPr>
          <w:p w14:paraId="77C592A3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71977025" w14:textId="77777777" w:rsidR="000B0B57" w:rsidRPr="004237EC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9B6423C" w14:textId="77777777" w:rsidR="000B0B57" w:rsidRPr="004237EC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36ADF">
              <w:rPr>
                <w:sz w:val="28"/>
                <w:szCs w:val="28"/>
                <w:lang w:val="uk-UA"/>
              </w:rPr>
              <w:t>37 </w:t>
            </w:r>
            <w:r>
              <w:rPr>
                <w:sz w:val="28"/>
                <w:szCs w:val="28"/>
                <w:lang w:val="uk-UA"/>
              </w:rPr>
              <w:t>531</w:t>
            </w:r>
            <w:r w:rsidRPr="00F36AD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</w:tcPr>
          <w:p w14:paraId="4017EF4F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</w:p>
          <w:p w14:paraId="714478AC" w14:textId="77777777" w:rsidR="000B0B57" w:rsidRPr="0012181C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95 656,0</w:t>
            </w:r>
          </w:p>
        </w:tc>
        <w:tc>
          <w:tcPr>
            <w:tcW w:w="0" w:type="auto"/>
          </w:tcPr>
          <w:p w14:paraId="6AD6498E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9D0BC28" w14:textId="77777777" w:rsidR="000B0B57" w:rsidRPr="0048733B" w:rsidRDefault="000B0B57" w:rsidP="00B67867">
            <w:pPr>
              <w:jc w:val="center"/>
              <w:rPr>
                <w:lang w:val="uk-UA"/>
              </w:rPr>
            </w:pPr>
            <w:r w:rsidRPr="0048733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2,5</w:t>
            </w:r>
            <w:r w:rsidRPr="0048733B">
              <w:rPr>
                <w:lang w:val="uk-UA"/>
              </w:rPr>
              <w:t xml:space="preserve"> рази</w:t>
            </w:r>
          </w:p>
        </w:tc>
      </w:tr>
      <w:tr w:rsidR="000B0B57" w14:paraId="1FF83AF0" w14:textId="77777777" w:rsidTr="00B67867">
        <w:trPr>
          <w:cantSplit/>
        </w:trPr>
        <w:tc>
          <w:tcPr>
            <w:tcW w:w="0" w:type="auto"/>
          </w:tcPr>
          <w:p w14:paraId="7D9F859E" w14:textId="77777777" w:rsidR="000B0B57" w:rsidRDefault="000B0B57" w:rsidP="00B678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придбання медичної апаратури та обладнання</w:t>
            </w:r>
          </w:p>
        </w:tc>
        <w:tc>
          <w:tcPr>
            <w:tcW w:w="0" w:type="auto"/>
            <w:vAlign w:val="center"/>
          </w:tcPr>
          <w:p w14:paraId="6BD5E86B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84251FA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тис.гривень</w:t>
            </w:r>
          </w:p>
        </w:tc>
        <w:tc>
          <w:tcPr>
            <w:tcW w:w="0" w:type="auto"/>
          </w:tcPr>
          <w:p w14:paraId="734F9618" w14:textId="77777777" w:rsidR="000B0B57" w:rsidRPr="004237EC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4F3E125A" w14:textId="77777777" w:rsidR="000B0B57" w:rsidRPr="004237EC" w:rsidRDefault="000B0B57" w:rsidP="00B67867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50 974,1</w:t>
            </w:r>
          </w:p>
        </w:tc>
        <w:tc>
          <w:tcPr>
            <w:tcW w:w="0" w:type="auto"/>
          </w:tcPr>
          <w:p w14:paraId="1B52D573" w14:textId="77777777" w:rsidR="000B0B57" w:rsidRPr="0012181C" w:rsidRDefault="000B0B57" w:rsidP="00B67867">
            <w:pPr>
              <w:rPr>
                <w:sz w:val="28"/>
                <w:szCs w:val="28"/>
                <w:lang w:val="uk-UA"/>
              </w:rPr>
            </w:pPr>
          </w:p>
          <w:p w14:paraId="53D34C95" w14:textId="77777777" w:rsidR="000B0B57" w:rsidRPr="0012181C" w:rsidRDefault="000B0B57" w:rsidP="00B67867">
            <w:pPr>
              <w:rPr>
                <w:sz w:val="28"/>
                <w:szCs w:val="28"/>
                <w:lang w:val="uk-UA"/>
              </w:rPr>
            </w:pPr>
            <w:r w:rsidRPr="0012181C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113 875,3</w:t>
            </w:r>
          </w:p>
        </w:tc>
        <w:tc>
          <w:tcPr>
            <w:tcW w:w="0" w:type="auto"/>
          </w:tcPr>
          <w:p w14:paraId="6C2DC59F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3034845" w14:textId="77777777" w:rsidR="000B0B57" w:rsidRPr="001A41A2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48733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2,2</w:t>
            </w:r>
            <w:r w:rsidRPr="0048733B">
              <w:rPr>
                <w:lang w:val="uk-UA"/>
              </w:rPr>
              <w:t xml:space="preserve"> рази</w:t>
            </w:r>
          </w:p>
        </w:tc>
      </w:tr>
      <w:tr w:rsidR="000B0B57" w14:paraId="6654D729" w14:textId="77777777" w:rsidTr="00B67867">
        <w:trPr>
          <w:cantSplit/>
          <w:trHeight w:val="1212"/>
        </w:trPr>
        <w:tc>
          <w:tcPr>
            <w:tcW w:w="0" w:type="auto"/>
          </w:tcPr>
          <w:p w14:paraId="10F9C1B0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використання енергоносіїв та комунальних послуг</w:t>
            </w:r>
          </w:p>
        </w:tc>
        <w:tc>
          <w:tcPr>
            <w:tcW w:w="0" w:type="auto"/>
            <w:vAlign w:val="center"/>
          </w:tcPr>
          <w:p w14:paraId="58882EC3" w14:textId="77777777" w:rsidR="000B0B57" w:rsidRDefault="000B0B57" w:rsidP="00B67867">
            <w:pPr>
              <w:jc w:val="center"/>
              <w:rPr>
                <w:lang w:val="uk-UA"/>
              </w:rPr>
            </w:pPr>
            <w:r w:rsidRPr="004530D3">
              <w:rPr>
                <w:lang w:val="uk-UA"/>
              </w:rPr>
              <w:t>тис.гривень</w:t>
            </w:r>
          </w:p>
        </w:tc>
        <w:tc>
          <w:tcPr>
            <w:tcW w:w="0" w:type="auto"/>
          </w:tcPr>
          <w:p w14:paraId="7B76E706" w14:textId="77777777" w:rsidR="000B0B57" w:rsidRPr="004237EC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1B89B882" w14:textId="77777777" w:rsidR="000B0B57" w:rsidRPr="004237EC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113 694,0</w:t>
            </w:r>
          </w:p>
        </w:tc>
        <w:tc>
          <w:tcPr>
            <w:tcW w:w="0" w:type="auto"/>
          </w:tcPr>
          <w:p w14:paraId="0D78194A" w14:textId="77777777" w:rsidR="000B0B57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36ED8FD" w14:textId="77777777" w:rsidR="000B0B57" w:rsidRPr="002B1DA4" w:rsidRDefault="000B0B57" w:rsidP="00B678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108 592,4</w:t>
            </w:r>
          </w:p>
        </w:tc>
        <w:tc>
          <w:tcPr>
            <w:tcW w:w="0" w:type="auto"/>
          </w:tcPr>
          <w:p w14:paraId="5E874916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70BAF68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-0,5 </w:t>
            </w:r>
          </w:p>
        </w:tc>
      </w:tr>
      <w:tr w:rsidR="000B0B57" w14:paraId="53FD2934" w14:textId="77777777" w:rsidTr="00B67867">
        <w:trPr>
          <w:cantSplit/>
          <w:trHeight w:val="1789"/>
        </w:trPr>
        <w:tc>
          <w:tcPr>
            <w:tcW w:w="0" w:type="auto"/>
          </w:tcPr>
          <w:p w14:paraId="5FCF2A71" w14:textId="77777777" w:rsidR="000B0B57" w:rsidRDefault="000B0B57" w:rsidP="00CC54A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Рівень забезпечення коштами на  медикаменти в амбулаторно-поліклінічних закладах н</w:t>
            </w:r>
            <w:r w:rsidR="00CC54AF">
              <w:rPr>
                <w:sz w:val="28"/>
                <w:szCs w:val="28"/>
                <w:lang w:val="uk-UA"/>
              </w:rPr>
              <w:t xml:space="preserve">а </w:t>
            </w:r>
            <w:r>
              <w:rPr>
                <w:sz w:val="28"/>
                <w:szCs w:val="28"/>
                <w:lang w:val="uk-UA"/>
              </w:rPr>
              <w:t>1 відвідування</w:t>
            </w:r>
          </w:p>
        </w:tc>
        <w:tc>
          <w:tcPr>
            <w:tcW w:w="0" w:type="auto"/>
            <w:vAlign w:val="center"/>
          </w:tcPr>
          <w:p w14:paraId="299C1621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г</w:t>
            </w:r>
            <w:r w:rsidRPr="004530D3">
              <w:rPr>
                <w:lang w:val="uk-UA"/>
              </w:rPr>
              <w:t>ривень</w:t>
            </w:r>
          </w:p>
        </w:tc>
        <w:tc>
          <w:tcPr>
            <w:tcW w:w="0" w:type="auto"/>
          </w:tcPr>
          <w:p w14:paraId="6409CB19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6C1797D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75E9078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0,74</w:t>
            </w:r>
          </w:p>
        </w:tc>
        <w:tc>
          <w:tcPr>
            <w:tcW w:w="0" w:type="auto"/>
          </w:tcPr>
          <w:p w14:paraId="71D9202F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1B4AE0D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B85EFAD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1,12</w:t>
            </w:r>
          </w:p>
        </w:tc>
        <w:tc>
          <w:tcPr>
            <w:tcW w:w="0" w:type="auto"/>
          </w:tcPr>
          <w:p w14:paraId="5C48C093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E10A3A3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F62950F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в 1,5 р.</w:t>
            </w:r>
          </w:p>
        </w:tc>
      </w:tr>
      <w:tr w:rsidR="000B0B57" w14:paraId="025166A8" w14:textId="77777777" w:rsidTr="00B67867">
        <w:trPr>
          <w:cantSplit/>
        </w:trPr>
        <w:tc>
          <w:tcPr>
            <w:tcW w:w="0" w:type="auto"/>
          </w:tcPr>
          <w:p w14:paraId="3222980B" w14:textId="77777777" w:rsidR="000B0B57" w:rsidRDefault="000B0B57" w:rsidP="00B67867">
            <w:pPr>
              <w:pStyle w:val="31"/>
              <w:jc w:val="left"/>
              <w:rPr>
                <w:sz w:val="28"/>
              </w:rPr>
            </w:pPr>
            <w:r>
              <w:rPr>
                <w:sz w:val="28"/>
              </w:rPr>
              <w:t>Вартість 1 ліжко-дня на забезпечення:</w:t>
            </w:r>
          </w:p>
          <w:p w14:paraId="742FA3E7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медикаментами</w:t>
            </w:r>
          </w:p>
          <w:p w14:paraId="62AFC0D0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харчуванням</w:t>
            </w:r>
          </w:p>
        </w:tc>
        <w:tc>
          <w:tcPr>
            <w:tcW w:w="0" w:type="auto"/>
            <w:vAlign w:val="center"/>
          </w:tcPr>
          <w:p w14:paraId="0B84DAFC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2D1ACD9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40E0B642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7BCC904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0784A0F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17,34</w:t>
            </w:r>
          </w:p>
          <w:p w14:paraId="51BE16B6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1844A0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>5</w:t>
            </w:r>
            <w:r w:rsidRPr="001844A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14:paraId="047A284D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D68BFD4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6940827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22,67</w:t>
            </w:r>
          </w:p>
          <w:p w14:paraId="4809755E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3,58</w:t>
            </w:r>
          </w:p>
        </w:tc>
        <w:tc>
          <w:tcPr>
            <w:tcW w:w="0" w:type="auto"/>
          </w:tcPr>
          <w:p w14:paraId="2DE86FA4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90FADE9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98F9A7C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+30,6</w:t>
            </w:r>
          </w:p>
          <w:p w14:paraId="152674E5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+ 0,8</w:t>
            </w:r>
          </w:p>
          <w:p w14:paraId="7F5F33C1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B57" w14:paraId="05EE5610" w14:textId="77777777" w:rsidTr="00B67867">
        <w:trPr>
          <w:cantSplit/>
        </w:trPr>
        <w:tc>
          <w:tcPr>
            <w:tcW w:w="0" w:type="auto"/>
          </w:tcPr>
          <w:p w14:paraId="07DBF21B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забезпечення коштами на медикаменти для лікування пільгових категорій хворих в амбулаторних умовах</w:t>
            </w:r>
          </w:p>
        </w:tc>
        <w:tc>
          <w:tcPr>
            <w:tcW w:w="0" w:type="auto"/>
            <w:vAlign w:val="center"/>
          </w:tcPr>
          <w:p w14:paraId="1BE3BCB2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0ACABCB1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EB59A32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7E941B9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119,54</w:t>
            </w:r>
          </w:p>
        </w:tc>
        <w:tc>
          <w:tcPr>
            <w:tcW w:w="0" w:type="auto"/>
          </w:tcPr>
          <w:p w14:paraId="0A8B3854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9FCAFB5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DED6748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160,85</w:t>
            </w:r>
          </w:p>
        </w:tc>
        <w:tc>
          <w:tcPr>
            <w:tcW w:w="0" w:type="auto"/>
          </w:tcPr>
          <w:p w14:paraId="679FF54B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E922AAA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87BB597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+34,6</w:t>
            </w:r>
          </w:p>
          <w:p w14:paraId="4CF2492E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B57" w14:paraId="461D7816" w14:textId="77777777" w:rsidTr="00B67867">
        <w:trPr>
          <w:cantSplit/>
        </w:trPr>
        <w:tc>
          <w:tcPr>
            <w:tcW w:w="0" w:type="auto"/>
          </w:tcPr>
          <w:p w14:paraId="236849F4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безкоштовне зубне протезування пільгового контингенту в розрахунку на 1 хворого</w:t>
            </w:r>
          </w:p>
        </w:tc>
        <w:tc>
          <w:tcPr>
            <w:tcW w:w="0" w:type="auto"/>
            <w:vAlign w:val="center"/>
          </w:tcPr>
          <w:p w14:paraId="72E9DA92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0731771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2A56FC08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60F784D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A87010E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1 144,03</w:t>
            </w:r>
          </w:p>
        </w:tc>
        <w:tc>
          <w:tcPr>
            <w:tcW w:w="0" w:type="auto"/>
          </w:tcPr>
          <w:p w14:paraId="2840632F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929C788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2D894DB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1 594,7</w:t>
            </w:r>
          </w:p>
        </w:tc>
        <w:tc>
          <w:tcPr>
            <w:tcW w:w="0" w:type="auto"/>
          </w:tcPr>
          <w:p w14:paraId="29D37757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0962005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A572A60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+39,4</w:t>
            </w:r>
          </w:p>
          <w:p w14:paraId="4D014E16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B57" w14:paraId="55F7F413" w14:textId="77777777" w:rsidTr="00B67867">
        <w:trPr>
          <w:cantSplit/>
        </w:trPr>
        <w:tc>
          <w:tcPr>
            <w:tcW w:w="0" w:type="auto"/>
          </w:tcPr>
          <w:p w14:paraId="7394B284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харчування дітей до 2-х років життя із малозабезпечених сімей в розрахунку на 1 дитину</w:t>
            </w:r>
          </w:p>
        </w:tc>
        <w:tc>
          <w:tcPr>
            <w:tcW w:w="0" w:type="auto"/>
            <w:vAlign w:val="center"/>
          </w:tcPr>
          <w:p w14:paraId="2A915995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252664B3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CF1EA03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7AB5DC3" w14:textId="77777777" w:rsidR="000B0B57" w:rsidRPr="001844A0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5 177,23</w:t>
            </w:r>
          </w:p>
        </w:tc>
        <w:tc>
          <w:tcPr>
            <w:tcW w:w="0" w:type="auto"/>
          </w:tcPr>
          <w:p w14:paraId="0438F888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8A32218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55FBE65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6A6B29">
              <w:rPr>
                <w:sz w:val="28"/>
                <w:szCs w:val="28"/>
                <w:lang w:val="uk-UA"/>
              </w:rPr>
              <w:t>7 728,7</w:t>
            </w:r>
          </w:p>
        </w:tc>
        <w:tc>
          <w:tcPr>
            <w:tcW w:w="0" w:type="auto"/>
          </w:tcPr>
          <w:p w14:paraId="05181411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7C68ED2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761BC11" w14:textId="77777777" w:rsidR="000B0B57" w:rsidRPr="006A6B29" w:rsidRDefault="000B0B57" w:rsidP="00B67867">
            <w:pPr>
              <w:jc w:val="center"/>
              <w:rPr>
                <w:sz w:val="26"/>
                <w:szCs w:val="26"/>
                <w:lang w:val="uk-UA"/>
              </w:rPr>
            </w:pPr>
            <w:r w:rsidRPr="006A6B29">
              <w:rPr>
                <w:sz w:val="26"/>
                <w:szCs w:val="26"/>
                <w:lang w:val="uk-UA"/>
              </w:rPr>
              <w:t>в 1,5 рази</w:t>
            </w:r>
          </w:p>
          <w:p w14:paraId="2B78D7B5" w14:textId="77777777" w:rsidR="000B0B57" w:rsidRPr="006A6B29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45B5505" w14:textId="77777777" w:rsidR="000B0B57" w:rsidRPr="000B0B57" w:rsidRDefault="000B0B57" w:rsidP="000B0B57">
      <w:pPr>
        <w:ind w:firstLine="709"/>
        <w:jc w:val="both"/>
        <w:rPr>
          <w:sz w:val="20"/>
          <w:szCs w:val="20"/>
          <w:lang w:val="uk-UA"/>
        </w:rPr>
      </w:pPr>
    </w:p>
    <w:p w14:paraId="5ED96BAB" w14:textId="77777777" w:rsidR="000B0B57" w:rsidRPr="004741BB" w:rsidRDefault="000B0B57" w:rsidP="000B0B57">
      <w:pPr>
        <w:pStyle w:val="21"/>
        <w:ind w:firstLine="709"/>
      </w:pPr>
      <w:r>
        <w:t>Протягом</w:t>
      </w:r>
      <w:r w:rsidRPr="004741BB">
        <w:t xml:space="preserve"> 2016 ро</w:t>
      </w:r>
      <w:r>
        <w:t>ку</w:t>
      </w:r>
      <w:r w:rsidRPr="004741BB">
        <w:t xml:space="preserve"> за рахунок загального</w:t>
      </w:r>
      <w:r>
        <w:t xml:space="preserve"> фонду</w:t>
      </w:r>
      <w:r w:rsidRPr="004741BB">
        <w:t xml:space="preserve"> та спеціального фонд</w:t>
      </w:r>
      <w:r>
        <w:t>у</w:t>
      </w:r>
      <w:r w:rsidRPr="004741BB">
        <w:t xml:space="preserve"> </w:t>
      </w:r>
      <w:r>
        <w:t>(</w:t>
      </w:r>
      <w:r w:rsidRPr="004741BB">
        <w:t>бюджет</w:t>
      </w:r>
      <w:r>
        <w:t xml:space="preserve"> розвитку)</w:t>
      </w:r>
      <w:r w:rsidRPr="004741BB">
        <w:t xml:space="preserve"> </w:t>
      </w:r>
      <w:r>
        <w:t xml:space="preserve">було </w:t>
      </w:r>
      <w:r w:rsidRPr="004741BB">
        <w:t>використа</w:t>
      </w:r>
      <w:r>
        <w:t>но</w:t>
      </w:r>
      <w:r w:rsidRPr="004741BB">
        <w:t xml:space="preserve"> </w:t>
      </w:r>
      <w:r>
        <w:rPr>
          <w:szCs w:val="28"/>
        </w:rPr>
        <w:t>1 252 071,3 тис.гривень (2015 рік –  1 093 328,1 тис. гривень)</w:t>
      </w:r>
      <w:r w:rsidRPr="004741BB">
        <w:t xml:space="preserve">,   у тому  числі: </w:t>
      </w:r>
    </w:p>
    <w:p w14:paraId="56046A91" w14:textId="77777777" w:rsidR="000B0B57" w:rsidRDefault="000B0B57" w:rsidP="000B0B57">
      <w:pPr>
        <w:pStyle w:val="21"/>
        <w:ind w:firstLine="709"/>
      </w:pPr>
      <w:r>
        <w:rPr>
          <w:lang w:val="ru-RU"/>
        </w:rPr>
        <w:t>-</w:t>
      </w:r>
      <w:r>
        <w:rPr>
          <w:lang w:val="en-US"/>
        </w:rPr>
        <w:t> </w:t>
      </w:r>
      <w:r>
        <w:t xml:space="preserve">по </w:t>
      </w:r>
      <w:r w:rsidRPr="007413BA">
        <w:rPr>
          <w:b/>
        </w:rPr>
        <w:t>загально</w:t>
      </w:r>
      <w:r>
        <w:rPr>
          <w:b/>
        </w:rPr>
        <w:t>му</w:t>
      </w:r>
      <w:r w:rsidRPr="007413BA">
        <w:rPr>
          <w:b/>
        </w:rPr>
        <w:t xml:space="preserve"> фонду бюджету</w:t>
      </w:r>
      <w:r>
        <w:t xml:space="preserve"> – </w:t>
      </w:r>
      <w:r>
        <w:rPr>
          <w:szCs w:val="28"/>
        </w:rPr>
        <w:t xml:space="preserve">1 042 540,0 тис. гривень (виконання плану на </w:t>
      </w:r>
      <w:r w:rsidRPr="00E8275E">
        <w:rPr>
          <w:szCs w:val="28"/>
        </w:rPr>
        <w:t>9</w:t>
      </w:r>
      <w:r>
        <w:rPr>
          <w:szCs w:val="28"/>
        </w:rPr>
        <w:t>9</w:t>
      </w:r>
      <w:r w:rsidRPr="00E8275E">
        <w:rPr>
          <w:szCs w:val="28"/>
        </w:rPr>
        <w:t>,</w:t>
      </w:r>
      <w:r>
        <w:rPr>
          <w:szCs w:val="28"/>
        </w:rPr>
        <w:t>5</w:t>
      </w:r>
      <w:r w:rsidRPr="00E8275E">
        <w:rPr>
          <w:szCs w:val="28"/>
        </w:rPr>
        <w:t xml:space="preserve">%) </w:t>
      </w:r>
      <w:r>
        <w:rPr>
          <w:szCs w:val="28"/>
        </w:rPr>
        <w:t xml:space="preserve">(2015 рік </w:t>
      </w:r>
      <w:proofErr w:type="gramStart"/>
      <w:r>
        <w:rPr>
          <w:szCs w:val="28"/>
        </w:rPr>
        <w:t>–  1</w:t>
      </w:r>
      <w:proofErr w:type="gramEnd"/>
      <w:r>
        <w:rPr>
          <w:szCs w:val="28"/>
        </w:rPr>
        <w:t> 004 823,0 тис. гривень)</w:t>
      </w:r>
      <w:r w:rsidRPr="00086DE6">
        <w:t xml:space="preserve">, з них: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1444"/>
        <w:gridCol w:w="1594"/>
        <w:gridCol w:w="1554"/>
      </w:tblGrid>
      <w:tr w:rsidR="000B0B57" w:rsidRPr="00086DE6" w14:paraId="06F54D79" w14:textId="77777777" w:rsidTr="00B67867">
        <w:trPr>
          <w:cantSplit/>
          <w:trHeight w:val="202"/>
        </w:trPr>
        <w:tc>
          <w:tcPr>
            <w:tcW w:w="5598" w:type="dxa"/>
            <w:vAlign w:val="center"/>
          </w:tcPr>
          <w:p w14:paraId="027928A7" w14:textId="77777777" w:rsidR="000B0B57" w:rsidRPr="00387BF2" w:rsidRDefault="000B0B57" w:rsidP="00B67867">
            <w:pPr>
              <w:pStyle w:val="21"/>
              <w:jc w:val="center"/>
              <w:rPr>
                <w:b/>
                <w:szCs w:val="28"/>
              </w:rPr>
            </w:pPr>
            <w:r w:rsidRPr="00387BF2">
              <w:rPr>
                <w:b/>
                <w:sz w:val="26"/>
                <w:szCs w:val="26"/>
                <w:lang w:val="ru-RU"/>
              </w:rPr>
              <w:t>З</w:t>
            </w:r>
            <w:r w:rsidRPr="00387BF2">
              <w:rPr>
                <w:b/>
                <w:sz w:val="26"/>
                <w:szCs w:val="26"/>
              </w:rPr>
              <w:t>міст заходів Комплексної програми</w:t>
            </w:r>
          </w:p>
        </w:tc>
        <w:tc>
          <w:tcPr>
            <w:tcW w:w="1444" w:type="dxa"/>
            <w:vAlign w:val="center"/>
          </w:tcPr>
          <w:p w14:paraId="7D193853" w14:textId="77777777" w:rsidR="000B0B57" w:rsidRPr="00293F2C" w:rsidRDefault="000B0B57" w:rsidP="00B67867">
            <w:pPr>
              <w:spacing w:line="360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93F2C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5</w:t>
            </w:r>
            <w:r w:rsidRPr="00293F2C">
              <w:rPr>
                <w:sz w:val="22"/>
                <w:szCs w:val="22"/>
                <w:lang w:val="uk-UA"/>
              </w:rPr>
              <w:t xml:space="preserve"> р.</w:t>
            </w:r>
            <w:r>
              <w:rPr>
                <w:sz w:val="22"/>
                <w:szCs w:val="22"/>
                <w:lang w:val="uk-UA"/>
              </w:rPr>
              <w:t xml:space="preserve">                    </w:t>
            </w:r>
            <w:r w:rsidRPr="00313594">
              <w:rPr>
                <w:sz w:val="18"/>
                <w:szCs w:val="18"/>
                <w:lang w:val="uk-UA"/>
              </w:rPr>
              <w:t>(касові видатки)</w:t>
            </w:r>
          </w:p>
          <w:p w14:paraId="4B92C80F" w14:textId="77777777" w:rsidR="000B0B57" w:rsidRPr="005E0D5B" w:rsidRDefault="000B0B57" w:rsidP="00B6786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5E0D5B">
              <w:rPr>
                <w:sz w:val="20"/>
                <w:szCs w:val="20"/>
                <w:lang w:val="uk-UA"/>
              </w:rPr>
              <w:t xml:space="preserve">(тис. </w:t>
            </w:r>
            <w:r w:rsidRPr="005E0D5B">
              <w:rPr>
                <w:sz w:val="20"/>
                <w:szCs w:val="20"/>
              </w:rPr>
              <w:t>гривен</w:t>
            </w:r>
            <w:r w:rsidRPr="005E0D5B">
              <w:rPr>
                <w:sz w:val="20"/>
                <w:szCs w:val="20"/>
                <w:lang w:val="uk-UA"/>
              </w:rPr>
              <w:t>ь)</w:t>
            </w:r>
          </w:p>
          <w:p w14:paraId="5911B440" w14:textId="77777777" w:rsidR="000B0B57" w:rsidRPr="00086DE6" w:rsidRDefault="000B0B57" w:rsidP="00B6786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94" w:type="dxa"/>
          </w:tcPr>
          <w:p w14:paraId="173CDC0F" w14:textId="77777777" w:rsidR="000B0B57" w:rsidRPr="00313594" w:rsidRDefault="000B0B57" w:rsidP="00B67867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313594">
              <w:rPr>
                <w:sz w:val="22"/>
                <w:szCs w:val="22"/>
                <w:lang w:val="uk-UA"/>
              </w:rPr>
              <w:t>201</w:t>
            </w:r>
            <w:r w:rsidRPr="00313594">
              <w:rPr>
                <w:sz w:val="22"/>
                <w:szCs w:val="22"/>
              </w:rPr>
              <w:t>6</w:t>
            </w:r>
            <w:r w:rsidRPr="00313594">
              <w:rPr>
                <w:sz w:val="22"/>
                <w:szCs w:val="22"/>
                <w:lang w:val="uk-UA"/>
              </w:rPr>
              <w:t xml:space="preserve"> р.                    </w:t>
            </w:r>
            <w:r w:rsidRPr="00313594">
              <w:rPr>
                <w:sz w:val="18"/>
                <w:szCs w:val="18"/>
                <w:lang w:val="uk-UA"/>
              </w:rPr>
              <w:t>(план)</w:t>
            </w:r>
          </w:p>
          <w:p w14:paraId="14D2F901" w14:textId="77777777" w:rsidR="000B0B57" w:rsidRPr="00302F3C" w:rsidRDefault="000B0B57" w:rsidP="00B67867">
            <w:pPr>
              <w:spacing w:line="360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313594">
              <w:rPr>
                <w:sz w:val="20"/>
                <w:szCs w:val="20"/>
                <w:lang w:val="uk-UA"/>
              </w:rPr>
              <w:t xml:space="preserve">(тис. </w:t>
            </w:r>
            <w:r w:rsidRPr="00313594">
              <w:rPr>
                <w:sz w:val="20"/>
                <w:szCs w:val="20"/>
              </w:rPr>
              <w:t>гривен</w:t>
            </w:r>
            <w:r w:rsidRPr="00313594">
              <w:rPr>
                <w:sz w:val="20"/>
                <w:szCs w:val="20"/>
                <w:lang w:val="uk-UA"/>
              </w:rPr>
              <w:t>ь)</w:t>
            </w:r>
          </w:p>
        </w:tc>
        <w:tc>
          <w:tcPr>
            <w:tcW w:w="1554" w:type="dxa"/>
            <w:vAlign w:val="center"/>
          </w:tcPr>
          <w:p w14:paraId="7CA74EC3" w14:textId="77777777" w:rsidR="000B0B57" w:rsidRPr="00313594" w:rsidRDefault="000B0B57" w:rsidP="00B67867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313594">
              <w:rPr>
                <w:sz w:val="22"/>
                <w:szCs w:val="22"/>
                <w:lang w:val="uk-UA"/>
              </w:rPr>
              <w:t>201</w:t>
            </w:r>
            <w:r w:rsidRPr="00313594">
              <w:rPr>
                <w:sz w:val="22"/>
                <w:szCs w:val="22"/>
              </w:rPr>
              <w:t>6</w:t>
            </w:r>
            <w:r w:rsidRPr="00313594">
              <w:rPr>
                <w:sz w:val="22"/>
                <w:szCs w:val="22"/>
                <w:lang w:val="uk-UA"/>
              </w:rPr>
              <w:t xml:space="preserve"> р.                    </w:t>
            </w:r>
            <w:r w:rsidRPr="00313594">
              <w:rPr>
                <w:sz w:val="18"/>
                <w:szCs w:val="18"/>
                <w:lang w:val="uk-UA"/>
              </w:rPr>
              <w:t>(касові видатки)</w:t>
            </w:r>
          </w:p>
          <w:p w14:paraId="39857FE8" w14:textId="77777777" w:rsidR="000B0B57" w:rsidRPr="005E0D5B" w:rsidRDefault="000B0B57" w:rsidP="00B6786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313594">
              <w:rPr>
                <w:sz w:val="20"/>
                <w:szCs w:val="20"/>
                <w:lang w:val="uk-UA"/>
              </w:rPr>
              <w:t xml:space="preserve">(тис. </w:t>
            </w:r>
            <w:r w:rsidRPr="00313594">
              <w:rPr>
                <w:sz w:val="20"/>
                <w:szCs w:val="20"/>
              </w:rPr>
              <w:t>гривен</w:t>
            </w:r>
            <w:r w:rsidRPr="00313594">
              <w:rPr>
                <w:sz w:val="20"/>
                <w:szCs w:val="20"/>
                <w:lang w:val="uk-UA"/>
              </w:rPr>
              <w:t>ь)</w:t>
            </w:r>
          </w:p>
          <w:p w14:paraId="5188C4DE" w14:textId="77777777" w:rsidR="000B0B57" w:rsidRPr="00086DE6" w:rsidRDefault="000B0B57" w:rsidP="00B6786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B0B57" w:rsidRPr="00086DE6" w14:paraId="523F9BFF" w14:textId="77777777" w:rsidTr="00B67867">
        <w:trPr>
          <w:trHeight w:val="202"/>
        </w:trPr>
        <w:tc>
          <w:tcPr>
            <w:tcW w:w="5598" w:type="dxa"/>
          </w:tcPr>
          <w:p w14:paraId="0BA9BFC0" w14:textId="77777777" w:rsidR="000B0B57" w:rsidRPr="00086DE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086DE6">
              <w:rPr>
                <w:sz w:val="26"/>
                <w:szCs w:val="26"/>
              </w:rPr>
              <w:t>1</w:t>
            </w:r>
          </w:p>
        </w:tc>
        <w:tc>
          <w:tcPr>
            <w:tcW w:w="1444" w:type="dxa"/>
          </w:tcPr>
          <w:p w14:paraId="0A2DE359" w14:textId="77777777" w:rsidR="000B0B57" w:rsidRPr="00D4780A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D4780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594" w:type="dxa"/>
          </w:tcPr>
          <w:p w14:paraId="1D778275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554" w:type="dxa"/>
          </w:tcPr>
          <w:p w14:paraId="0CD49408" w14:textId="77777777" w:rsidR="000B0B57" w:rsidRPr="00D4780A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</w:tc>
      </w:tr>
      <w:tr w:rsidR="000B0B57" w:rsidRPr="00086DE6" w14:paraId="5C9C8B94" w14:textId="77777777" w:rsidTr="00B67867">
        <w:trPr>
          <w:trHeight w:val="343"/>
        </w:trPr>
        <w:tc>
          <w:tcPr>
            <w:tcW w:w="5598" w:type="dxa"/>
          </w:tcPr>
          <w:p w14:paraId="6D505C1A" w14:textId="77777777" w:rsidR="000B0B57" w:rsidRDefault="000B0B57" w:rsidP="00B67867">
            <w:pPr>
              <w:pStyle w:val="21"/>
              <w:spacing w:line="240" w:lineRule="auto"/>
              <w:rPr>
                <w:b/>
                <w:lang w:val="ru-RU"/>
              </w:rPr>
            </w:pPr>
            <w:r w:rsidRPr="00387BF2">
              <w:rPr>
                <w:b/>
              </w:rPr>
              <w:t>ВСЬОГО по загальному фонду бюджету</w:t>
            </w:r>
          </w:p>
          <w:p w14:paraId="3EEA42D0" w14:textId="77777777" w:rsidR="00CC54AF" w:rsidRPr="00CC54AF" w:rsidRDefault="00CC54AF" w:rsidP="00B67867">
            <w:pPr>
              <w:pStyle w:val="21"/>
              <w:spacing w:line="240" w:lineRule="auto"/>
              <w:rPr>
                <w:b/>
                <w:lang w:val="ru-RU"/>
              </w:rPr>
            </w:pPr>
          </w:p>
        </w:tc>
        <w:tc>
          <w:tcPr>
            <w:tcW w:w="1444" w:type="dxa"/>
          </w:tcPr>
          <w:p w14:paraId="3C11F8A9" w14:textId="77777777" w:rsidR="000B0B57" w:rsidRPr="00387BF2" w:rsidRDefault="000B0B57" w:rsidP="00B67867">
            <w:pPr>
              <w:pStyle w:val="a5"/>
              <w:ind w:firstLine="0"/>
              <w:rPr>
                <w:b/>
                <w:sz w:val="24"/>
              </w:rPr>
            </w:pPr>
            <w:r w:rsidRPr="00387BF2">
              <w:rPr>
                <w:b/>
                <w:sz w:val="24"/>
              </w:rPr>
              <w:t>1 004 823,0</w:t>
            </w:r>
          </w:p>
        </w:tc>
        <w:tc>
          <w:tcPr>
            <w:tcW w:w="1594" w:type="dxa"/>
          </w:tcPr>
          <w:p w14:paraId="187D2FBB" w14:textId="77777777" w:rsidR="000B0B57" w:rsidRPr="00387BF2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  <w:r w:rsidRPr="00387BF2">
              <w:rPr>
                <w:b/>
                <w:sz w:val="24"/>
              </w:rPr>
              <w:t>1 047 624,7</w:t>
            </w:r>
          </w:p>
        </w:tc>
        <w:tc>
          <w:tcPr>
            <w:tcW w:w="1554" w:type="dxa"/>
          </w:tcPr>
          <w:p w14:paraId="159CE597" w14:textId="77777777" w:rsidR="000B0B57" w:rsidRDefault="000B0B57" w:rsidP="00B67867">
            <w:pPr>
              <w:pStyle w:val="a5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1 042 540,0</w:t>
            </w:r>
          </w:p>
          <w:p w14:paraId="3F207E5D" w14:textId="77777777" w:rsidR="000B0B57" w:rsidRPr="00387BF2" w:rsidRDefault="000B0B57" w:rsidP="00B67867">
            <w:pPr>
              <w:pStyle w:val="a5"/>
              <w:ind w:firstLine="0"/>
              <w:jc w:val="center"/>
              <w:rPr>
                <w:b/>
                <w:sz w:val="24"/>
                <w:lang w:val="ru-RU"/>
              </w:rPr>
            </w:pPr>
          </w:p>
        </w:tc>
      </w:tr>
      <w:tr w:rsidR="000B0B57" w:rsidRPr="00086DE6" w14:paraId="391DE1E0" w14:textId="77777777" w:rsidTr="00B67867">
        <w:trPr>
          <w:trHeight w:val="202"/>
        </w:trPr>
        <w:tc>
          <w:tcPr>
            <w:tcW w:w="5598" w:type="dxa"/>
          </w:tcPr>
          <w:p w14:paraId="7CA385C7" w14:textId="77777777" w:rsidR="000B0B57" w:rsidRPr="002150D8" w:rsidRDefault="000B0B57" w:rsidP="00B67867">
            <w:pPr>
              <w:pStyle w:val="21"/>
              <w:keepLines/>
              <w:spacing w:line="240" w:lineRule="auto"/>
              <w:rPr>
                <w:szCs w:val="28"/>
              </w:rPr>
            </w:pPr>
            <w:r>
              <w:t xml:space="preserve">Забезпечення функціонування </w:t>
            </w:r>
            <w:r w:rsidRPr="009A2D05">
              <w:t>комунальних закладів охорони здоров’я</w:t>
            </w:r>
          </w:p>
        </w:tc>
        <w:tc>
          <w:tcPr>
            <w:tcW w:w="1444" w:type="dxa"/>
          </w:tcPr>
          <w:p w14:paraId="28501B68" w14:textId="77777777" w:rsidR="000B0B57" w:rsidRPr="00EB69C8" w:rsidRDefault="000B0B57" w:rsidP="00B67867">
            <w:pPr>
              <w:pStyle w:val="a5"/>
              <w:ind w:firstLine="0"/>
              <w:rPr>
                <w:sz w:val="24"/>
              </w:rPr>
            </w:pPr>
          </w:p>
          <w:p w14:paraId="24381EDA" w14:textId="77777777" w:rsidR="000B0B57" w:rsidRPr="00EB69C8" w:rsidRDefault="000B0B57" w:rsidP="00B67867">
            <w:pPr>
              <w:pStyle w:val="a5"/>
              <w:ind w:firstLine="0"/>
              <w:rPr>
                <w:b/>
                <w:sz w:val="24"/>
                <w:lang w:val="ru-RU"/>
              </w:rPr>
            </w:pPr>
            <w:r w:rsidRPr="00EB69C8">
              <w:rPr>
                <w:b/>
                <w:sz w:val="24"/>
                <w:lang w:val="ru-RU"/>
              </w:rPr>
              <w:t xml:space="preserve">  948 069,6</w:t>
            </w:r>
          </w:p>
        </w:tc>
        <w:tc>
          <w:tcPr>
            <w:tcW w:w="1594" w:type="dxa"/>
          </w:tcPr>
          <w:p w14:paraId="18046245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7B3AB912" w14:textId="77777777" w:rsidR="000B0B57" w:rsidRPr="000676D9" w:rsidRDefault="000B0B57" w:rsidP="00B67867">
            <w:pPr>
              <w:pStyle w:val="a5"/>
              <w:ind w:firstLine="0"/>
              <w:jc w:val="center"/>
              <w:rPr>
                <w:b/>
                <w:sz w:val="24"/>
                <w:lang w:val="en-US"/>
              </w:rPr>
            </w:pPr>
            <w:r w:rsidRPr="00EB69C8">
              <w:rPr>
                <w:b/>
                <w:sz w:val="24"/>
                <w:lang w:val="ru-RU"/>
              </w:rPr>
              <w:t>962 </w:t>
            </w:r>
            <w:r>
              <w:rPr>
                <w:b/>
                <w:sz w:val="24"/>
                <w:lang w:val="en-US"/>
              </w:rPr>
              <w:t>841</w:t>
            </w:r>
            <w:r w:rsidRPr="00EB69C8">
              <w:rPr>
                <w:b/>
                <w:sz w:val="24"/>
                <w:lang w:val="ru-RU"/>
              </w:rPr>
              <w:t>,</w:t>
            </w: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554" w:type="dxa"/>
          </w:tcPr>
          <w:p w14:paraId="16DAD6BC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646CB30D" w14:textId="77777777" w:rsidR="000B0B57" w:rsidRPr="000676D9" w:rsidRDefault="000B0B57" w:rsidP="00B67867">
            <w:pPr>
              <w:pStyle w:val="a5"/>
              <w:ind w:firstLine="0"/>
              <w:jc w:val="center"/>
              <w:rPr>
                <w:b/>
                <w:sz w:val="24"/>
                <w:lang w:val="en-US"/>
              </w:rPr>
            </w:pPr>
            <w:r w:rsidRPr="00EB69C8">
              <w:rPr>
                <w:b/>
                <w:sz w:val="24"/>
                <w:lang w:val="ru-RU"/>
              </w:rPr>
              <w:t>957 </w:t>
            </w:r>
            <w:r>
              <w:rPr>
                <w:b/>
                <w:sz w:val="24"/>
                <w:lang w:val="en-US"/>
              </w:rPr>
              <w:t>907</w:t>
            </w:r>
            <w:r w:rsidRPr="00EB69C8">
              <w:rPr>
                <w:b/>
                <w:sz w:val="24"/>
                <w:lang w:val="ru-RU"/>
              </w:rPr>
              <w:t>,</w:t>
            </w:r>
            <w:r>
              <w:rPr>
                <w:b/>
                <w:sz w:val="24"/>
                <w:lang w:val="en-US"/>
              </w:rPr>
              <w:t>1</w:t>
            </w:r>
          </w:p>
        </w:tc>
      </w:tr>
      <w:tr w:rsidR="000B0B57" w:rsidRPr="00086DE6" w14:paraId="7D45D81F" w14:textId="77777777" w:rsidTr="00B67867">
        <w:trPr>
          <w:trHeight w:val="11933"/>
        </w:trPr>
        <w:tc>
          <w:tcPr>
            <w:tcW w:w="5598" w:type="dxa"/>
          </w:tcPr>
          <w:p w14:paraId="4A6F1448" w14:textId="77777777" w:rsidR="000B0B57" w:rsidRDefault="000B0B57" w:rsidP="00B67867">
            <w:pPr>
              <w:pStyle w:val="21"/>
              <w:spacing w:line="240" w:lineRule="auto"/>
              <w:rPr>
                <w:szCs w:val="28"/>
              </w:rPr>
            </w:pPr>
            <w:r w:rsidRPr="00181D80">
              <w:rPr>
                <w:szCs w:val="28"/>
              </w:rPr>
              <w:lastRenderedPageBreak/>
              <w:t>Впровадження медикаментозних технологій в лікуванні окремих категорій населення за життєвими показниками:</w:t>
            </w:r>
          </w:p>
          <w:p w14:paraId="2269FA0E" w14:textId="77777777" w:rsidR="000B0B57" w:rsidRDefault="000B0B57" w:rsidP="00B67867">
            <w:pPr>
              <w:pStyle w:val="21"/>
              <w:spacing w:line="240" w:lineRule="auto"/>
              <w:rPr>
                <w:sz w:val="24"/>
              </w:rPr>
            </w:pPr>
            <w:r>
              <w:rPr>
                <w:szCs w:val="28"/>
              </w:rPr>
              <w:t>-</w:t>
            </w:r>
            <w:r w:rsidRPr="004F1B7C">
              <w:rPr>
                <w:sz w:val="24"/>
              </w:rPr>
              <w:t>придбання тромболітичних, антитромботичних, гіпотензивних та антиаритмічних препаратів для лікування хворих на гострі серцево-судинні та цереброваскулярні захворювання, гіпертонічну хворобу та порушення серцевого ритму</w:t>
            </w:r>
            <w:r>
              <w:rPr>
                <w:sz w:val="24"/>
              </w:rPr>
              <w:t>;</w:t>
            </w:r>
          </w:p>
          <w:p w14:paraId="56AAB424" w14:textId="77777777" w:rsidR="000B0B57" w:rsidRPr="004F1B7C" w:rsidRDefault="000B0B57" w:rsidP="00B67867">
            <w:pPr>
              <w:pStyle w:val="2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F1B7C">
              <w:rPr>
                <w:sz w:val="24"/>
              </w:rPr>
              <w:t>придбання антигемофільного фактору для  лікування хворих на гемофілію;</w:t>
            </w:r>
          </w:p>
          <w:p w14:paraId="6DCDA6BC" w14:textId="77777777" w:rsidR="000B0B57" w:rsidRPr="00181D80" w:rsidRDefault="000B0B57" w:rsidP="00B67867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181D80">
              <w:rPr>
                <w:sz w:val="28"/>
                <w:szCs w:val="28"/>
                <w:lang w:val="uk-UA"/>
              </w:rPr>
              <w:t>-</w:t>
            </w:r>
            <w:r w:rsidRPr="00181D80">
              <w:rPr>
                <w:sz w:val="28"/>
                <w:szCs w:val="28"/>
                <w:lang w:val="en-US"/>
              </w:rPr>
              <w:t> </w:t>
            </w:r>
            <w:r w:rsidRPr="00181D80">
              <w:rPr>
                <w:lang w:val="uk-UA"/>
              </w:rPr>
              <w:t>придбання препаратів для антибактеріальної терапії тяжких захворювань;</w:t>
            </w:r>
          </w:p>
          <w:p w14:paraId="05827C74" w14:textId="77777777" w:rsidR="000B0B57" w:rsidRPr="00181D80" w:rsidRDefault="000B0B57" w:rsidP="00B67867">
            <w:pPr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>- придбання предметів медичного призначення;</w:t>
            </w:r>
          </w:p>
          <w:p w14:paraId="79ED0EE2" w14:textId="77777777" w:rsidR="000B0B57" w:rsidRPr="00181D80" w:rsidRDefault="000B0B57" w:rsidP="00B67867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>- придбання препаратів для комплексного лікування хворих на бронхіальну астму та хронічні обструктивні легеневі захворювання;</w:t>
            </w:r>
          </w:p>
          <w:p w14:paraId="1660DC68" w14:textId="77777777" w:rsidR="000B0B57" w:rsidRDefault="000B0B57" w:rsidP="00B67867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>-</w:t>
            </w:r>
            <w:r w:rsidRPr="00181D80">
              <w:rPr>
                <w:lang w:val="en-US"/>
              </w:rPr>
              <w:t> </w:t>
            </w:r>
            <w:r w:rsidRPr="00181D80">
              <w:rPr>
                <w:lang w:val="uk-UA"/>
              </w:rPr>
              <w:t>придбання препаратів антикандидозної групи для лікування хворих на тяжкі кандидозні ураження;</w:t>
            </w:r>
          </w:p>
          <w:p w14:paraId="1CF42F44" w14:textId="77777777" w:rsidR="000B0B57" w:rsidRDefault="000B0B57" w:rsidP="00B67867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9A2D05">
              <w:rPr>
                <w:lang w:val="uk-UA"/>
              </w:rPr>
              <w:t xml:space="preserve"> придбання препаратів для лікування хворих на артрологічну патологію;</w:t>
            </w:r>
          </w:p>
          <w:p w14:paraId="5EC600FE" w14:textId="77777777" w:rsidR="000B0B57" w:rsidRPr="00181D80" w:rsidRDefault="000B0B57" w:rsidP="00B67867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препаратів замісної терапії для лікування дітей, хворих на хронічну ниркову недостатність, та витратних матеріалів для гемодіалізу;</w:t>
            </w:r>
          </w:p>
          <w:p w14:paraId="6D210070" w14:textId="77777777" w:rsidR="000B0B57" w:rsidRPr="00181D80" w:rsidRDefault="000B0B57" w:rsidP="00B67867">
            <w:pPr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>- придбання препаратів для невідкладної допомоги недоношеним новонародженим з метою заміщення природного сурфактанту  у випадку розладів з боку бронхо-легеневої системи;</w:t>
            </w:r>
          </w:p>
          <w:p w14:paraId="261AC5AB" w14:textId="77777777" w:rsidR="000B0B57" w:rsidRPr="00181D80" w:rsidRDefault="000B0B57" w:rsidP="00B67867">
            <w:pPr>
              <w:pStyle w:val="21"/>
              <w:spacing w:line="240" w:lineRule="auto"/>
              <w:rPr>
                <w:sz w:val="24"/>
              </w:rPr>
            </w:pPr>
            <w:r w:rsidRPr="00181D80">
              <w:rPr>
                <w:sz w:val="24"/>
              </w:rPr>
              <w:t>- придбання препаратів для надання невідкладної допомоги жінкам з тяжкою матковою кровотечею;</w:t>
            </w:r>
          </w:p>
          <w:p w14:paraId="6C1E0A0F" w14:textId="77777777" w:rsidR="000B0B57" w:rsidRPr="00181D80" w:rsidRDefault="000B0B57" w:rsidP="00B67867">
            <w:pPr>
              <w:pStyle w:val="21"/>
              <w:spacing w:line="240" w:lineRule="auto"/>
              <w:rPr>
                <w:sz w:val="24"/>
              </w:rPr>
            </w:pPr>
            <w:r w:rsidRPr="00181D80">
              <w:rPr>
                <w:sz w:val="24"/>
              </w:rPr>
              <w:t>-</w:t>
            </w:r>
            <w:r w:rsidRPr="00181D80">
              <w:rPr>
                <w:sz w:val="24"/>
                <w:lang w:val="en-US"/>
              </w:rPr>
              <w:t> </w:t>
            </w:r>
            <w:r w:rsidRPr="00181D80">
              <w:rPr>
                <w:sz w:val="24"/>
              </w:rPr>
              <w:t>придбання протисудомних препаратів для лікування хворих на епілепсію, у яких застосування традиційної терапії не сприяє позитивній течії захворювання;</w:t>
            </w:r>
          </w:p>
          <w:p w14:paraId="5774D297" w14:textId="77777777" w:rsidR="000B0B57" w:rsidRPr="00181D80" w:rsidRDefault="000B0B57" w:rsidP="00B67867">
            <w:pPr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>- придбання туберкуліну для проведення туберкулінодіагностики у дітей;</w:t>
            </w:r>
          </w:p>
          <w:p w14:paraId="37BFCF7C" w14:textId="77777777" w:rsidR="000B0B57" w:rsidRDefault="000B0B57" w:rsidP="00B67867">
            <w:pPr>
              <w:pStyle w:val="21"/>
              <w:spacing w:line="240" w:lineRule="auto"/>
              <w:rPr>
                <w:sz w:val="24"/>
              </w:rPr>
            </w:pPr>
            <w:r w:rsidRPr="00181D80">
              <w:rPr>
                <w:sz w:val="24"/>
              </w:rPr>
              <w:t>-</w:t>
            </w:r>
            <w:r w:rsidRPr="00181D80">
              <w:rPr>
                <w:sz w:val="24"/>
                <w:lang w:val="en-US"/>
              </w:rPr>
              <w:t> </w:t>
            </w:r>
            <w:r w:rsidRPr="00181D80">
              <w:rPr>
                <w:sz w:val="24"/>
              </w:rPr>
              <w:t>придбання спеціального лікувального харчування для  дітей хворих на фенілкетонурію</w:t>
            </w:r>
            <w:r>
              <w:rPr>
                <w:sz w:val="24"/>
              </w:rPr>
              <w:t>;</w:t>
            </w:r>
          </w:p>
          <w:p w14:paraId="54879FB6" w14:textId="77777777" w:rsidR="000B0B57" w:rsidRDefault="000B0B57" w:rsidP="00B67867">
            <w:pPr>
              <w:pStyle w:val="2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 w:rsidRPr="009A2D05">
              <w:t xml:space="preserve"> </w:t>
            </w:r>
            <w:r w:rsidRPr="004E7404">
              <w:rPr>
                <w:sz w:val="24"/>
              </w:rPr>
              <w:t>придбання слухових апаратів для дорослих та дітей із втратою слуху;</w:t>
            </w:r>
          </w:p>
          <w:p w14:paraId="7206F6E2" w14:textId="77777777" w:rsidR="000B0B57" w:rsidRPr="00181D80" w:rsidRDefault="000B0B57" w:rsidP="00B67867">
            <w:pPr>
              <w:pStyle w:val="2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 w:rsidRPr="009A2D05">
              <w:t xml:space="preserve"> </w:t>
            </w:r>
            <w:r w:rsidRPr="004E7404">
              <w:rPr>
                <w:sz w:val="24"/>
              </w:rPr>
              <w:t>придбання сечо- та калоприймачів для стомованих хворих;</w:t>
            </w:r>
          </w:p>
        </w:tc>
        <w:tc>
          <w:tcPr>
            <w:tcW w:w="1444" w:type="dxa"/>
          </w:tcPr>
          <w:p w14:paraId="103A4047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25C0A728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6AD96852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  <w:r w:rsidRPr="00EB69C8">
              <w:rPr>
                <w:b/>
                <w:sz w:val="24"/>
              </w:rPr>
              <w:t>24 784,2</w:t>
            </w:r>
          </w:p>
          <w:p w14:paraId="3183F3DF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2E2F8303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6FC1CB20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789A7DF0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59DE4F0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1 273,4</w:t>
            </w:r>
          </w:p>
          <w:p w14:paraId="4089CC1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0166F8A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699,9</w:t>
            </w:r>
          </w:p>
          <w:p w14:paraId="665CF866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17B25EF0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4 430,1</w:t>
            </w:r>
          </w:p>
          <w:p w14:paraId="30F0E21F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41F9D4C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2 630,1</w:t>
            </w:r>
          </w:p>
          <w:p w14:paraId="6BE244DF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62791E2A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720,7</w:t>
            </w:r>
          </w:p>
          <w:p w14:paraId="5B87148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682BBF75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60,0</w:t>
            </w:r>
          </w:p>
          <w:p w14:paraId="715CD6B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11A674A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272,4</w:t>
            </w:r>
          </w:p>
          <w:p w14:paraId="39D56DC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4BE0451A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75C7D4ED" w14:textId="77777777" w:rsidR="000B0B57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0E408A2D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251,6</w:t>
            </w:r>
          </w:p>
          <w:p w14:paraId="5D01A06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273C19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4DD6E22C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2 099,6</w:t>
            </w:r>
          </w:p>
          <w:p w14:paraId="47AF98C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368538F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FE6ABA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638,1</w:t>
            </w:r>
          </w:p>
          <w:p w14:paraId="3F5301CD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6E78E5C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F14922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199,0</w:t>
            </w:r>
          </w:p>
          <w:p w14:paraId="4337FAA6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55977E48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FD4710A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755,1</w:t>
            </w:r>
          </w:p>
          <w:p w14:paraId="04016128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43F8EAD0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1 163,4</w:t>
            </w:r>
          </w:p>
          <w:p w14:paraId="3F54F8A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39D3859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705,6</w:t>
            </w:r>
          </w:p>
          <w:p w14:paraId="02B7EB4A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64CA20AA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849,8</w:t>
            </w:r>
          </w:p>
        </w:tc>
        <w:tc>
          <w:tcPr>
            <w:tcW w:w="1594" w:type="dxa"/>
          </w:tcPr>
          <w:p w14:paraId="39540F1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68D40DC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2A220B2D" w14:textId="77777777" w:rsidR="000B0B57" w:rsidRPr="000676D9" w:rsidRDefault="000B0B57" w:rsidP="00B67867">
            <w:pPr>
              <w:pStyle w:val="a5"/>
              <w:ind w:firstLine="0"/>
              <w:jc w:val="center"/>
              <w:rPr>
                <w:b/>
                <w:sz w:val="24"/>
                <w:lang w:val="en-US"/>
              </w:rPr>
            </w:pPr>
            <w:r w:rsidRPr="00EB69C8">
              <w:rPr>
                <w:b/>
                <w:sz w:val="24"/>
              </w:rPr>
              <w:t>37 </w:t>
            </w:r>
            <w:r>
              <w:rPr>
                <w:b/>
                <w:sz w:val="24"/>
                <w:lang w:val="en-US"/>
              </w:rPr>
              <w:t>361</w:t>
            </w:r>
            <w:r w:rsidRPr="00EB69C8"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en-US"/>
              </w:rPr>
              <w:t>9</w:t>
            </w:r>
          </w:p>
          <w:p w14:paraId="77137C6F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4199AC47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3F7306A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3AD3B705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6721200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1 620,0</w:t>
            </w:r>
          </w:p>
          <w:p w14:paraId="7CD72F0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6634AC29" w14:textId="77777777" w:rsidR="000B0B57" w:rsidRPr="000676D9" w:rsidRDefault="000B0B57" w:rsidP="00B67867">
            <w:pPr>
              <w:pStyle w:val="a5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Pr="00EB69C8">
              <w:rPr>
                <w:sz w:val="24"/>
              </w:rPr>
              <w:t> </w:t>
            </w:r>
            <w:r>
              <w:rPr>
                <w:sz w:val="24"/>
                <w:lang w:val="en-US"/>
              </w:rPr>
              <w:t>690</w:t>
            </w:r>
            <w:r w:rsidRPr="00EB69C8"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9</w:t>
            </w:r>
          </w:p>
          <w:p w14:paraId="0DBD81C8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3A2883D0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4 803,7</w:t>
            </w:r>
          </w:p>
          <w:p w14:paraId="3F559835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51BCF455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3 304,3</w:t>
            </w:r>
          </w:p>
          <w:p w14:paraId="58F63ADE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793D364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927,1</w:t>
            </w:r>
          </w:p>
          <w:p w14:paraId="3C575320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7D1CC1AC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68,3</w:t>
            </w:r>
          </w:p>
          <w:p w14:paraId="533ED586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2C92613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275,2</w:t>
            </w:r>
          </w:p>
          <w:p w14:paraId="06A7D47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6F8ECB7E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5421A10D" w14:textId="77777777" w:rsidR="000B0B57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92C485D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282,0</w:t>
            </w:r>
          </w:p>
          <w:p w14:paraId="22E0ED0E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29F300B0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6A6E282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2 734,6</w:t>
            </w:r>
          </w:p>
          <w:p w14:paraId="1F07D75C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0ADDA0D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736F34D5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704,3</w:t>
            </w:r>
          </w:p>
          <w:p w14:paraId="0C4AD77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2E382B3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3BDEF862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149,9</w:t>
            </w:r>
          </w:p>
          <w:p w14:paraId="73EB96CC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30051017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4D46FF1F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1 996,0</w:t>
            </w:r>
          </w:p>
          <w:p w14:paraId="37B62E0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63101C8D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2 754,0</w:t>
            </w:r>
          </w:p>
          <w:p w14:paraId="7C2449E6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1734065A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1 097,5</w:t>
            </w:r>
          </w:p>
          <w:p w14:paraId="41E45FA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71370D1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  <w:r w:rsidRPr="00EB69C8">
              <w:rPr>
                <w:sz w:val="24"/>
                <w:lang w:val="ru-RU"/>
              </w:rPr>
              <w:t>1 004,3</w:t>
            </w:r>
          </w:p>
          <w:p w14:paraId="67FD3F3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554" w:type="dxa"/>
          </w:tcPr>
          <w:p w14:paraId="796FB696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4DBC97DF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b/>
                <w:sz w:val="24"/>
              </w:rPr>
            </w:pPr>
          </w:p>
          <w:p w14:paraId="571B17C2" w14:textId="77777777" w:rsidR="000B0B57" w:rsidRPr="000676D9" w:rsidRDefault="000B0B57" w:rsidP="00B67867">
            <w:pPr>
              <w:pStyle w:val="a5"/>
              <w:ind w:firstLine="0"/>
              <w:jc w:val="center"/>
              <w:rPr>
                <w:b/>
                <w:sz w:val="24"/>
                <w:lang w:val="en-US"/>
              </w:rPr>
            </w:pPr>
            <w:r w:rsidRPr="00EB69C8">
              <w:rPr>
                <w:b/>
                <w:sz w:val="24"/>
              </w:rPr>
              <w:t>37 </w:t>
            </w:r>
            <w:r>
              <w:rPr>
                <w:b/>
                <w:sz w:val="24"/>
                <w:lang w:val="en-US"/>
              </w:rPr>
              <w:t>236</w:t>
            </w:r>
            <w:r w:rsidRPr="00EB69C8">
              <w:rPr>
                <w:b/>
                <w:sz w:val="24"/>
              </w:rPr>
              <w:t>,</w:t>
            </w:r>
            <w:r>
              <w:rPr>
                <w:b/>
                <w:sz w:val="24"/>
                <w:lang w:val="en-US"/>
              </w:rPr>
              <w:t>0</w:t>
            </w:r>
          </w:p>
          <w:p w14:paraId="456B4DD6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</w:rPr>
            </w:pPr>
          </w:p>
          <w:p w14:paraId="4095D4D9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4F1354F5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33AF29D3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61E44FED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1 600,8</w:t>
            </w:r>
          </w:p>
          <w:p w14:paraId="0EDB33D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0A611C99" w14:textId="77777777" w:rsidR="000B0B57" w:rsidRPr="000676D9" w:rsidRDefault="000B0B57" w:rsidP="00B67867">
            <w:pPr>
              <w:pStyle w:val="a5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Pr="00EB69C8">
              <w:rPr>
                <w:sz w:val="24"/>
                <w:lang w:val="ru-RU"/>
              </w:rPr>
              <w:t> </w:t>
            </w:r>
            <w:r>
              <w:rPr>
                <w:sz w:val="24"/>
                <w:lang w:val="en-US"/>
              </w:rPr>
              <w:t>688</w:t>
            </w:r>
            <w:r w:rsidRPr="00EB69C8">
              <w:rPr>
                <w:sz w:val="24"/>
                <w:lang w:val="ru-RU"/>
              </w:rPr>
              <w:t>,</w:t>
            </w:r>
            <w:r>
              <w:rPr>
                <w:sz w:val="24"/>
                <w:lang w:val="en-US"/>
              </w:rPr>
              <w:t>3</w:t>
            </w:r>
          </w:p>
          <w:p w14:paraId="4A92CA5C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7C6A0EC6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4 768,5</w:t>
            </w:r>
          </w:p>
          <w:p w14:paraId="0BC5BC97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3BE0ADA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3 293,7</w:t>
            </w:r>
          </w:p>
          <w:p w14:paraId="35735788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4F1D127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927,1</w:t>
            </w:r>
          </w:p>
          <w:p w14:paraId="6BF1895A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C2F26C6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68,3</w:t>
            </w:r>
          </w:p>
          <w:p w14:paraId="27EF551F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3A13BEA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255,4</w:t>
            </w:r>
          </w:p>
          <w:p w14:paraId="7B84359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1A086A1A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4FDB1A52" w14:textId="77777777" w:rsidR="000B0B57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38DA27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281,9</w:t>
            </w:r>
          </w:p>
          <w:p w14:paraId="0B9D9D0D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389EA097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3883826B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2 734,6</w:t>
            </w:r>
          </w:p>
          <w:p w14:paraId="282F1A3D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320E680F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6DBACF6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704,3</w:t>
            </w:r>
          </w:p>
          <w:p w14:paraId="32B2A477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0A5C362F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0E977175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149,9</w:t>
            </w:r>
          </w:p>
          <w:p w14:paraId="62E85AD0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06F0B81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5BD29AED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1 993,7</w:t>
            </w:r>
          </w:p>
          <w:p w14:paraId="398E50C3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23BD1A70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2 744,2</w:t>
            </w:r>
          </w:p>
          <w:p w14:paraId="28AC0D1C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6B7FBD84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1 097,4</w:t>
            </w:r>
          </w:p>
          <w:p w14:paraId="1E9662B2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</w:p>
          <w:p w14:paraId="0A551651" w14:textId="77777777" w:rsidR="000B0B57" w:rsidRPr="00EB69C8" w:rsidRDefault="000B0B57" w:rsidP="00B67867">
            <w:pPr>
              <w:pStyle w:val="a5"/>
              <w:ind w:firstLine="0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1 003,3</w:t>
            </w:r>
          </w:p>
        </w:tc>
      </w:tr>
      <w:tr w:rsidR="000B0B57" w:rsidRPr="00086DE6" w14:paraId="1BD92CEC" w14:textId="77777777" w:rsidTr="00B67867">
        <w:trPr>
          <w:trHeight w:val="1104"/>
        </w:trPr>
        <w:tc>
          <w:tcPr>
            <w:tcW w:w="5598" w:type="dxa"/>
          </w:tcPr>
          <w:p w14:paraId="7B810E07" w14:textId="77777777" w:rsidR="000B0B57" w:rsidRDefault="000B0B57" w:rsidP="00B67867">
            <w:pPr>
              <w:pStyle w:val="21"/>
              <w:spacing w:line="240" w:lineRule="auto"/>
              <w:rPr>
                <w:sz w:val="24"/>
              </w:rPr>
            </w:pPr>
            <w:r>
              <w:t xml:space="preserve">- </w:t>
            </w:r>
            <w:r w:rsidRPr="002A7489">
              <w:rPr>
                <w:sz w:val="24"/>
              </w:rPr>
              <w:t>придбання інтраокулярних лінз із комплектом розхідних матеріалів для лікування хворих з патологією зору;</w:t>
            </w:r>
          </w:p>
          <w:p w14:paraId="21040A9F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t xml:space="preserve">- </w:t>
            </w:r>
            <w:r w:rsidRPr="009A2D05">
              <w:rPr>
                <w:lang w:val="uk-UA"/>
              </w:rPr>
              <w:t>придбання препаратів для лікування неоваскулярної (вологої форми) вікової макулярної дегенерації у дорослих;</w:t>
            </w:r>
          </w:p>
          <w:p w14:paraId="331834C7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контрастуючих засобів та розхідних матеріалів для</w:t>
            </w:r>
            <w:r>
              <w:rPr>
                <w:lang w:val="uk-UA"/>
              </w:rPr>
              <w:t xml:space="preserve"> </w:t>
            </w:r>
            <w:r w:rsidRPr="009A2D05">
              <w:rPr>
                <w:lang w:val="uk-UA"/>
              </w:rPr>
              <w:t xml:space="preserve">проведення </w:t>
            </w:r>
            <w:r>
              <w:rPr>
                <w:lang w:val="uk-UA"/>
              </w:rPr>
              <w:t>церебро</w:t>
            </w:r>
            <w:r w:rsidRPr="009A2D05">
              <w:rPr>
                <w:lang w:val="uk-UA"/>
              </w:rPr>
              <w:t>васкулярних ангіографічних   досліджень   у   хворих на гостру</w:t>
            </w:r>
            <w:r>
              <w:rPr>
                <w:lang w:val="uk-UA"/>
              </w:rPr>
              <w:t> церебро</w:t>
            </w:r>
            <w:r w:rsidRPr="009A2D05">
              <w:rPr>
                <w:lang w:val="uk-UA"/>
              </w:rPr>
              <w:t>васкулярну патологію, в тому числі під час оперативних втручань;</w:t>
            </w:r>
          </w:p>
          <w:p w14:paraId="42AD86EA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- </w:t>
            </w:r>
            <w:r w:rsidRPr="009A2D05">
              <w:rPr>
                <w:lang w:val="uk-UA"/>
              </w:rPr>
              <w:t>придбання препаратів для лікування кровотечі під час оперативних втручань;</w:t>
            </w:r>
          </w:p>
          <w:p w14:paraId="161DA9EF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препаратів для профілактики та лікування сказу</w:t>
            </w:r>
            <w:r>
              <w:rPr>
                <w:lang w:val="uk-UA"/>
              </w:rPr>
              <w:t>, імунобіологічних препаратів</w:t>
            </w:r>
            <w:r w:rsidRPr="009A2D05">
              <w:rPr>
                <w:lang w:val="uk-UA"/>
              </w:rPr>
              <w:t>;</w:t>
            </w:r>
          </w:p>
          <w:p w14:paraId="0B0CF105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препаратів для лікування хворих із запальними хворобами кишечнику;</w:t>
            </w:r>
          </w:p>
          <w:p w14:paraId="0A871354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реактивів та розхідних матеріалів для лабораторних досліджень;</w:t>
            </w:r>
          </w:p>
          <w:p w14:paraId="7AFD2E11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препаратів для лікування псоріазу, ревматоїдного артриту та інших імунокомплексних і аутоімунних захворювань</w:t>
            </w:r>
            <w:r>
              <w:rPr>
                <w:lang w:val="uk-UA"/>
              </w:rPr>
              <w:t>;</w:t>
            </w:r>
          </w:p>
          <w:p w14:paraId="5DDD36FD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антипсихотичних</w:t>
            </w:r>
            <w:r>
              <w:rPr>
                <w:lang w:val="uk-UA"/>
              </w:rPr>
              <w:t xml:space="preserve"> пре</w:t>
            </w:r>
            <w:r w:rsidRPr="009A2D05">
              <w:rPr>
                <w:lang w:val="uk-UA"/>
              </w:rPr>
              <w:t>паратів нового покоління для лікування психічних захворювань</w:t>
            </w:r>
            <w:r>
              <w:rPr>
                <w:lang w:val="uk-UA"/>
              </w:rPr>
              <w:t>.</w:t>
            </w:r>
          </w:p>
          <w:p w14:paraId="0A9368A5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</w:p>
          <w:p w14:paraId="54224886" w14:textId="77777777" w:rsidR="000B0B57" w:rsidRPr="006D44E5" w:rsidRDefault="000B0B57" w:rsidP="00B6786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D44E5">
              <w:rPr>
                <w:sz w:val="28"/>
                <w:szCs w:val="28"/>
                <w:lang w:val="uk-UA"/>
              </w:rPr>
              <w:t>Медикаментозне забезпечення хворих на цукровий діабет та на інші ендокринні захворювання жителів</w:t>
            </w:r>
            <w:r w:rsidRPr="006D44E5">
              <w:rPr>
                <w:bCs/>
                <w:sz w:val="28"/>
                <w:szCs w:val="28"/>
                <w:lang w:val="uk-UA"/>
              </w:rPr>
              <w:t xml:space="preserve"> м. Харкова:</w:t>
            </w:r>
          </w:p>
          <w:p w14:paraId="42451A91" w14:textId="77777777" w:rsidR="000B0B57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 w:rsidRPr="009A2D05">
              <w:rPr>
                <w:lang w:val="uk-UA"/>
              </w:rPr>
              <w:t>- придбання тест-смужок до глюкометрів для забезпечення самоконтролю рівня цукру в крові у хворих на цукровий діабет</w:t>
            </w:r>
            <w:r>
              <w:rPr>
                <w:lang w:val="uk-UA"/>
              </w:rPr>
              <w:t>;</w:t>
            </w:r>
          </w:p>
          <w:p w14:paraId="7018F701" w14:textId="77777777" w:rsidR="000B0B57" w:rsidRPr="009A2D05" w:rsidRDefault="000B0B57" w:rsidP="00B67867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витратних матеріалів для визначення рівня</w:t>
            </w:r>
            <w:r w:rsidRPr="009A2D05">
              <w:rPr>
                <w:sz w:val="22"/>
                <w:szCs w:val="22"/>
                <w:lang w:val="uk-UA"/>
              </w:rPr>
              <w:t xml:space="preserve"> </w:t>
            </w:r>
            <w:r w:rsidRPr="009A2D05">
              <w:rPr>
                <w:lang w:val="uk-UA"/>
              </w:rPr>
              <w:t>глікозильованого гемоглобіну та мікроальбумінурії у хворих на цукровий діабет</w:t>
            </w:r>
            <w:r>
              <w:rPr>
                <w:lang w:val="uk-UA"/>
              </w:rPr>
              <w:t>.</w:t>
            </w:r>
          </w:p>
          <w:p w14:paraId="08C8C266" w14:textId="77777777" w:rsidR="000B0B57" w:rsidRDefault="000B0B57" w:rsidP="00B67867">
            <w:pPr>
              <w:pStyle w:val="21"/>
              <w:spacing w:line="240" w:lineRule="auto"/>
            </w:pPr>
          </w:p>
          <w:p w14:paraId="18D67F3A" w14:textId="77777777" w:rsidR="000B0B57" w:rsidRPr="005E0D5B" w:rsidRDefault="000B0B57" w:rsidP="00B67867">
            <w:pPr>
              <w:pStyle w:val="21"/>
              <w:spacing w:line="240" w:lineRule="auto"/>
              <w:rPr>
                <w:szCs w:val="28"/>
              </w:rPr>
            </w:pPr>
            <w:r>
              <w:t>Забезпечення централізованих заходів лікування хворих на цукровий та нецукровий діабет (Субвенція з обласного бюджету  міському бюджету міста Харкова на забезпечення хворих на цукровий та нецукровий діабет препаратами інсуліну та десмопресину (за рахунок медичної субвенції з державного бюджету)</w:t>
            </w:r>
          </w:p>
        </w:tc>
        <w:tc>
          <w:tcPr>
            <w:tcW w:w="1444" w:type="dxa"/>
          </w:tcPr>
          <w:p w14:paraId="77DB8213" w14:textId="77777777" w:rsidR="000B0B57" w:rsidRPr="00050B06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3B1A00F9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2 997,7</w:t>
            </w:r>
          </w:p>
          <w:p w14:paraId="6FA423DA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07004268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189,4</w:t>
            </w:r>
          </w:p>
          <w:p w14:paraId="30004BF3" w14:textId="77777777" w:rsidR="000B0B57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166E7DA6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598,7</w:t>
            </w:r>
          </w:p>
          <w:p w14:paraId="27D71103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00B4736A" w14:textId="77777777" w:rsidR="000B0B57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25BC5C63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191,7</w:t>
            </w:r>
          </w:p>
          <w:p w14:paraId="46310241" w14:textId="77777777" w:rsidR="000B0B57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6130571C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–</w:t>
            </w:r>
          </w:p>
          <w:p w14:paraId="168AA717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99,1</w:t>
            </w:r>
          </w:p>
          <w:p w14:paraId="6038CFA1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621,8</w:t>
            </w:r>
          </w:p>
          <w:p w14:paraId="7E824F1E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682226DC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2 687,0</w:t>
            </w:r>
          </w:p>
          <w:p w14:paraId="0139B498" w14:textId="77777777" w:rsidR="000B0B57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1DD1E990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650,0</w:t>
            </w:r>
          </w:p>
          <w:p w14:paraId="18F9F196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47B5D647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  <w:lang w:val="ru-RU"/>
              </w:rPr>
            </w:pPr>
            <w:r w:rsidRPr="00EB69C8">
              <w:rPr>
                <w:b/>
                <w:sz w:val="24"/>
                <w:lang w:val="ru-RU"/>
              </w:rPr>
              <w:t>884,3</w:t>
            </w:r>
          </w:p>
          <w:p w14:paraId="25EA4EA1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28D736C7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593,4</w:t>
            </w:r>
          </w:p>
          <w:p w14:paraId="635D4449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0C11961D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290,9</w:t>
            </w:r>
          </w:p>
          <w:p w14:paraId="19B8981A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59AFCE72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488FE3AC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531E2BC7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  <w:lang w:val="ru-RU"/>
              </w:rPr>
            </w:pPr>
            <w:r w:rsidRPr="00EB69C8">
              <w:rPr>
                <w:b/>
                <w:sz w:val="24"/>
                <w:lang w:val="ru-RU"/>
              </w:rPr>
              <w:t>24 705,0</w:t>
            </w:r>
          </w:p>
        </w:tc>
        <w:tc>
          <w:tcPr>
            <w:tcW w:w="1594" w:type="dxa"/>
          </w:tcPr>
          <w:p w14:paraId="47825985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6EB11031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4 778,5</w:t>
            </w:r>
          </w:p>
          <w:p w14:paraId="19C70F94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04AD6A46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398,0</w:t>
            </w:r>
          </w:p>
          <w:p w14:paraId="0BD2BA2D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2E3D1369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690,3</w:t>
            </w:r>
          </w:p>
          <w:p w14:paraId="781E6C6C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42325DCD" w14:textId="77777777" w:rsidR="000B0B57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214550F9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200,0</w:t>
            </w:r>
          </w:p>
          <w:p w14:paraId="7B402F94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686E39C6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126,2</w:t>
            </w:r>
          </w:p>
          <w:p w14:paraId="67AB4841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199,0</w:t>
            </w:r>
          </w:p>
          <w:p w14:paraId="30FFD1F6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912,5</w:t>
            </w:r>
          </w:p>
          <w:p w14:paraId="612696DE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2076ADF3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3 931,8</w:t>
            </w:r>
          </w:p>
          <w:p w14:paraId="03FBFAF4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74D7148A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713,5</w:t>
            </w:r>
          </w:p>
          <w:p w14:paraId="7A3BF148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68A460CC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</w:rPr>
            </w:pPr>
            <w:r w:rsidRPr="00EB69C8">
              <w:rPr>
                <w:b/>
                <w:sz w:val="24"/>
              </w:rPr>
              <w:t>1 107,8</w:t>
            </w:r>
          </w:p>
          <w:p w14:paraId="052265E1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</w:rPr>
            </w:pPr>
          </w:p>
          <w:p w14:paraId="13AB0E35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500,0</w:t>
            </w:r>
          </w:p>
          <w:p w14:paraId="244CB3D7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</w:rPr>
            </w:pPr>
          </w:p>
          <w:p w14:paraId="2D9BF581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  <w:r w:rsidRPr="00EB69C8">
              <w:rPr>
                <w:sz w:val="24"/>
              </w:rPr>
              <w:t>607,8</w:t>
            </w:r>
          </w:p>
          <w:p w14:paraId="53262AC2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</w:rPr>
            </w:pPr>
          </w:p>
          <w:p w14:paraId="7A432698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</w:rPr>
            </w:pPr>
          </w:p>
          <w:p w14:paraId="7D2C986A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</w:rPr>
            </w:pPr>
          </w:p>
          <w:p w14:paraId="32E01CCF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</w:rPr>
            </w:pPr>
            <w:r w:rsidRPr="00EB69C8">
              <w:rPr>
                <w:b/>
                <w:sz w:val="24"/>
              </w:rPr>
              <w:t>35 303,3</w:t>
            </w:r>
          </w:p>
          <w:p w14:paraId="5ABE063E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</w:rPr>
            </w:pPr>
          </w:p>
        </w:tc>
        <w:tc>
          <w:tcPr>
            <w:tcW w:w="1554" w:type="dxa"/>
          </w:tcPr>
          <w:p w14:paraId="47025895" w14:textId="77777777" w:rsidR="000B0B57" w:rsidRPr="00EB69C8" w:rsidRDefault="000B0B57" w:rsidP="00B67867">
            <w:pPr>
              <w:pStyle w:val="21"/>
              <w:jc w:val="center"/>
              <w:rPr>
                <w:sz w:val="24"/>
              </w:rPr>
            </w:pPr>
          </w:p>
          <w:p w14:paraId="400D20B9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4 777,8</w:t>
            </w:r>
          </w:p>
          <w:p w14:paraId="52AD35D1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59F6803F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398,0</w:t>
            </w:r>
          </w:p>
          <w:p w14:paraId="60A2CB40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605C3256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690,1</w:t>
            </w:r>
          </w:p>
          <w:p w14:paraId="4C03F026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4E20B2A7" w14:textId="77777777" w:rsidR="000B0B57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57728A22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200,0</w:t>
            </w:r>
          </w:p>
          <w:p w14:paraId="602A0F8B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48A3357E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126,2</w:t>
            </w:r>
          </w:p>
          <w:p w14:paraId="3847EF20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198,7</w:t>
            </w:r>
          </w:p>
          <w:p w14:paraId="3AAD7BFC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892,5</w:t>
            </w:r>
          </w:p>
          <w:p w14:paraId="2C7A58D3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6CAE6E2B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3 927,8</w:t>
            </w:r>
          </w:p>
          <w:p w14:paraId="7AC54773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7D531344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713,5</w:t>
            </w:r>
          </w:p>
          <w:p w14:paraId="771707B8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49900CF6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  <w:lang w:val="ru-RU"/>
              </w:rPr>
            </w:pPr>
            <w:r w:rsidRPr="00EB69C8">
              <w:rPr>
                <w:b/>
                <w:sz w:val="24"/>
                <w:lang w:val="ru-RU"/>
              </w:rPr>
              <w:t>1 106,4</w:t>
            </w:r>
          </w:p>
          <w:p w14:paraId="364E2198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6E6B9118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499,2</w:t>
            </w:r>
          </w:p>
          <w:p w14:paraId="2FAA2D7F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2EA02AA5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  <w:r w:rsidRPr="00EB69C8">
              <w:rPr>
                <w:sz w:val="24"/>
                <w:lang w:val="ru-RU"/>
              </w:rPr>
              <w:t>607,2</w:t>
            </w:r>
          </w:p>
          <w:p w14:paraId="5190B6AF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37BD4100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72736647" w14:textId="77777777" w:rsidR="000B0B57" w:rsidRPr="00EB69C8" w:rsidRDefault="000B0B57" w:rsidP="00B67867">
            <w:pPr>
              <w:pStyle w:val="21"/>
              <w:jc w:val="center"/>
              <w:rPr>
                <w:sz w:val="24"/>
                <w:lang w:val="ru-RU"/>
              </w:rPr>
            </w:pPr>
          </w:p>
          <w:p w14:paraId="5027A45C" w14:textId="77777777" w:rsidR="000B0B57" w:rsidRPr="00EB69C8" w:rsidRDefault="000B0B57" w:rsidP="00B67867">
            <w:pPr>
              <w:pStyle w:val="21"/>
              <w:jc w:val="center"/>
              <w:rPr>
                <w:b/>
                <w:sz w:val="24"/>
                <w:lang w:val="en-US"/>
              </w:rPr>
            </w:pPr>
            <w:r w:rsidRPr="00EB69C8">
              <w:rPr>
                <w:b/>
                <w:sz w:val="24"/>
                <w:lang w:val="ru-RU"/>
              </w:rPr>
              <w:t>3</w:t>
            </w:r>
            <w:r w:rsidRPr="00EB69C8">
              <w:rPr>
                <w:b/>
                <w:sz w:val="24"/>
                <w:lang w:val="en-US"/>
              </w:rPr>
              <w:t>5</w:t>
            </w:r>
            <w:r w:rsidRPr="00EB69C8">
              <w:rPr>
                <w:b/>
                <w:sz w:val="24"/>
                <w:lang w:val="ru-RU"/>
              </w:rPr>
              <w:t> </w:t>
            </w:r>
            <w:r w:rsidRPr="00EB69C8">
              <w:rPr>
                <w:b/>
                <w:sz w:val="24"/>
                <w:lang w:val="en-US"/>
              </w:rPr>
              <w:t>300</w:t>
            </w:r>
            <w:r w:rsidRPr="00EB69C8">
              <w:rPr>
                <w:b/>
                <w:sz w:val="24"/>
                <w:lang w:val="ru-RU"/>
              </w:rPr>
              <w:t>,</w:t>
            </w:r>
            <w:r w:rsidRPr="00EB69C8">
              <w:rPr>
                <w:b/>
                <w:sz w:val="24"/>
                <w:lang w:val="en-US"/>
              </w:rPr>
              <w:t>7</w:t>
            </w:r>
          </w:p>
        </w:tc>
      </w:tr>
      <w:tr w:rsidR="000B0B57" w:rsidRPr="00086DE6" w14:paraId="3A364CEC" w14:textId="77777777" w:rsidTr="00B67867">
        <w:trPr>
          <w:trHeight w:val="1257"/>
        </w:trPr>
        <w:tc>
          <w:tcPr>
            <w:tcW w:w="5598" w:type="dxa"/>
          </w:tcPr>
          <w:p w14:paraId="759D28DB" w14:textId="77777777" w:rsidR="000B0B57" w:rsidRPr="005E0D5B" w:rsidRDefault="000B0B57" w:rsidP="00B67867">
            <w:pPr>
              <w:pStyle w:val="21"/>
              <w:spacing w:line="240" w:lineRule="auto"/>
              <w:jc w:val="left"/>
              <w:rPr>
                <w:szCs w:val="28"/>
                <w:lang w:val="ru-RU"/>
              </w:rPr>
            </w:pPr>
            <w:r w:rsidRPr="005E0D5B">
              <w:rPr>
                <w:szCs w:val="28"/>
              </w:rPr>
              <w:lastRenderedPageBreak/>
              <w:t>Удосконалення санітарно-епідеміологічного благополуччя в комунальних закладах охорони здоров’я (придбання дезінфекційних засобів)</w:t>
            </w:r>
          </w:p>
        </w:tc>
        <w:tc>
          <w:tcPr>
            <w:tcW w:w="1444" w:type="dxa"/>
          </w:tcPr>
          <w:p w14:paraId="29355292" w14:textId="77777777" w:rsidR="000B0B57" w:rsidRDefault="000B0B57" w:rsidP="00B67867">
            <w:pPr>
              <w:pStyle w:val="21"/>
              <w:jc w:val="center"/>
              <w:rPr>
                <w:szCs w:val="28"/>
              </w:rPr>
            </w:pPr>
          </w:p>
          <w:p w14:paraId="7DAD6C00" w14:textId="77777777" w:rsidR="000B0B57" w:rsidRPr="003E1136" w:rsidRDefault="000B0B57" w:rsidP="00B67867">
            <w:pPr>
              <w:pStyle w:val="21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3 670,5</w:t>
            </w:r>
          </w:p>
        </w:tc>
        <w:tc>
          <w:tcPr>
            <w:tcW w:w="1594" w:type="dxa"/>
          </w:tcPr>
          <w:p w14:paraId="0115285A" w14:textId="77777777" w:rsidR="000B0B57" w:rsidRPr="000F33E0" w:rsidRDefault="000B0B57" w:rsidP="00B67867">
            <w:pPr>
              <w:pStyle w:val="21"/>
              <w:jc w:val="center"/>
              <w:rPr>
                <w:szCs w:val="28"/>
                <w:lang w:val="ru-RU"/>
              </w:rPr>
            </w:pPr>
          </w:p>
          <w:p w14:paraId="23B9AAFC" w14:textId="77777777" w:rsidR="000B0B57" w:rsidRPr="00102C23" w:rsidRDefault="000B0B57" w:rsidP="00B67867">
            <w:pPr>
              <w:pStyle w:val="21"/>
              <w:jc w:val="center"/>
              <w:rPr>
                <w:b/>
                <w:sz w:val="26"/>
                <w:szCs w:val="26"/>
                <w:lang w:val="ru-RU"/>
              </w:rPr>
            </w:pPr>
            <w:r w:rsidRPr="00102C23">
              <w:rPr>
                <w:b/>
                <w:sz w:val="26"/>
                <w:szCs w:val="26"/>
                <w:lang w:val="ru-RU"/>
              </w:rPr>
              <w:t>8 179,6</w:t>
            </w:r>
          </w:p>
        </w:tc>
        <w:tc>
          <w:tcPr>
            <w:tcW w:w="1554" w:type="dxa"/>
          </w:tcPr>
          <w:p w14:paraId="24E1586C" w14:textId="77777777" w:rsidR="000B0B57" w:rsidRPr="000F33E0" w:rsidRDefault="000B0B57" w:rsidP="00B67867">
            <w:pPr>
              <w:pStyle w:val="21"/>
              <w:jc w:val="center"/>
              <w:rPr>
                <w:szCs w:val="28"/>
                <w:lang w:val="ru-RU"/>
              </w:rPr>
            </w:pPr>
          </w:p>
          <w:p w14:paraId="7409E22A" w14:textId="77777777" w:rsidR="000B0B57" w:rsidRPr="00647806" w:rsidRDefault="000B0B57" w:rsidP="00B67867">
            <w:pPr>
              <w:pStyle w:val="21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  <w:r w:rsidRPr="00647806">
              <w:rPr>
                <w:b/>
                <w:sz w:val="26"/>
                <w:szCs w:val="26"/>
                <w:lang w:val="ru-RU"/>
              </w:rPr>
              <w:t> </w:t>
            </w:r>
            <w:r>
              <w:rPr>
                <w:b/>
                <w:sz w:val="26"/>
                <w:szCs w:val="26"/>
                <w:lang w:val="ru-RU"/>
              </w:rPr>
              <w:t>159</w:t>
            </w:r>
            <w:r w:rsidRPr="00647806">
              <w:rPr>
                <w:b/>
                <w:sz w:val="26"/>
                <w:szCs w:val="26"/>
                <w:lang w:val="ru-RU"/>
              </w:rPr>
              <w:t>,</w:t>
            </w:r>
            <w:r>
              <w:rPr>
                <w:b/>
                <w:sz w:val="26"/>
                <w:szCs w:val="26"/>
                <w:lang w:val="ru-RU"/>
              </w:rPr>
              <w:t>5</w:t>
            </w:r>
          </w:p>
        </w:tc>
      </w:tr>
      <w:tr w:rsidR="000B0B57" w:rsidRPr="00086DE6" w14:paraId="54F6A521" w14:textId="77777777" w:rsidTr="00B67867">
        <w:trPr>
          <w:trHeight w:val="2094"/>
        </w:trPr>
        <w:tc>
          <w:tcPr>
            <w:tcW w:w="5598" w:type="dxa"/>
          </w:tcPr>
          <w:p w14:paraId="5031CBEE" w14:textId="77777777" w:rsidR="000B0B57" w:rsidRDefault="000B0B57" w:rsidP="00B67867">
            <w:pPr>
              <w:pStyle w:val="a5"/>
              <w:ind w:firstLine="0"/>
              <w:jc w:val="left"/>
              <w:rPr>
                <w:szCs w:val="28"/>
              </w:rPr>
            </w:pPr>
            <w:r w:rsidRPr="005E0D5B">
              <w:rPr>
                <w:szCs w:val="28"/>
              </w:rPr>
              <w:t>Створення єдиного інформаційного поля та вдосконалення служби медичної статистики в системі охорони здоров’я міста</w:t>
            </w:r>
            <w:r>
              <w:rPr>
                <w:szCs w:val="28"/>
              </w:rPr>
              <w:t>:</w:t>
            </w:r>
          </w:p>
          <w:p w14:paraId="21694D45" w14:textId="77777777" w:rsidR="000B0B57" w:rsidRDefault="000B0B57" w:rsidP="00B67867">
            <w:pPr>
              <w:pStyle w:val="a5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57F70">
              <w:rPr>
                <w:sz w:val="24"/>
              </w:rPr>
              <w:t>придбання фотоальбомів для новонароджених міста Харкова</w:t>
            </w:r>
            <w:r>
              <w:rPr>
                <w:sz w:val="24"/>
              </w:rPr>
              <w:t xml:space="preserve"> (міський центр здоров</w:t>
            </w:r>
            <w:r w:rsidRPr="00AA385D">
              <w:rPr>
                <w:sz w:val="24"/>
                <w:lang w:val="ru-RU"/>
              </w:rPr>
              <w:t>’</w:t>
            </w:r>
            <w:r>
              <w:rPr>
                <w:sz w:val="24"/>
              </w:rPr>
              <w:t>я).</w:t>
            </w:r>
          </w:p>
          <w:p w14:paraId="5FC60171" w14:textId="77777777" w:rsidR="000B0B57" w:rsidRPr="005E0D5B" w:rsidRDefault="000B0B57" w:rsidP="00B67867">
            <w:pPr>
              <w:pStyle w:val="a5"/>
              <w:ind w:firstLine="0"/>
              <w:jc w:val="left"/>
              <w:rPr>
                <w:szCs w:val="28"/>
              </w:rPr>
            </w:pPr>
          </w:p>
        </w:tc>
        <w:tc>
          <w:tcPr>
            <w:tcW w:w="1444" w:type="dxa"/>
          </w:tcPr>
          <w:p w14:paraId="4A3240CA" w14:textId="77777777" w:rsidR="000B0B57" w:rsidRPr="00594AE9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04EC5F13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14:paraId="7B081FA2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2 709,4</w:t>
            </w:r>
          </w:p>
          <w:p w14:paraId="01B291DA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3A91FF62" w14:textId="77777777" w:rsidR="000B0B57" w:rsidRPr="00AA385D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6B4DA7">
              <w:rPr>
                <w:sz w:val="24"/>
                <w:lang w:val="ru-RU"/>
              </w:rPr>
              <w:t>2 709,4</w:t>
            </w:r>
          </w:p>
        </w:tc>
        <w:tc>
          <w:tcPr>
            <w:tcW w:w="1594" w:type="dxa"/>
          </w:tcPr>
          <w:p w14:paraId="0DFF2C5F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1155F3DC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2978ED01" w14:textId="77777777" w:rsidR="000B0B57" w:rsidRPr="00772C55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2 830,3</w:t>
            </w:r>
          </w:p>
          <w:p w14:paraId="1F290E0A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050C64D6" w14:textId="77777777" w:rsidR="000B0B57" w:rsidRPr="009C311E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647806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83</w:t>
            </w:r>
            <w:r w:rsidRPr="00647806">
              <w:rPr>
                <w:sz w:val="24"/>
                <w:lang w:val="ru-RU"/>
              </w:rPr>
              <w:t>0,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54" w:type="dxa"/>
          </w:tcPr>
          <w:p w14:paraId="478518FE" w14:textId="77777777" w:rsidR="000B0B57" w:rsidRPr="0064780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581CAB67" w14:textId="77777777" w:rsidR="000B0B57" w:rsidRPr="0064780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5EE8742B" w14:textId="77777777" w:rsidR="000B0B57" w:rsidRPr="0064780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2 830,3</w:t>
            </w:r>
          </w:p>
          <w:p w14:paraId="16BD8917" w14:textId="77777777" w:rsidR="000B0B57" w:rsidRPr="0064780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14:paraId="0040E750" w14:textId="77777777" w:rsidR="000B0B57" w:rsidRPr="0064780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647806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83</w:t>
            </w:r>
            <w:r w:rsidRPr="00647806">
              <w:rPr>
                <w:sz w:val="24"/>
                <w:lang w:val="ru-RU"/>
              </w:rPr>
              <w:t>0,</w:t>
            </w:r>
            <w:r>
              <w:rPr>
                <w:sz w:val="24"/>
                <w:lang w:val="ru-RU"/>
              </w:rPr>
              <w:t>3</w:t>
            </w:r>
          </w:p>
        </w:tc>
      </w:tr>
    </w:tbl>
    <w:p w14:paraId="1529BE41" w14:textId="77777777" w:rsidR="000B0B57" w:rsidRPr="00086DE6" w:rsidRDefault="000B0B57" w:rsidP="000B0B57">
      <w:pPr>
        <w:ind w:left="180"/>
        <w:jc w:val="both"/>
        <w:rPr>
          <w:sz w:val="28"/>
          <w:szCs w:val="28"/>
          <w:lang w:val="uk-UA"/>
        </w:rPr>
      </w:pPr>
    </w:p>
    <w:p w14:paraId="7D748E9D" w14:textId="77777777" w:rsidR="000B0B57" w:rsidRDefault="000B0B57" w:rsidP="000B0B57">
      <w:pPr>
        <w:pStyle w:val="21"/>
        <w:spacing w:line="276" w:lineRule="auto"/>
        <w:ind w:firstLine="708"/>
      </w:pPr>
    </w:p>
    <w:p w14:paraId="7B90166A" w14:textId="77777777" w:rsidR="000B0B57" w:rsidRPr="000028FF" w:rsidRDefault="000B0B57" w:rsidP="000B0B57">
      <w:pPr>
        <w:pStyle w:val="21"/>
        <w:ind w:firstLine="709"/>
        <w:rPr>
          <w:lang w:val="ru-RU"/>
        </w:rPr>
      </w:pPr>
      <w:r>
        <w:t xml:space="preserve">- по </w:t>
      </w:r>
      <w:r w:rsidRPr="00912988">
        <w:rPr>
          <w:b/>
        </w:rPr>
        <w:t>спеціально</w:t>
      </w:r>
      <w:r>
        <w:rPr>
          <w:b/>
        </w:rPr>
        <w:t>му</w:t>
      </w:r>
      <w:r w:rsidRPr="00912988">
        <w:rPr>
          <w:b/>
        </w:rPr>
        <w:t xml:space="preserve"> фонду </w:t>
      </w:r>
      <w:r>
        <w:rPr>
          <w:b/>
        </w:rPr>
        <w:t>(</w:t>
      </w:r>
      <w:r w:rsidRPr="00912988">
        <w:rPr>
          <w:b/>
        </w:rPr>
        <w:t>бюджету</w:t>
      </w:r>
      <w:r>
        <w:rPr>
          <w:b/>
        </w:rPr>
        <w:t xml:space="preserve"> розвитку)</w:t>
      </w:r>
      <w:r w:rsidRPr="00DE48DF">
        <w:t xml:space="preserve"> </w:t>
      </w:r>
      <w:r>
        <w:t xml:space="preserve">– </w:t>
      </w:r>
      <w:r>
        <w:rPr>
          <w:szCs w:val="28"/>
        </w:rPr>
        <w:t>209 531,3 тис. гривень (виконання плану на 99,8% ) (2015 рік – 88 505,1 тис. гривень)</w:t>
      </w:r>
      <w:r w:rsidRPr="00086DE6">
        <w:t xml:space="preserve">, з них: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0"/>
        <w:gridCol w:w="1498"/>
        <w:gridCol w:w="1440"/>
        <w:gridCol w:w="1620"/>
      </w:tblGrid>
      <w:tr w:rsidR="000B0B57" w:rsidRPr="00086DE6" w14:paraId="76D751F6" w14:textId="77777777" w:rsidTr="00B67867">
        <w:trPr>
          <w:cantSplit/>
          <w:trHeight w:val="1133"/>
        </w:trPr>
        <w:tc>
          <w:tcPr>
            <w:tcW w:w="5630" w:type="dxa"/>
            <w:vAlign w:val="center"/>
          </w:tcPr>
          <w:p w14:paraId="61B8EA99" w14:textId="77777777" w:rsidR="000B0B57" w:rsidRPr="00313594" w:rsidRDefault="000B0B57" w:rsidP="00B67867">
            <w:pPr>
              <w:pStyle w:val="21"/>
              <w:jc w:val="center"/>
              <w:rPr>
                <w:b/>
                <w:szCs w:val="28"/>
              </w:rPr>
            </w:pPr>
            <w:r w:rsidRPr="00313594">
              <w:rPr>
                <w:b/>
                <w:sz w:val="26"/>
                <w:szCs w:val="26"/>
                <w:lang w:val="ru-RU"/>
              </w:rPr>
              <w:lastRenderedPageBreak/>
              <w:t>З</w:t>
            </w:r>
            <w:r w:rsidRPr="00313594">
              <w:rPr>
                <w:b/>
                <w:sz w:val="26"/>
                <w:szCs w:val="26"/>
              </w:rPr>
              <w:t>міст заходів Комплексної програми</w:t>
            </w:r>
          </w:p>
        </w:tc>
        <w:tc>
          <w:tcPr>
            <w:tcW w:w="1498" w:type="dxa"/>
            <w:vAlign w:val="center"/>
          </w:tcPr>
          <w:p w14:paraId="0E0CE6CC" w14:textId="77777777" w:rsidR="000B0B57" w:rsidRPr="00293F2C" w:rsidRDefault="000B0B57" w:rsidP="00B67867">
            <w:pPr>
              <w:spacing w:line="360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93F2C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5</w:t>
            </w:r>
            <w:r w:rsidRPr="00293F2C">
              <w:rPr>
                <w:sz w:val="22"/>
                <w:szCs w:val="22"/>
                <w:lang w:val="uk-UA"/>
              </w:rPr>
              <w:t xml:space="preserve"> р.</w:t>
            </w:r>
            <w:r>
              <w:rPr>
                <w:sz w:val="22"/>
                <w:szCs w:val="22"/>
                <w:lang w:val="uk-UA"/>
              </w:rPr>
              <w:t xml:space="preserve">                    </w:t>
            </w:r>
            <w:r w:rsidRPr="00313594">
              <w:rPr>
                <w:sz w:val="18"/>
                <w:szCs w:val="18"/>
                <w:lang w:val="uk-UA"/>
              </w:rPr>
              <w:t>(касові видатки)</w:t>
            </w:r>
          </w:p>
          <w:p w14:paraId="1FFED336" w14:textId="77777777" w:rsidR="000B0B57" w:rsidRPr="005E0D5B" w:rsidRDefault="000B0B57" w:rsidP="00B6786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5E0D5B">
              <w:rPr>
                <w:sz w:val="20"/>
                <w:szCs w:val="20"/>
                <w:lang w:val="uk-UA"/>
              </w:rPr>
              <w:t xml:space="preserve">(тис. </w:t>
            </w:r>
            <w:r w:rsidRPr="005E0D5B">
              <w:rPr>
                <w:sz w:val="20"/>
                <w:szCs w:val="20"/>
              </w:rPr>
              <w:t>гривен</w:t>
            </w:r>
            <w:r w:rsidRPr="005E0D5B">
              <w:rPr>
                <w:sz w:val="20"/>
                <w:szCs w:val="20"/>
                <w:lang w:val="uk-UA"/>
              </w:rPr>
              <w:t>ь)</w:t>
            </w:r>
          </w:p>
          <w:p w14:paraId="0DF993D0" w14:textId="77777777" w:rsidR="000B0B57" w:rsidRPr="00086DE6" w:rsidRDefault="000B0B57" w:rsidP="00B6786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0" w:type="dxa"/>
          </w:tcPr>
          <w:p w14:paraId="3AA85A32" w14:textId="77777777" w:rsidR="000B0B57" w:rsidRPr="00313594" w:rsidRDefault="000B0B57" w:rsidP="00B67867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313594">
              <w:rPr>
                <w:sz w:val="22"/>
                <w:szCs w:val="22"/>
                <w:lang w:val="uk-UA"/>
              </w:rPr>
              <w:t>201</w:t>
            </w:r>
            <w:r w:rsidRPr="00313594">
              <w:rPr>
                <w:sz w:val="22"/>
                <w:szCs w:val="22"/>
              </w:rPr>
              <w:t>6</w:t>
            </w:r>
            <w:r w:rsidRPr="00313594">
              <w:rPr>
                <w:sz w:val="22"/>
                <w:szCs w:val="22"/>
                <w:lang w:val="uk-UA"/>
              </w:rPr>
              <w:t xml:space="preserve"> р.                    </w:t>
            </w:r>
            <w:r w:rsidRPr="00313594">
              <w:rPr>
                <w:sz w:val="18"/>
                <w:szCs w:val="18"/>
                <w:lang w:val="uk-UA"/>
              </w:rPr>
              <w:t>(план)</w:t>
            </w:r>
          </w:p>
          <w:p w14:paraId="6798FC84" w14:textId="77777777" w:rsidR="000B0B57" w:rsidRPr="00302F3C" w:rsidRDefault="000B0B57" w:rsidP="00B67867">
            <w:pPr>
              <w:spacing w:line="360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313594">
              <w:rPr>
                <w:sz w:val="20"/>
                <w:szCs w:val="20"/>
                <w:lang w:val="uk-UA"/>
              </w:rPr>
              <w:t xml:space="preserve">(тис. </w:t>
            </w:r>
            <w:r w:rsidRPr="00313594">
              <w:rPr>
                <w:sz w:val="20"/>
                <w:szCs w:val="20"/>
              </w:rPr>
              <w:t>гривен</w:t>
            </w:r>
            <w:r w:rsidRPr="00313594">
              <w:rPr>
                <w:sz w:val="20"/>
                <w:szCs w:val="20"/>
                <w:lang w:val="uk-UA"/>
              </w:rPr>
              <w:t>ь)</w:t>
            </w:r>
          </w:p>
        </w:tc>
        <w:tc>
          <w:tcPr>
            <w:tcW w:w="1620" w:type="dxa"/>
            <w:vAlign w:val="center"/>
          </w:tcPr>
          <w:p w14:paraId="731C3150" w14:textId="77777777" w:rsidR="000B0B57" w:rsidRPr="00313594" w:rsidRDefault="000B0B57" w:rsidP="00B67867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313594">
              <w:rPr>
                <w:sz w:val="22"/>
                <w:szCs w:val="22"/>
                <w:lang w:val="uk-UA"/>
              </w:rPr>
              <w:t>201</w:t>
            </w:r>
            <w:r w:rsidRPr="00313594">
              <w:rPr>
                <w:sz w:val="22"/>
                <w:szCs w:val="22"/>
              </w:rPr>
              <w:t>6</w:t>
            </w:r>
            <w:r w:rsidRPr="00313594">
              <w:rPr>
                <w:sz w:val="22"/>
                <w:szCs w:val="22"/>
                <w:lang w:val="uk-UA"/>
              </w:rPr>
              <w:t xml:space="preserve"> р.                    </w:t>
            </w:r>
            <w:r w:rsidRPr="00313594">
              <w:rPr>
                <w:sz w:val="18"/>
                <w:szCs w:val="18"/>
                <w:lang w:val="uk-UA"/>
              </w:rPr>
              <w:t>(касові видатки)</w:t>
            </w:r>
          </w:p>
          <w:p w14:paraId="1B9CB058" w14:textId="77777777" w:rsidR="000B0B57" w:rsidRPr="005E0D5B" w:rsidRDefault="000B0B57" w:rsidP="00B67867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313594">
              <w:rPr>
                <w:sz w:val="20"/>
                <w:szCs w:val="20"/>
                <w:lang w:val="uk-UA"/>
              </w:rPr>
              <w:t xml:space="preserve">(тис. </w:t>
            </w:r>
            <w:r w:rsidRPr="00313594">
              <w:rPr>
                <w:sz w:val="20"/>
                <w:szCs w:val="20"/>
              </w:rPr>
              <w:t>гривен</w:t>
            </w:r>
            <w:r w:rsidRPr="00313594">
              <w:rPr>
                <w:sz w:val="20"/>
                <w:szCs w:val="20"/>
                <w:lang w:val="uk-UA"/>
              </w:rPr>
              <w:t>ь)</w:t>
            </w:r>
          </w:p>
          <w:p w14:paraId="6525D132" w14:textId="77777777" w:rsidR="000B0B57" w:rsidRPr="00086DE6" w:rsidRDefault="000B0B57" w:rsidP="00B6786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B0B57" w:rsidRPr="00086DE6" w14:paraId="11691A07" w14:textId="77777777" w:rsidTr="00B67867">
        <w:tc>
          <w:tcPr>
            <w:tcW w:w="5630" w:type="dxa"/>
          </w:tcPr>
          <w:p w14:paraId="3D7052AA" w14:textId="77777777" w:rsidR="000B0B57" w:rsidRPr="00086DE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086DE6">
              <w:rPr>
                <w:sz w:val="26"/>
                <w:szCs w:val="26"/>
              </w:rPr>
              <w:t>1</w:t>
            </w:r>
          </w:p>
        </w:tc>
        <w:tc>
          <w:tcPr>
            <w:tcW w:w="1498" w:type="dxa"/>
          </w:tcPr>
          <w:p w14:paraId="192006D2" w14:textId="77777777" w:rsidR="000B0B57" w:rsidRPr="00D4780A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D4780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440" w:type="dxa"/>
          </w:tcPr>
          <w:p w14:paraId="7CB26F91" w14:textId="77777777" w:rsidR="000B0B57" w:rsidRPr="00313594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620" w:type="dxa"/>
          </w:tcPr>
          <w:p w14:paraId="646F003D" w14:textId="77777777" w:rsidR="000B0B57" w:rsidRPr="00313594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</w:tc>
      </w:tr>
      <w:tr w:rsidR="000B0B57" w:rsidRPr="00086DE6" w14:paraId="5D1D1AC2" w14:textId="77777777" w:rsidTr="00B67867">
        <w:trPr>
          <w:trHeight w:val="749"/>
        </w:trPr>
        <w:tc>
          <w:tcPr>
            <w:tcW w:w="5630" w:type="dxa"/>
          </w:tcPr>
          <w:p w14:paraId="0818274F" w14:textId="77777777" w:rsidR="000B0B57" w:rsidRPr="005E0D5B" w:rsidRDefault="000B0B57" w:rsidP="00B67867">
            <w:pPr>
              <w:pStyle w:val="21"/>
              <w:spacing w:line="240" w:lineRule="auto"/>
              <w:rPr>
                <w:szCs w:val="28"/>
              </w:rPr>
            </w:pPr>
            <w:r w:rsidRPr="00387BF2">
              <w:rPr>
                <w:b/>
              </w:rPr>
              <w:t xml:space="preserve">ВСЬОГО по </w:t>
            </w:r>
            <w:r>
              <w:rPr>
                <w:b/>
              </w:rPr>
              <w:t>спеці</w:t>
            </w:r>
            <w:r w:rsidRPr="00387BF2">
              <w:rPr>
                <w:b/>
              </w:rPr>
              <w:t xml:space="preserve">альному фонду </w:t>
            </w:r>
            <w:r>
              <w:rPr>
                <w:b/>
              </w:rPr>
              <w:t xml:space="preserve">                    (</w:t>
            </w:r>
            <w:r w:rsidRPr="00387BF2">
              <w:rPr>
                <w:b/>
              </w:rPr>
              <w:t>бюджет</w:t>
            </w:r>
            <w:r>
              <w:rPr>
                <w:b/>
              </w:rPr>
              <w:t xml:space="preserve"> розвитку)</w:t>
            </w:r>
          </w:p>
        </w:tc>
        <w:tc>
          <w:tcPr>
            <w:tcW w:w="1498" w:type="dxa"/>
          </w:tcPr>
          <w:p w14:paraId="21A8ADFC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5F275D6F" w14:textId="77777777" w:rsidR="000B0B57" w:rsidRPr="00387BF2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87BF2">
              <w:rPr>
                <w:b/>
                <w:sz w:val="26"/>
                <w:szCs w:val="26"/>
              </w:rPr>
              <w:t>88 505,1</w:t>
            </w:r>
          </w:p>
        </w:tc>
        <w:tc>
          <w:tcPr>
            <w:tcW w:w="1440" w:type="dxa"/>
          </w:tcPr>
          <w:p w14:paraId="043850B5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7F7CDA03" w14:textId="77777777" w:rsidR="000B0B57" w:rsidRPr="00387BF2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87BF2">
              <w:rPr>
                <w:b/>
                <w:sz w:val="26"/>
                <w:szCs w:val="26"/>
              </w:rPr>
              <w:t>209 887,2</w:t>
            </w:r>
          </w:p>
        </w:tc>
        <w:tc>
          <w:tcPr>
            <w:tcW w:w="1620" w:type="dxa"/>
          </w:tcPr>
          <w:p w14:paraId="73C49002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56D5A4B8" w14:textId="77777777" w:rsidR="000B0B57" w:rsidRPr="00387BF2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87BF2">
              <w:rPr>
                <w:b/>
                <w:sz w:val="26"/>
                <w:szCs w:val="26"/>
              </w:rPr>
              <w:t>209 531,3</w:t>
            </w:r>
          </w:p>
        </w:tc>
      </w:tr>
      <w:tr w:rsidR="000B0B57" w:rsidRPr="00086DE6" w14:paraId="70BBABD2" w14:textId="77777777" w:rsidTr="00B67867">
        <w:trPr>
          <w:trHeight w:val="1222"/>
        </w:trPr>
        <w:tc>
          <w:tcPr>
            <w:tcW w:w="5630" w:type="dxa"/>
          </w:tcPr>
          <w:p w14:paraId="40985E3E" w14:textId="77777777" w:rsidR="000B0B57" w:rsidRPr="000028FF" w:rsidRDefault="000B0B57" w:rsidP="00B67867">
            <w:pPr>
              <w:pStyle w:val="21"/>
              <w:spacing w:line="240" w:lineRule="auto"/>
              <w:rPr>
                <w:szCs w:val="28"/>
                <w:lang w:val="ru-RU"/>
              </w:rPr>
            </w:pPr>
            <w:r w:rsidRPr="005E0D5B">
              <w:rPr>
                <w:szCs w:val="28"/>
              </w:rPr>
              <w:t>Впровадження новітніх технологій з надання високотехнологічної медичної допомоги новонародженим та дітям першого року життя (</w:t>
            </w:r>
            <w:r w:rsidRPr="005E0D5B">
              <w:t>придбан</w:t>
            </w:r>
            <w:r>
              <w:t>ня</w:t>
            </w:r>
            <w:r w:rsidRPr="005E0D5B">
              <w:t xml:space="preserve"> медичн</w:t>
            </w:r>
            <w:r>
              <w:t>ого</w:t>
            </w:r>
            <w:r w:rsidRPr="005E0D5B">
              <w:t xml:space="preserve"> обладнання)</w:t>
            </w:r>
          </w:p>
        </w:tc>
        <w:tc>
          <w:tcPr>
            <w:tcW w:w="1498" w:type="dxa"/>
          </w:tcPr>
          <w:p w14:paraId="30643B3A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1040FD96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2 574,5</w:t>
            </w:r>
          </w:p>
          <w:p w14:paraId="284D0AFB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2EAB0E76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73567F15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</w:tcPr>
          <w:p w14:paraId="58564E00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1FB3C22" w14:textId="77777777" w:rsidR="000B0B57" w:rsidRPr="00CD1DFB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D1DFB">
              <w:rPr>
                <w:b/>
                <w:sz w:val="26"/>
                <w:szCs w:val="26"/>
              </w:rPr>
              <w:t>8 430,0</w:t>
            </w:r>
          </w:p>
        </w:tc>
        <w:tc>
          <w:tcPr>
            <w:tcW w:w="1620" w:type="dxa"/>
          </w:tcPr>
          <w:p w14:paraId="1E3E8792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5FE3ADC0" w14:textId="77777777" w:rsidR="000B0B57" w:rsidRPr="00AF4D99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AF4D99">
              <w:rPr>
                <w:b/>
                <w:sz w:val="26"/>
                <w:szCs w:val="26"/>
                <w:lang w:val="ru-RU"/>
              </w:rPr>
              <w:t>8 4</w:t>
            </w:r>
            <w:r>
              <w:rPr>
                <w:b/>
                <w:sz w:val="26"/>
                <w:szCs w:val="26"/>
                <w:lang w:val="ru-RU"/>
              </w:rPr>
              <w:t>3</w:t>
            </w:r>
            <w:r w:rsidRPr="00AF4D99">
              <w:rPr>
                <w:b/>
                <w:sz w:val="26"/>
                <w:szCs w:val="26"/>
                <w:lang w:val="ru-RU"/>
              </w:rPr>
              <w:t>0,0</w:t>
            </w:r>
          </w:p>
          <w:p w14:paraId="3C8D9B0E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1F824F0A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651EFC23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B0B57" w:rsidRPr="00086DE6" w14:paraId="3C7B0641" w14:textId="77777777" w:rsidTr="00B67867">
        <w:tc>
          <w:tcPr>
            <w:tcW w:w="5630" w:type="dxa"/>
          </w:tcPr>
          <w:p w14:paraId="6ABB80B6" w14:textId="77777777" w:rsidR="000B0B57" w:rsidRPr="005E0D5B" w:rsidRDefault="000B0B57" w:rsidP="00B67867">
            <w:pPr>
              <w:pStyle w:val="21"/>
              <w:spacing w:line="240" w:lineRule="auto"/>
              <w:rPr>
                <w:szCs w:val="28"/>
              </w:rPr>
            </w:pPr>
            <w:r w:rsidRPr="005E0D5B">
              <w:rPr>
                <w:szCs w:val="28"/>
              </w:rPr>
              <w:t>Покращення медико-технічного оснащення комунальних закладів охорони здоров’я</w:t>
            </w:r>
            <w:r>
              <w:rPr>
                <w:szCs w:val="28"/>
              </w:rPr>
              <w:t xml:space="preserve"> (</w:t>
            </w:r>
            <w:r w:rsidRPr="005E0D5B">
              <w:rPr>
                <w:szCs w:val="28"/>
              </w:rPr>
              <w:t> придбання медичного обладнання</w:t>
            </w:r>
            <w:r>
              <w:rPr>
                <w:szCs w:val="28"/>
              </w:rPr>
              <w:t>)</w:t>
            </w:r>
          </w:p>
        </w:tc>
        <w:tc>
          <w:tcPr>
            <w:tcW w:w="1498" w:type="dxa"/>
          </w:tcPr>
          <w:p w14:paraId="3645B5D6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2B5DA5EA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43 142,2</w:t>
            </w:r>
          </w:p>
          <w:p w14:paraId="42B2CD50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14:paraId="607B3E97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</w:tcPr>
          <w:p w14:paraId="731D2076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3F734781" w14:textId="77777777" w:rsidR="000B0B57" w:rsidRPr="00CD1DFB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D1DFB">
              <w:rPr>
                <w:b/>
                <w:sz w:val="26"/>
                <w:szCs w:val="26"/>
              </w:rPr>
              <w:t>95 844,2</w:t>
            </w:r>
          </w:p>
        </w:tc>
        <w:tc>
          <w:tcPr>
            <w:tcW w:w="1620" w:type="dxa"/>
          </w:tcPr>
          <w:p w14:paraId="448AE46C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1F69E4CB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A11507">
              <w:rPr>
                <w:b/>
                <w:sz w:val="26"/>
                <w:szCs w:val="26"/>
                <w:lang w:val="ru-RU"/>
              </w:rPr>
              <w:t>95</w:t>
            </w:r>
            <w:r>
              <w:rPr>
                <w:b/>
                <w:sz w:val="26"/>
                <w:szCs w:val="26"/>
                <w:lang w:val="en-US"/>
              </w:rPr>
              <w:t> </w:t>
            </w:r>
            <w:r w:rsidRPr="00A11507">
              <w:rPr>
                <w:b/>
                <w:sz w:val="26"/>
                <w:szCs w:val="26"/>
                <w:lang w:val="ru-RU"/>
              </w:rPr>
              <w:t>836</w:t>
            </w:r>
            <w:r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3E1136">
              <w:rPr>
                <w:b/>
                <w:sz w:val="26"/>
                <w:szCs w:val="26"/>
                <w:lang w:val="ru-RU"/>
              </w:rPr>
              <w:t xml:space="preserve"> </w:t>
            </w:r>
          </w:p>
        </w:tc>
      </w:tr>
      <w:tr w:rsidR="000B0B57" w:rsidRPr="00086DE6" w14:paraId="20A69455" w14:textId="77777777" w:rsidTr="00B67867">
        <w:tc>
          <w:tcPr>
            <w:tcW w:w="5630" w:type="dxa"/>
          </w:tcPr>
          <w:p w14:paraId="56ABC287" w14:textId="77777777" w:rsidR="000B0B57" w:rsidRPr="000316FB" w:rsidRDefault="000B0B57" w:rsidP="00B67867">
            <w:pPr>
              <w:jc w:val="both"/>
              <w:rPr>
                <w:sz w:val="28"/>
                <w:szCs w:val="28"/>
                <w:lang w:val="uk-UA"/>
              </w:rPr>
            </w:pPr>
            <w:r w:rsidRPr="000316FB">
              <w:rPr>
                <w:sz w:val="28"/>
                <w:szCs w:val="28"/>
                <w:lang w:val="uk-UA"/>
              </w:rPr>
              <w:t>Створення умов для поліпшення матеріально-технічної бази галузі охорони здоров’я м. Харкова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0316FB">
              <w:rPr>
                <w:sz w:val="28"/>
                <w:szCs w:val="28"/>
                <w:lang w:val="uk-UA"/>
              </w:rPr>
              <w:t>проведення капітальних ремонтів будівель та споруд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98" w:type="dxa"/>
          </w:tcPr>
          <w:p w14:paraId="1652A9DC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7C4B1736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7C67EF5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35 039,7</w:t>
            </w:r>
          </w:p>
        </w:tc>
        <w:tc>
          <w:tcPr>
            <w:tcW w:w="1440" w:type="dxa"/>
          </w:tcPr>
          <w:p w14:paraId="45015F16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0A99FEA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668B470" w14:textId="77777777" w:rsidR="000B0B57" w:rsidRPr="00CD1DFB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D1DFB">
              <w:rPr>
                <w:b/>
                <w:sz w:val="26"/>
                <w:szCs w:val="26"/>
              </w:rPr>
              <w:t>93 053,0</w:t>
            </w:r>
          </w:p>
        </w:tc>
        <w:tc>
          <w:tcPr>
            <w:tcW w:w="1620" w:type="dxa"/>
          </w:tcPr>
          <w:p w14:paraId="59DF241F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079A7A1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3620BAAF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92 865,0</w:t>
            </w:r>
          </w:p>
        </w:tc>
      </w:tr>
      <w:tr w:rsidR="000B0B57" w:rsidRPr="00086DE6" w14:paraId="6A41EB45" w14:textId="77777777" w:rsidTr="00B67867">
        <w:trPr>
          <w:trHeight w:val="1817"/>
        </w:trPr>
        <w:tc>
          <w:tcPr>
            <w:tcW w:w="5630" w:type="dxa"/>
          </w:tcPr>
          <w:p w14:paraId="319542AB" w14:textId="77777777" w:rsidR="000B0B57" w:rsidRPr="000316FB" w:rsidRDefault="000B0B57" w:rsidP="00B67867">
            <w:pPr>
              <w:jc w:val="both"/>
              <w:rPr>
                <w:sz w:val="28"/>
                <w:szCs w:val="28"/>
                <w:lang w:val="uk-UA"/>
              </w:rPr>
            </w:pPr>
            <w:r w:rsidRPr="000316FB">
              <w:rPr>
                <w:sz w:val="28"/>
                <w:szCs w:val="28"/>
                <w:lang w:val="uk-UA"/>
              </w:rPr>
              <w:t>Створення єдиного інформаційного поля та вдосконалення служби медичної статистики в системі охорони здоров</w:t>
            </w:r>
            <w:r w:rsidRPr="000316FB">
              <w:rPr>
                <w:sz w:val="28"/>
                <w:szCs w:val="28"/>
              </w:rPr>
              <w:t>’я м</w:t>
            </w:r>
            <w:r w:rsidRPr="000316FB">
              <w:rPr>
                <w:sz w:val="28"/>
                <w:szCs w:val="28"/>
                <w:lang w:val="uk-UA"/>
              </w:rPr>
              <w:t>і</w:t>
            </w:r>
            <w:r w:rsidRPr="000316FB">
              <w:rPr>
                <w:sz w:val="28"/>
                <w:szCs w:val="28"/>
              </w:rPr>
              <w:t>ста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0316FB">
              <w:rPr>
                <w:sz w:val="28"/>
                <w:szCs w:val="28"/>
                <w:lang w:val="uk-UA"/>
              </w:rPr>
              <w:t> придбання оргтехніки та програмного забезпечення для впровадження та користування в роботі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98" w:type="dxa"/>
          </w:tcPr>
          <w:p w14:paraId="462B6007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90FD872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3FEF301B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E1136">
              <w:rPr>
                <w:b/>
                <w:sz w:val="26"/>
                <w:szCs w:val="26"/>
              </w:rPr>
              <w:t>57,8</w:t>
            </w:r>
          </w:p>
          <w:p w14:paraId="56155978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C162C62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49B172A2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3787922F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6FFED0A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3357BEB" w14:textId="77777777" w:rsidR="000B0B57" w:rsidRPr="00CD1DFB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D1DFB">
              <w:rPr>
                <w:b/>
                <w:sz w:val="26"/>
                <w:szCs w:val="26"/>
              </w:rPr>
              <w:t>321,0</w:t>
            </w:r>
          </w:p>
        </w:tc>
        <w:tc>
          <w:tcPr>
            <w:tcW w:w="1620" w:type="dxa"/>
          </w:tcPr>
          <w:p w14:paraId="35DF8D56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5C3DE11A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4CF19084" w14:textId="77777777" w:rsidR="000B0B57" w:rsidRPr="003E1136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320,3</w:t>
            </w:r>
          </w:p>
        </w:tc>
      </w:tr>
      <w:tr w:rsidR="000B0B57" w:rsidRPr="00086DE6" w14:paraId="6CA63780" w14:textId="77777777" w:rsidTr="00B67867">
        <w:trPr>
          <w:trHeight w:val="62"/>
        </w:trPr>
        <w:tc>
          <w:tcPr>
            <w:tcW w:w="5630" w:type="dxa"/>
          </w:tcPr>
          <w:p w14:paraId="7DEBB5AA" w14:textId="77777777" w:rsidR="000B0B57" w:rsidRDefault="000B0B57" w:rsidP="00B67867">
            <w:pPr>
              <w:jc w:val="both"/>
              <w:rPr>
                <w:sz w:val="28"/>
                <w:szCs w:val="28"/>
                <w:lang w:val="uk-UA"/>
              </w:rPr>
            </w:pPr>
            <w:r w:rsidRPr="00CB6C9B">
              <w:rPr>
                <w:sz w:val="28"/>
                <w:szCs w:val="28"/>
                <w:lang w:val="uk-UA"/>
              </w:rPr>
              <w:t>Підвищення  якості  дитячого харчування для дітей раннього віку та вдосконалення матеріально-технічної бази комунального підприємства «Міська молочна фабрика-кухня дитячого харчування»,  у тому числі:</w:t>
            </w:r>
          </w:p>
          <w:p w14:paraId="56A547C6" w14:textId="77777777" w:rsidR="000B0B57" w:rsidRDefault="000B0B57" w:rsidP="00B67867">
            <w:pPr>
              <w:jc w:val="both"/>
              <w:rPr>
                <w:b/>
                <w:lang w:val="uk-UA"/>
              </w:rPr>
            </w:pPr>
          </w:p>
          <w:p w14:paraId="1DBF4B14" w14:textId="77777777" w:rsidR="000B0B57" w:rsidRPr="0087555A" w:rsidRDefault="000B0B57" w:rsidP="00B6786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Капітальні роботи</w:t>
            </w:r>
            <w:r w:rsidRPr="0087555A">
              <w:rPr>
                <w:b/>
                <w:lang w:val="uk-UA"/>
              </w:rPr>
              <w:t>:</w:t>
            </w:r>
          </w:p>
          <w:p w14:paraId="4EAFF111" w14:textId="77777777" w:rsidR="000B0B57" w:rsidRPr="00CB6C9B" w:rsidRDefault="000B0B57" w:rsidP="00B6786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EBFF8DC" w14:textId="77777777" w:rsidR="000B0B57" w:rsidRDefault="000B0B57" w:rsidP="00B67867">
            <w:pPr>
              <w:ind w:firstLine="709"/>
              <w:jc w:val="both"/>
              <w:rPr>
                <w:lang w:val="uk-UA"/>
              </w:rPr>
            </w:pPr>
            <w:r w:rsidRPr="009A2D05">
              <w:rPr>
                <w:lang w:val="uk-UA"/>
              </w:rPr>
              <w:t>-</w:t>
            </w:r>
            <w:r>
              <w:rPr>
                <w:lang w:val="uk-UA"/>
              </w:rPr>
              <w:t xml:space="preserve">  </w:t>
            </w:r>
            <w:r w:rsidRPr="009A2D05">
              <w:rPr>
                <w:lang w:val="uk-UA"/>
              </w:rPr>
              <w:t xml:space="preserve">буріння артезіанських свердловин та монтаж трубопроводів для подачі холодної води на виробництво за адресою: </w:t>
            </w:r>
            <w:r w:rsidRPr="009A2D05">
              <w:rPr>
                <w:color w:val="000000"/>
                <w:lang w:val="uk-UA"/>
              </w:rPr>
              <w:t xml:space="preserve">м. Харків, </w:t>
            </w:r>
            <w:r w:rsidRPr="009A2D05">
              <w:rPr>
                <w:lang w:val="uk-UA"/>
              </w:rPr>
              <w:t>проспект Московський, 195</w:t>
            </w:r>
            <w:r w:rsidRPr="009A2D05">
              <w:rPr>
                <w:lang w:val="uk-UA"/>
              </w:rPr>
              <w:t>;</w:t>
            </w:r>
          </w:p>
          <w:p w14:paraId="35BAE80A" w14:textId="77777777" w:rsidR="000B0B57" w:rsidRDefault="000B0B57" w:rsidP="00B67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гідрогеологічні дослідження </w:t>
            </w:r>
            <w:r w:rsidR="00CF734C">
              <w:rPr>
                <w:lang w:val="uk-UA"/>
              </w:rPr>
              <w:t>для буріння артезіанських сверд</w:t>
            </w:r>
            <w:r>
              <w:rPr>
                <w:lang w:val="uk-UA"/>
              </w:rPr>
              <w:t>ловин за адресою: м. Харків, проспект Московський, 195</w:t>
            </w:r>
            <w:r w:rsidRPr="009A2D05">
              <w:rPr>
                <w:lang w:val="uk-UA"/>
              </w:rPr>
              <w:t>;</w:t>
            </w:r>
          </w:p>
          <w:p w14:paraId="5E64927C" w14:textId="77777777" w:rsidR="000B0B57" w:rsidRDefault="000B0B57" w:rsidP="00B67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проектні роботи для буріння артезіанських свердловин за адресою: м. Харків, проспект Московський, 195;</w:t>
            </w:r>
          </w:p>
          <w:p w14:paraId="53548A7E" w14:textId="77777777" w:rsidR="000B0B57" w:rsidRDefault="000B0B57" w:rsidP="00B67867">
            <w:pPr>
              <w:jc w:val="both"/>
              <w:rPr>
                <w:color w:val="000000"/>
                <w:lang w:val="uk-UA"/>
              </w:rPr>
            </w:pPr>
            <w:r w:rsidRPr="009A2D05">
              <w:rPr>
                <w:lang w:val="uk-UA"/>
              </w:rPr>
              <w:t xml:space="preserve">- капітальний ремонт приміщень для розташування виробництва </w:t>
            </w:r>
            <w:r w:rsidRPr="009A2D05">
              <w:rPr>
                <w:lang w:val="uk-UA"/>
              </w:rPr>
              <w:t xml:space="preserve">за адресою: </w:t>
            </w:r>
            <w:r w:rsidRPr="009A2D05">
              <w:rPr>
                <w:color w:val="000000"/>
                <w:lang w:val="uk-UA"/>
              </w:rPr>
              <w:t>м. Харків,</w:t>
            </w:r>
            <w:r w:rsidRPr="009A2D05">
              <w:rPr>
                <w:lang w:val="uk-UA"/>
              </w:rPr>
              <w:t xml:space="preserve"> проспект Московський, 195</w:t>
            </w:r>
            <w:r w:rsidRPr="009A2D05">
              <w:rPr>
                <w:color w:val="000000"/>
                <w:lang w:val="uk-UA"/>
              </w:rPr>
              <w:t>;</w:t>
            </w:r>
          </w:p>
          <w:p w14:paraId="6D51EFBE" w14:textId="77777777" w:rsidR="000B0B57" w:rsidRDefault="000B0B57" w:rsidP="00B67867">
            <w:pPr>
              <w:jc w:val="both"/>
              <w:rPr>
                <w:color w:val="000000"/>
                <w:lang w:val="uk-UA"/>
              </w:rPr>
            </w:pPr>
          </w:p>
          <w:p w14:paraId="7B674268" w14:textId="77777777" w:rsidR="000B0B57" w:rsidRPr="00050B06" w:rsidRDefault="000B0B57" w:rsidP="00B67867">
            <w:pPr>
              <w:jc w:val="both"/>
              <w:rPr>
                <w:color w:val="000000"/>
                <w:lang/>
              </w:rPr>
            </w:pPr>
            <w:r>
              <w:rPr>
                <w:color w:val="000000"/>
                <w:lang w:val="uk-UA"/>
              </w:rPr>
              <w:t>-</w:t>
            </w:r>
            <w:r w:rsidRPr="009A2D05">
              <w:rPr>
                <w:lang w:val="uk-UA"/>
              </w:rPr>
              <w:t xml:space="preserve"> обв'язка та монтаж обладнання та трубопроводів  </w:t>
            </w:r>
            <w:r w:rsidRPr="009A2D05">
              <w:rPr>
                <w:lang w:val="uk-UA"/>
              </w:rPr>
              <w:lastRenderedPageBreak/>
              <w:t xml:space="preserve">на виробничій дільниці за адресою: </w:t>
            </w:r>
            <w:r w:rsidRPr="009A2D05">
              <w:rPr>
                <w:color w:val="000000"/>
                <w:lang w:val="uk-UA"/>
              </w:rPr>
              <w:t>м. Харків,</w:t>
            </w:r>
            <w:r w:rsidRPr="009A2D05">
              <w:rPr>
                <w:lang w:val="uk-UA"/>
              </w:rPr>
              <w:t xml:space="preserve"> </w:t>
            </w:r>
            <w:r w:rsidRPr="009A2D05">
              <w:rPr>
                <w:lang w:val="uk-UA"/>
              </w:rPr>
              <w:t>проспект Московський, 195</w:t>
            </w:r>
            <w:r w:rsidRPr="009A2D05">
              <w:rPr>
                <w:color w:val="000000"/>
                <w:lang w:val="uk-UA"/>
              </w:rPr>
              <w:t>;</w:t>
            </w:r>
          </w:p>
          <w:p w14:paraId="436B8FAF" w14:textId="77777777" w:rsidR="000B0B57" w:rsidRPr="00050B06" w:rsidRDefault="000B0B57" w:rsidP="00B67867">
            <w:pPr>
              <w:jc w:val="both"/>
              <w:rPr>
                <w:color w:val="000000"/>
                <w:lang/>
              </w:rPr>
            </w:pPr>
          </w:p>
          <w:p w14:paraId="107408D0" w14:textId="77777777" w:rsidR="000B0B57" w:rsidRDefault="000B0B57" w:rsidP="00B67867">
            <w:pPr>
              <w:jc w:val="both"/>
              <w:rPr>
                <w:color w:val="000000"/>
                <w:lang w:val="uk-UA"/>
              </w:rPr>
            </w:pPr>
            <w:r w:rsidRPr="009A2D05">
              <w:rPr>
                <w:lang w:val="uk-UA"/>
              </w:rPr>
              <w:t>- </w:t>
            </w:r>
            <w:r w:rsidRPr="009A2D05">
              <w:rPr>
                <w:lang w:val="uk-UA"/>
              </w:rPr>
              <w:t>монтаж водопровідної мережі та опалення</w:t>
            </w:r>
            <w:r>
              <w:rPr>
                <w:lang w:val="uk-UA"/>
              </w:rPr>
              <w:t xml:space="preserve">  </w:t>
            </w:r>
            <w:r w:rsidRPr="009A2D05">
              <w:rPr>
                <w:lang w:val="uk-UA"/>
              </w:rPr>
              <w:t>за</w:t>
            </w:r>
            <w:r>
              <w:rPr>
                <w:lang w:val="uk-UA"/>
              </w:rPr>
              <w:t xml:space="preserve">  </w:t>
            </w:r>
            <w:r w:rsidRPr="009A2D05">
              <w:rPr>
                <w:lang w:val="uk-UA"/>
              </w:rPr>
              <w:t>адресою:</w:t>
            </w:r>
            <w:r>
              <w:rPr>
                <w:lang w:val="uk-UA"/>
              </w:rPr>
              <w:t xml:space="preserve">  </w:t>
            </w:r>
            <w:r w:rsidRPr="009A2D05">
              <w:rPr>
                <w:color w:val="000000"/>
                <w:lang w:val="uk-UA"/>
              </w:rPr>
              <w:t>м.</w:t>
            </w:r>
            <w:r>
              <w:rPr>
                <w:color w:val="000000"/>
                <w:lang w:val="uk-UA"/>
              </w:rPr>
              <w:t> </w:t>
            </w:r>
            <w:r w:rsidRPr="009A2D05">
              <w:rPr>
                <w:color w:val="000000"/>
                <w:lang w:val="uk-UA"/>
              </w:rPr>
              <w:t>Харків,</w:t>
            </w:r>
            <w:r>
              <w:rPr>
                <w:color w:val="000000"/>
                <w:lang w:val="uk-UA"/>
              </w:rPr>
              <w:t xml:space="preserve">    </w:t>
            </w:r>
            <w:r w:rsidRPr="009A2D05">
              <w:rPr>
                <w:color w:val="000000"/>
                <w:lang w:val="uk-UA"/>
              </w:rPr>
              <w:t> </w:t>
            </w:r>
            <w:r w:rsidRPr="009A2D05">
              <w:rPr>
                <w:lang w:val="uk-UA"/>
              </w:rPr>
              <w:t>проспект Московський, 195</w:t>
            </w:r>
            <w:r w:rsidRPr="009A2D05">
              <w:rPr>
                <w:color w:val="000000"/>
                <w:lang w:val="uk-UA"/>
              </w:rPr>
              <w:t>;</w:t>
            </w:r>
          </w:p>
          <w:p w14:paraId="4E82DE0A" w14:textId="77777777" w:rsidR="000B0B57" w:rsidRDefault="000B0B57" w:rsidP="00B67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проведення робіт щодо облаштування захисного навісу для покращення умов збереження автотранспортних засобів за адресою: </w:t>
            </w:r>
            <w:r w:rsidRPr="009A2D05">
              <w:rPr>
                <w:color w:val="000000"/>
                <w:lang w:val="uk-UA"/>
              </w:rPr>
              <w:t>м.</w:t>
            </w:r>
            <w:r>
              <w:rPr>
                <w:color w:val="000000"/>
                <w:lang w:val="uk-UA"/>
              </w:rPr>
              <w:t> </w:t>
            </w:r>
            <w:r w:rsidRPr="009A2D05">
              <w:rPr>
                <w:color w:val="000000"/>
                <w:lang w:val="uk-UA"/>
              </w:rPr>
              <w:t>Харків,</w:t>
            </w:r>
            <w:r>
              <w:rPr>
                <w:color w:val="000000"/>
                <w:lang w:val="uk-UA"/>
              </w:rPr>
              <w:t xml:space="preserve"> вул. Механізаторська, 13.</w:t>
            </w:r>
          </w:p>
          <w:p w14:paraId="0D8D149B" w14:textId="77777777" w:rsidR="000B0B57" w:rsidRPr="0087555A" w:rsidRDefault="000B0B57" w:rsidP="00B67867">
            <w:pPr>
              <w:jc w:val="both"/>
              <w:rPr>
                <w:b/>
                <w:lang w:val="uk-UA"/>
              </w:rPr>
            </w:pPr>
            <w:r w:rsidRPr="0087555A">
              <w:rPr>
                <w:b/>
                <w:lang w:val="uk-UA"/>
              </w:rPr>
              <w:t>Придбання обладнання:</w:t>
            </w:r>
          </w:p>
          <w:p w14:paraId="785C3228" w14:textId="77777777" w:rsidR="000B0B57" w:rsidRDefault="000B0B57" w:rsidP="00B67867">
            <w:pPr>
              <w:jc w:val="both"/>
              <w:rPr>
                <w:lang w:val="uk-UA"/>
              </w:rPr>
            </w:pPr>
          </w:p>
          <w:p w14:paraId="03FD1D0C" w14:textId="77777777" w:rsidR="000B0B57" w:rsidRPr="000316FB" w:rsidRDefault="000B0B57" w:rsidP="00B678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-придбання дизель-генератору;</w:t>
            </w:r>
          </w:p>
        </w:tc>
        <w:tc>
          <w:tcPr>
            <w:tcW w:w="1498" w:type="dxa"/>
          </w:tcPr>
          <w:p w14:paraId="20501A39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3C0AAD69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0AB7189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6 891,2</w:t>
            </w:r>
          </w:p>
          <w:p w14:paraId="4C2F46D2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CBCCD04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0211F8E2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0685B532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5284F065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–</w:t>
            </w:r>
          </w:p>
          <w:p w14:paraId="51072A1F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1AE7D735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B37CDF7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36E56209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18EEBCED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–</w:t>
            </w:r>
          </w:p>
          <w:p w14:paraId="19D298C8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3F3BEB7A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–</w:t>
            </w:r>
          </w:p>
          <w:p w14:paraId="78C57159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99A4EDB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3FCFF436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–</w:t>
            </w:r>
          </w:p>
          <w:p w14:paraId="27D88E7D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39DF2734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0EFCEE8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–</w:t>
            </w:r>
          </w:p>
          <w:p w14:paraId="4AE16C07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4FA28E7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BFFF006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34A7E24F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lastRenderedPageBreak/>
              <w:t>–</w:t>
            </w:r>
          </w:p>
          <w:p w14:paraId="27A1B928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0248FFD0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58A7E97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–</w:t>
            </w:r>
          </w:p>
          <w:p w14:paraId="6D275141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186518C3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7973A4E9" w14:textId="77777777" w:rsidR="000B0B57" w:rsidRPr="00CD1DFB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CD1DFB">
              <w:rPr>
                <w:sz w:val="24"/>
                <w:lang w:val="ru-RU"/>
              </w:rPr>
              <w:t>–</w:t>
            </w:r>
          </w:p>
          <w:p w14:paraId="648A8810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3192ACBF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en-US"/>
              </w:rPr>
            </w:pPr>
          </w:p>
          <w:p w14:paraId="62F9FA8B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–</w:t>
            </w:r>
          </w:p>
          <w:p w14:paraId="2B0D9A90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3EF47A6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–</w:t>
            </w:r>
          </w:p>
        </w:tc>
        <w:tc>
          <w:tcPr>
            <w:tcW w:w="1440" w:type="dxa"/>
          </w:tcPr>
          <w:p w14:paraId="4D9C9421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AEB9440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AA32210" w14:textId="77777777" w:rsidR="000B0B57" w:rsidRPr="00422F09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422F09">
              <w:rPr>
                <w:b/>
                <w:sz w:val="24"/>
                <w:lang w:val="ru-RU"/>
              </w:rPr>
              <w:t>8 450,0</w:t>
            </w:r>
          </w:p>
          <w:p w14:paraId="2F5E65E1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537726B4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D14A98D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3CB937C0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289C9D10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CD1DFB">
              <w:rPr>
                <w:b/>
                <w:sz w:val="24"/>
                <w:lang w:val="ru-RU"/>
              </w:rPr>
              <w:t>2 949,6</w:t>
            </w:r>
          </w:p>
          <w:p w14:paraId="1B424043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57A80ED3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654D8F3D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6B7D0826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36AE96B6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65</w:t>
            </w:r>
            <w:r>
              <w:rPr>
                <w:sz w:val="24"/>
                <w:lang w:val="ru-RU"/>
              </w:rPr>
              <w:t>9</w:t>
            </w:r>
            <w:r w:rsidRPr="003E29A2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0</w:t>
            </w:r>
          </w:p>
          <w:p w14:paraId="62D89629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2A059F21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70,5</w:t>
            </w:r>
          </w:p>
          <w:p w14:paraId="34B66E9C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55BE244C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7A835857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69,6</w:t>
            </w:r>
          </w:p>
          <w:p w14:paraId="1BE0EE8E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F2C7543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79B3D3F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1 298,0</w:t>
            </w:r>
          </w:p>
          <w:p w14:paraId="69894C50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53417C44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249296D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BC70395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lastRenderedPageBreak/>
              <w:t>276,5</w:t>
            </w:r>
          </w:p>
          <w:p w14:paraId="3CE11B75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22E7376A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B45A42B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417,6</w:t>
            </w:r>
          </w:p>
          <w:p w14:paraId="59B7C41C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79EB52BD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53D2246E" w14:textId="77777777" w:rsidR="000B0B57" w:rsidRPr="00CD1DFB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158,4</w:t>
            </w:r>
          </w:p>
          <w:p w14:paraId="3FCC6EE5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20C7265A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en-US"/>
              </w:rPr>
            </w:pPr>
          </w:p>
          <w:p w14:paraId="13171866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5 500,4</w:t>
            </w:r>
          </w:p>
          <w:p w14:paraId="780FC264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0FA15F28" w14:textId="77777777" w:rsidR="000B0B57" w:rsidRPr="00CD1DFB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CD1DFB">
              <w:rPr>
                <w:sz w:val="24"/>
                <w:lang w:val="ru-RU"/>
              </w:rPr>
              <w:t>875,7</w:t>
            </w:r>
          </w:p>
        </w:tc>
        <w:tc>
          <w:tcPr>
            <w:tcW w:w="1620" w:type="dxa"/>
          </w:tcPr>
          <w:p w14:paraId="3CCC3981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1C6D7A5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444B76E2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8 290,2</w:t>
            </w:r>
          </w:p>
          <w:p w14:paraId="1E1CA0CF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B51F479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221CA68B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402DDB24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3A3CDA35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2 791,0</w:t>
            </w:r>
          </w:p>
          <w:p w14:paraId="4B8BECD5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52098F74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53D13A71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CBBF112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711C0838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658,8</w:t>
            </w:r>
          </w:p>
          <w:p w14:paraId="5B742D86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3035E26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70,5</w:t>
            </w:r>
          </w:p>
          <w:p w14:paraId="033FA3F0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3B80D048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57C3266F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69,6</w:t>
            </w:r>
          </w:p>
          <w:p w14:paraId="74A65DB7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2D663D2D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4645BF63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1 298,0</w:t>
            </w:r>
          </w:p>
          <w:p w14:paraId="7CCC2336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3E6FBE30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5FDFFCBF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2EF005E7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lastRenderedPageBreak/>
              <w:t>276,5</w:t>
            </w:r>
          </w:p>
          <w:p w14:paraId="491F3294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4CE4326E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696F778E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417,6</w:t>
            </w:r>
          </w:p>
          <w:p w14:paraId="744A7B5E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686BBDDB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85F6C61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–</w:t>
            </w:r>
          </w:p>
          <w:p w14:paraId="4FCD7557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81B7BFA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en-US"/>
              </w:rPr>
            </w:pPr>
          </w:p>
          <w:p w14:paraId="716FD27A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3E29A2">
              <w:rPr>
                <w:b/>
                <w:sz w:val="24"/>
                <w:lang w:val="ru-RU"/>
              </w:rPr>
              <w:t>5 499,2</w:t>
            </w:r>
          </w:p>
          <w:p w14:paraId="69EA760C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62BFA192" w14:textId="77777777" w:rsidR="000B0B57" w:rsidRPr="003E29A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E29A2">
              <w:rPr>
                <w:sz w:val="24"/>
                <w:lang w:val="ru-RU"/>
              </w:rPr>
              <w:t>875,7</w:t>
            </w:r>
          </w:p>
        </w:tc>
      </w:tr>
      <w:tr w:rsidR="000B0B57" w:rsidRPr="00086DE6" w14:paraId="2A0FBD84" w14:textId="77777777" w:rsidTr="00B67867">
        <w:trPr>
          <w:trHeight w:val="2397"/>
        </w:trPr>
        <w:tc>
          <w:tcPr>
            <w:tcW w:w="5630" w:type="dxa"/>
          </w:tcPr>
          <w:p w14:paraId="3FAC250F" w14:textId="77777777" w:rsidR="000B0B57" w:rsidRPr="009A2D05" w:rsidRDefault="000B0B57" w:rsidP="00B67867">
            <w:pPr>
              <w:jc w:val="both"/>
              <w:rPr>
                <w:lang w:val="uk-UA"/>
              </w:rPr>
            </w:pPr>
            <w:r w:rsidRPr="009A2D05">
              <w:rPr>
                <w:lang w:val="uk-UA"/>
              </w:rPr>
              <w:lastRenderedPageBreak/>
              <w:t>- </w:t>
            </w:r>
            <w:r w:rsidRPr="009A2D05">
              <w:rPr>
                <w:lang w:val="uk-UA"/>
              </w:rPr>
              <w:t xml:space="preserve">придбання котла-плавителя </w:t>
            </w:r>
            <w:r>
              <w:rPr>
                <w:lang w:val="uk-UA"/>
              </w:rPr>
              <w:t>«</w:t>
            </w:r>
            <w:r w:rsidRPr="009A2D05">
              <w:rPr>
                <w:lang w:val="uk-UA"/>
              </w:rPr>
              <w:t>STEPHAN</w:t>
            </w:r>
            <w:r>
              <w:rPr>
                <w:lang w:val="uk-UA"/>
              </w:rPr>
              <w:t>»</w:t>
            </w:r>
            <w:r w:rsidRPr="009A2D05">
              <w:rPr>
                <w:lang w:val="uk-UA"/>
              </w:rPr>
              <w:t xml:space="preserve"> для виробництва нових видів продукції дитячого харчування</w:t>
            </w:r>
            <w:r w:rsidRPr="009A2D05">
              <w:rPr>
                <w:lang w:val="uk-UA"/>
              </w:rPr>
              <w:t>;</w:t>
            </w:r>
          </w:p>
          <w:p w14:paraId="4A167828" w14:textId="77777777" w:rsidR="000B0B57" w:rsidRPr="009A2D05" w:rsidRDefault="000B0B57" w:rsidP="00B67867">
            <w:pPr>
              <w:jc w:val="both"/>
              <w:rPr>
                <w:lang w:val="uk-UA"/>
              </w:rPr>
            </w:pPr>
            <w:r w:rsidRPr="009A2D05">
              <w:rPr>
                <w:lang w:val="uk-UA"/>
              </w:rPr>
              <w:t>- </w:t>
            </w:r>
            <w:r w:rsidRPr="009A2D05">
              <w:rPr>
                <w:lang w:val="uk-UA"/>
              </w:rPr>
              <w:t>придбання обладнання для облаштування виробничої лабораторії на виробництві дитячого харчування</w:t>
            </w:r>
            <w:r w:rsidRPr="009A2D05">
              <w:rPr>
                <w:lang w:val="uk-UA"/>
              </w:rPr>
              <w:t>;</w:t>
            </w:r>
          </w:p>
          <w:p w14:paraId="5B0C69DA" w14:textId="77777777" w:rsidR="000B0B57" w:rsidRDefault="000B0B57" w:rsidP="00B67867">
            <w:pPr>
              <w:jc w:val="both"/>
              <w:rPr>
                <w:lang w:val="uk-UA"/>
              </w:rPr>
            </w:pPr>
            <w:r w:rsidRPr="009A2D05">
              <w:rPr>
                <w:lang w:val="uk-UA"/>
              </w:rPr>
              <w:t>- </w:t>
            </w:r>
            <w:r w:rsidRPr="009A2D05">
              <w:rPr>
                <w:lang w:val="uk-UA"/>
              </w:rPr>
              <w:t xml:space="preserve">придбання обладнання для облаштування холодильної </w:t>
            </w:r>
            <w:r w:rsidRPr="009A2D05">
              <w:rPr>
                <w:lang/>
              </w:rPr>
              <w:t>(морозильної)</w:t>
            </w:r>
            <w:r w:rsidRPr="009A2D05">
              <w:rPr>
                <w:lang w:val="uk-UA"/>
              </w:rPr>
              <w:t xml:space="preserve"> камери</w:t>
            </w:r>
            <w:r>
              <w:rPr>
                <w:lang w:val="uk-UA"/>
              </w:rPr>
              <w:t>;</w:t>
            </w:r>
          </w:p>
          <w:p w14:paraId="0645A970" w14:textId="77777777" w:rsidR="000B0B57" w:rsidRDefault="000B0B57" w:rsidP="00B67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придбання резервуарів тепло-обмінних для виробництва дитячого харчування;</w:t>
            </w:r>
          </w:p>
          <w:p w14:paraId="3981EDFA" w14:textId="77777777" w:rsidR="000B0B57" w:rsidRDefault="000B0B57" w:rsidP="00B67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придбання вихрового самовсмоктуючого насосу для відкачування миючих засобів;</w:t>
            </w:r>
          </w:p>
          <w:p w14:paraId="489363D1" w14:textId="77777777" w:rsidR="000B0B57" w:rsidRDefault="000B0B57" w:rsidP="00B67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придбання вантажних автомобілів «Газель» (термічний фургон);</w:t>
            </w:r>
          </w:p>
          <w:p w14:paraId="59691427" w14:textId="77777777" w:rsidR="000B0B57" w:rsidRPr="009A2D05" w:rsidRDefault="000B0B57" w:rsidP="00B67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придбання матеріалів для виготовлення полікарбонатного навісу щодо покращення умов збереження автотранспортних засобів за адресою: </w:t>
            </w:r>
            <w:r w:rsidRPr="009A2D05">
              <w:rPr>
                <w:color w:val="000000"/>
                <w:lang w:val="uk-UA"/>
              </w:rPr>
              <w:t>м.</w:t>
            </w:r>
            <w:r>
              <w:rPr>
                <w:color w:val="000000"/>
                <w:lang w:val="uk-UA"/>
              </w:rPr>
              <w:t> </w:t>
            </w:r>
            <w:r w:rsidRPr="009A2D05">
              <w:rPr>
                <w:color w:val="000000"/>
                <w:lang w:val="uk-UA"/>
              </w:rPr>
              <w:t>Харків,</w:t>
            </w:r>
            <w:r>
              <w:rPr>
                <w:color w:val="000000"/>
                <w:lang w:val="uk-UA"/>
              </w:rPr>
              <w:t xml:space="preserve"> вул. Механізаторська, 13.</w:t>
            </w:r>
          </w:p>
        </w:tc>
        <w:tc>
          <w:tcPr>
            <w:tcW w:w="1498" w:type="dxa"/>
          </w:tcPr>
          <w:p w14:paraId="2F370418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6CA4E415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CCEF1E4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814FB2">
              <w:rPr>
                <w:sz w:val="24"/>
                <w:lang w:val="ru-RU"/>
              </w:rPr>
              <w:t>–</w:t>
            </w:r>
          </w:p>
          <w:p w14:paraId="7A227FD5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88EFD93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40A2B928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814FB2">
              <w:rPr>
                <w:sz w:val="24"/>
                <w:lang w:val="ru-RU"/>
              </w:rPr>
              <w:t>–</w:t>
            </w:r>
          </w:p>
          <w:p w14:paraId="3DA61BAF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2880CE7C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–</w:t>
            </w:r>
          </w:p>
          <w:p w14:paraId="707E3094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341A8D2F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814FB2">
              <w:rPr>
                <w:sz w:val="24"/>
                <w:lang w:val="ru-RU"/>
              </w:rPr>
              <w:t>–</w:t>
            </w:r>
          </w:p>
          <w:p w14:paraId="79A721CE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BC8E4F5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814FB2">
              <w:rPr>
                <w:sz w:val="24"/>
                <w:lang w:val="ru-RU"/>
              </w:rPr>
              <w:t>–</w:t>
            </w:r>
          </w:p>
          <w:p w14:paraId="05044E12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133AB75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814FB2">
              <w:rPr>
                <w:sz w:val="24"/>
                <w:lang w:val="ru-RU"/>
              </w:rPr>
              <w:t>–</w:t>
            </w:r>
          </w:p>
          <w:p w14:paraId="064573B6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3174B62E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657DCADD" w14:textId="77777777" w:rsidR="000B0B57" w:rsidRPr="00814FB2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814FB2">
              <w:rPr>
                <w:sz w:val="24"/>
                <w:lang w:val="ru-RU"/>
              </w:rPr>
              <w:t>–</w:t>
            </w:r>
          </w:p>
        </w:tc>
        <w:tc>
          <w:tcPr>
            <w:tcW w:w="1440" w:type="dxa"/>
          </w:tcPr>
          <w:p w14:paraId="25DC7D6B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6C43263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7FCDC27F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1 491,0</w:t>
            </w:r>
          </w:p>
          <w:p w14:paraId="13AB8DBB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376901B2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5272DD6F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725,9</w:t>
            </w:r>
          </w:p>
          <w:p w14:paraId="1BA5C803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41F6E904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563,4</w:t>
            </w:r>
          </w:p>
          <w:p w14:paraId="385614B2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5964CD20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140,9</w:t>
            </w:r>
          </w:p>
          <w:p w14:paraId="0B1E2403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E584356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114,9</w:t>
            </w:r>
          </w:p>
          <w:p w14:paraId="3B1BEF38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39B4FAEE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1 392,6</w:t>
            </w:r>
          </w:p>
          <w:p w14:paraId="6F0B5027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200EE440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76573D4B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19</w:t>
            </w:r>
            <w:r>
              <w:rPr>
                <w:sz w:val="24"/>
                <w:lang w:val="ru-RU"/>
              </w:rPr>
              <w:t>6</w:t>
            </w:r>
            <w:r w:rsidRPr="003417B1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620" w:type="dxa"/>
          </w:tcPr>
          <w:p w14:paraId="0BD7627B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60E9C274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2D5B7B5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1 491,0</w:t>
            </w:r>
          </w:p>
          <w:p w14:paraId="5BF54CE1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6C93416F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68422D2B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725,9</w:t>
            </w:r>
          </w:p>
          <w:p w14:paraId="4DCBAF8D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1A1A8167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563,4</w:t>
            </w:r>
          </w:p>
          <w:p w14:paraId="05E30358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7103FFE9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140,9</w:t>
            </w:r>
          </w:p>
          <w:p w14:paraId="417D8FA5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8FC8C7B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114,9</w:t>
            </w:r>
          </w:p>
          <w:p w14:paraId="5BA5EE7F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7BB7799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1 392,6</w:t>
            </w:r>
          </w:p>
          <w:p w14:paraId="3DE7ECEB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578C007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046B790E" w14:textId="77777777" w:rsidR="000B0B57" w:rsidRPr="003417B1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  <w:r w:rsidRPr="003417B1">
              <w:rPr>
                <w:sz w:val="24"/>
                <w:lang w:val="ru-RU"/>
              </w:rPr>
              <w:t>194,</w:t>
            </w:r>
            <w:r>
              <w:rPr>
                <w:sz w:val="24"/>
                <w:lang w:val="ru-RU"/>
              </w:rPr>
              <w:t>8</w:t>
            </w:r>
          </w:p>
        </w:tc>
      </w:tr>
      <w:tr w:rsidR="000B0B57" w:rsidRPr="00086DE6" w14:paraId="20AA18E1" w14:textId="77777777" w:rsidTr="00B67867">
        <w:trPr>
          <w:trHeight w:val="1817"/>
        </w:trPr>
        <w:tc>
          <w:tcPr>
            <w:tcW w:w="5630" w:type="dxa"/>
          </w:tcPr>
          <w:p w14:paraId="38E649F8" w14:textId="77777777" w:rsidR="000B0B57" w:rsidRPr="00AF4D99" w:rsidRDefault="000B0B57" w:rsidP="00B67867">
            <w:pPr>
              <w:jc w:val="both"/>
              <w:rPr>
                <w:sz w:val="28"/>
                <w:szCs w:val="28"/>
                <w:lang w:val="uk-UA"/>
              </w:rPr>
            </w:pPr>
            <w:r w:rsidRPr="00AF4D99">
              <w:rPr>
                <w:sz w:val="28"/>
                <w:szCs w:val="28"/>
                <w:lang w:val="uk-UA"/>
              </w:rPr>
              <w:t xml:space="preserve">Матеріально-технічне забезпечення комунального підприємства «Автобаза швидкої медичної допомоги міста Харкова»: </w:t>
            </w:r>
          </w:p>
          <w:p w14:paraId="75B080D6" w14:textId="77777777" w:rsidR="000B0B57" w:rsidRPr="009A2D05" w:rsidRDefault="000B0B57" w:rsidP="00B67867">
            <w:pPr>
              <w:jc w:val="both"/>
              <w:rPr>
                <w:lang w:val="uk-UA"/>
              </w:rPr>
            </w:pPr>
            <w:r w:rsidRPr="009A2D05">
              <w:rPr>
                <w:lang w:val="uk-UA"/>
              </w:rPr>
              <w:t>-</w:t>
            </w:r>
            <w:r w:rsidRPr="009A2D05">
              <w:rPr>
                <w:lang w:val="en-US"/>
              </w:rPr>
              <w:t> </w:t>
            </w:r>
            <w:r w:rsidRPr="00297B3E">
              <w:rPr>
                <w:lang w:val="uk-UA"/>
              </w:rPr>
              <w:t>придбання спеціалізованих мікроавтобусів для перевезення двох інвалідів у візках та супроводжуючих осіб</w:t>
            </w:r>
            <w:r>
              <w:rPr>
                <w:lang w:val="uk-UA"/>
              </w:rPr>
              <w:t xml:space="preserve"> (3 од.)</w:t>
            </w:r>
          </w:p>
        </w:tc>
        <w:tc>
          <w:tcPr>
            <w:tcW w:w="1498" w:type="dxa"/>
          </w:tcPr>
          <w:p w14:paraId="0F4B9877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b/>
                <w:sz w:val="24"/>
                <w:lang w:val="ru-RU"/>
              </w:rPr>
            </w:pPr>
          </w:p>
          <w:p w14:paraId="6224D77C" w14:textId="77777777" w:rsidR="000B0B57" w:rsidRPr="00AF4D99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AF4D99">
              <w:rPr>
                <w:b/>
                <w:sz w:val="26"/>
                <w:szCs w:val="26"/>
                <w:lang w:val="ru-RU"/>
              </w:rPr>
              <w:t>799,7</w:t>
            </w:r>
          </w:p>
          <w:p w14:paraId="3A6B8A1D" w14:textId="77777777" w:rsidR="000B0B57" w:rsidRPr="00275E97" w:rsidRDefault="000B0B57" w:rsidP="00B67867">
            <w:pPr>
              <w:pStyle w:val="21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75E97">
              <w:rPr>
                <w:sz w:val="20"/>
                <w:szCs w:val="20"/>
                <w:lang w:val="ru-RU"/>
              </w:rPr>
              <w:t xml:space="preserve">(обладнання для </w:t>
            </w:r>
            <w:proofErr w:type="gramStart"/>
            <w:r w:rsidRPr="00275E97">
              <w:rPr>
                <w:sz w:val="20"/>
                <w:szCs w:val="20"/>
                <w:lang w:val="ru-RU"/>
              </w:rPr>
              <w:t>тех.обслуг</w:t>
            </w:r>
            <w:proofErr w:type="gramEnd"/>
            <w:r w:rsidRPr="00275E97">
              <w:rPr>
                <w:sz w:val="20"/>
                <w:szCs w:val="20"/>
                <w:lang w:val="ru-RU"/>
              </w:rPr>
              <w:t>.автомобілей)</w:t>
            </w:r>
          </w:p>
        </w:tc>
        <w:tc>
          <w:tcPr>
            <w:tcW w:w="1440" w:type="dxa"/>
          </w:tcPr>
          <w:p w14:paraId="4A9E3AC0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3340A4C7" w14:textId="77777777" w:rsidR="000B0B57" w:rsidRPr="00CD1DFB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CD1DFB">
              <w:rPr>
                <w:b/>
                <w:sz w:val="26"/>
                <w:szCs w:val="26"/>
                <w:lang w:val="ru-RU"/>
              </w:rPr>
              <w:t>3 789,0</w:t>
            </w:r>
          </w:p>
        </w:tc>
        <w:tc>
          <w:tcPr>
            <w:tcW w:w="1620" w:type="dxa"/>
          </w:tcPr>
          <w:p w14:paraId="51FE35A4" w14:textId="77777777" w:rsidR="000B0B57" w:rsidRDefault="000B0B57" w:rsidP="00B67867">
            <w:pPr>
              <w:pStyle w:val="21"/>
              <w:spacing w:line="240" w:lineRule="auto"/>
              <w:jc w:val="center"/>
              <w:rPr>
                <w:sz w:val="24"/>
                <w:lang w:val="ru-RU"/>
              </w:rPr>
            </w:pPr>
          </w:p>
          <w:p w14:paraId="205CBC22" w14:textId="77777777" w:rsidR="000B0B57" w:rsidRPr="00AF4D99" w:rsidRDefault="000B0B57" w:rsidP="00B67867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AF4D99">
              <w:rPr>
                <w:b/>
                <w:sz w:val="26"/>
                <w:szCs w:val="26"/>
                <w:lang w:val="ru-RU"/>
              </w:rPr>
              <w:t>3 </w:t>
            </w:r>
            <w:r>
              <w:rPr>
                <w:b/>
                <w:sz w:val="26"/>
                <w:szCs w:val="26"/>
                <w:lang w:val="ru-RU"/>
              </w:rPr>
              <w:t>789</w:t>
            </w:r>
            <w:r w:rsidRPr="00AF4D99">
              <w:rPr>
                <w:b/>
                <w:sz w:val="26"/>
                <w:szCs w:val="26"/>
                <w:lang w:val="ru-RU"/>
              </w:rPr>
              <w:t>,0</w:t>
            </w:r>
          </w:p>
        </w:tc>
      </w:tr>
    </w:tbl>
    <w:p w14:paraId="38892FE1" w14:textId="77777777" w:rsidR="000B0B57" w:rsidRPr="00CB6C9B" w:rsidRDefault="000B0B57" w:rsidP="000B0B57">
      <w:pPr>
        <w:pStyle w:val="21"/>
        <w:spacing w:line="276" w:lineRule="auto"/>
        <w:ind w:firstLine="708"/>
        <w:rPr>
          <w:lang w:val="ru-RU"/>
        </w:rPr>
      </w:pPr>
    </w:p>
    <w:p w14:paraId="01FE90CD" w14:textId="77777777" w:rsidR="000B0B57" w:rsidRPr="0097342B" w:rsidRDefault="000B0B57" w:rsidP="000B0B57">
      <w:pPr>
        <w:pStyle w:val="21"/>
        <w:ind w:firstLine="708"/>
      </w:pPr>
      <w:r>
        <w:t>У звітному періоді комунальними закладами охорони здоров</w:t>
      </w:r>
      <w:r w:rsidRPr="009C2823">
        <w:rPr>
          <w:lang w:val="ru-RU"/>
        </w:rPr>
        <w:t>’</w:t>
      </w:r>
      <w:r>
        <w:t xml:space="preserve">я за рахунок коштів </w:t>
      </w:r>
      <w:r>
        <w:rPr>
          <w:b/>
        </w:rPr>
        <w:t>міського бюджету міста Харкова по</w:t>
      </w:r>
      <w:r w:rsidRPr="00912988">
        <w:rPr>
          <w:b/>
        </w:rPr>
        <w:t xml:space="preserve"> спеціально</w:t>
      </w:r>
      <w:r>
        <w:rPr>
          <w:b/>
        </w:rPr>
        <w:t>му</w:t>
      </w:r>
      <w:r w:rsidRPr="00912988">
        <w:rPr>
          <w:b/>
        </w:rPr>
        <w:t xml:space="preserve"> фонду </w:t>
      </w:r>
      <w:r>
        <w:rPr>
          <w:b/>
        </w:rPr>
        <w:t>(</w:t>
      </w:r>
      <w:r w:rsidRPr="00912988">
        <w:rPr>
          <w:b/>
        </w:rPr>
        <w:t>бюджет</w:t>
      </w:r>
      <w:r>
        <w:rPr>
          <w:b/>
        </w:rPr>
        <w:t xml:space="preserve"> розвитку) </w:t>
      </w:r>
      <w:r w:rsidRPr="00C23A77">
        <w:t xml:space="preserve">по </w:t>
      </w:r>
      <w:r>
        <w:t>капітальним видаткам використано коштів</w:t>
      </w:r>
      <w:r w:rsidRPr="00DE48DF">
        <w:t xml:space="preserve"> </w:t>
      </w:r>
      <w:r>
        <w:t>на загальну суму</w:t>
      </w:r>
      <w:r w:rsidRPr="002B1729">
        <w:rPr>
          <w:lang w:val="ru-RU"/>
        </w:rPr>
        <w:t xml:space="preserve"> </w:t>
      </w:r>
      <w:r>
        <w:rPr>
          <w:b/>
          <w:szCs w:val="28"/>
        </w:rPr>
        <w:t xml:space="preserve">209 531,3 </w:t>
      </w:r>
      <w:r w:rsidRPr="00086DE6">
        <w:rPr>
          <w:szCs w:val="28"/>
        </w:rPr>
        <w:t xml:space="preserve"> </w:t>
      </w:r>
      <w:r w:rsidRPr="00912988">
        <w:rPr>
          <w:b/>
        </w:rPr>
        <w:t xml:space="preserve">тис. </w:t>
      </w:r>
      <w:r w:rsidRPr="00912988">
        <w:rPr>
          <w:b/>
          <w:lang w:val="ru-RU"/>
        </w:rPr>
        <w:t>г</w:t>
      </w:r>
      <w:r w:rsidRPr="00912988">
        <w:rPr>
          <w:b/>
        </w:rPr>
        <w:t>р</w:t>
      </w:r>
      <w:r w:rsidRPr="00912988">
        <w:rPr>
          <w:b/>
          <w:lang w:val="ru-RU"/>
        </w:rPr>
        <w:t>иве</w:t>
      </w:r>
      <w:r w:rsidRPr="00912988">
        <w:rPr>
          <w:b/>
        </w:rPr>
        <w:t>нь</w:t>
      </w:r>
      <w:r w:rsidRPr="00086DE6">
        <w:t xml:space="preserve">, </w:t>
      </w:r>
      <w:r>
        <w:t>у тому числі</w:t>
      </w:r>
      <w:r w:rsidRPr="00086DE6">
        <w:t xml:space="preserve">: </w:t>
      </w:r>
    </w:p>
    <w:p w14:paraId="1E05B595" w14:textId="77777777" w:rsidR="000B0B57" w:rsidRDefault="000B0B57" w:rsidP="000B0B5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  на придбання</w:t>
      </w:r>
      <w:r w:rsidRPr="006C2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медичного обладнання</w:t>
      </w:r>
      <w:r w:rsidRPr="004F1A5A">
        <w:rPr>
          <w:sz w:val="28"/>
          <w:szCs w:val="28"/>
        </w:rPr>
        <w:t xml:space="preserve"> </w:t>
      </w:r>
      <w:r w:rsidRPr="00567011">
        <w:rPr>
          <w:b/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 xml:space="preserve"> закладами охорони здоров</w:t>
      </w:r>
      <w:r w:rsidRPr="004F1A5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– </w:t>
      </w:r>
      <w:r>
        <w:rPr>
          <w:b/>
          <w:sz w:val="28"/>
          <w:szCs w:val="28"/>
          <w:lang w:val="uk-UA"/>
        </w:rPr>
        <w:t xml:space="preserve">104 266,8 </w:t>
      </w:r>
      <w:r w:rsidRPr="00F40BD3">
        <w:rPr>
          <w:b/>
          <w:sz w:val="28"/>
          <w:szCs w:val="28"/>
          <w:lang w:val="uk-UA"/>
        </w:rPr>
        <w:t>тис.</w:t>
      </w:r>
      <w:r>
        <w:rPr>
          <w:b/>
          <w:sz w:val="28"/>
          <w:szCs w:val="28"/>
          <w:lang w:val="uk-UA"/>
        </w:rPr>
        <w:t xml:space="preserve"> </w:t>
      </w:r>
      <w:r w:rsidRPr="00F40BD3">
        <w:rPr>
          <w:b/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>:</w:t>
      </w:r>
    </w:p>
    <w:p w14:paraId="5C13D5F1" w14:textId="77777777" w:rsidR="000B0B57" w:rsidRDefault="000B0B57" w:rsidP="00B67867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7A490E">
        <w:rPr>
          <w:sz w:val="28"/>
          <w:szCs w:val="28"/>
          <w:lang w:val="uk-UA"/>
        </w:rPr>
        <w:t>обільн</w:t>
      </w:r>
      <w:r>
        <w:rPr>
          <w:sz w:val="28"/>
          <w:szCs w:val="28"/>
          <w:lang w:val="uk-UA"/>
        </w:rPr>
        <w:t>ої</w:t>
      </w:r>
      <w:r w:rsidRPr="007A490E">
        <w:rPr>
          <w:sz w:val="28"/>
          <w:szCs w:val="28"/>
          <w:lang w:val="uk-UA"/>
        </w:rPr>
        <w:t xml:space="preserve"> (пересувн</w:t>
      </w:r>
      <w:r>
        <w:rPr>
          <w:sz w:val="28"/>
          <w:szCs w:val="28"/>
          <w:lang w:val="uk-UA"/>
        </w:rPr>
        <w:t>ої</w:t>
      </w:r>
      <w:r w:rsidRPr="007A490E">
        <w:rPr>
          <w:sz w:val="28"/>
          <w:szCs w:val="28"/>
          <w:lang w:val="uk-UA"/>
        </w:rPr>
        <w:t>) рентгенівськ</w:t>
      </w:r>
      <w:r>
        <w:rPr>
          <w:sz w:val="28"/>
          <w:szCs w:val="28"/>
          <w:lang w:val="uk-UA"/>
        </w:rPr>
        <w:t>ої</w:t>
      </w:r>
      <w:r w:rsidRPr="007A490E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и, а</w:t>
      </w:r>
      <w:r w:rsidRPr="0035366F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у</w:t>
      </w:r>
      <w:r w:rsidRPr="0035366F">
        <w:rPr>
          <w:sz w:val="28"/>
          <w:szCs w:val="28"/>
          <w:lang w:val="uk-UA"/>
        </w:rPr>
        <w:t xml:space="preserve"> високочастотн</w:t>
      </w:r>
      <w:r>
        <w:rPr>
          <w:sz w:val="28"/>
          <w:szCs w:val="28"/>
          <w:lang w:val="uk-UA"/>
        </w:rPr>
        <w:t xml:space="preserve">ого </w:t>
      </w:r>
      <w:r w:rsidRPr="0035366F">
        <w:rPr>
          <w:sz w:val="28"/>
          <w:szCs w:val="28"/>
          <w:lang w:val="uk-UA"/>
        </w:rPr>
        <w:t>електрохірургічн</w:t>
      </w:r>
      <w:r>
        <w:rPr>
          <w:sz w:val="28"/>
          <w:szCs w:val="28"/>
          <w:lang w:val="uk-UA"/>
        </w:rPr>
        <w:t>ого,</w:t>
      </w:r>
      <w:r w:rsidRPr="00011F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Pr="0035366F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ів</w:t>
      </w:r>
      <w:r w:rsidRPr="0035366F">
        <w:rPr>
          <w:sz w:val="28"/>
          <w:szCs w:val="28"/>
          <w:lang w:val="uk-UA"/>
        </w:rPr>
        <w:t xml:space="preserve"> штучної вентиляції легенів</w:t>
      </w:r>
      <w:r>
        <w:rPr>
          <w:sz w:val="28"/>
          <w:szCs w:val="28"/>
          <w:lang w:val="uk-UA"/>
        </w:rPr>
        <w:t>, ц</w:t>
      </w:r>
      <w:r w:rsidRPr="0046342D">
        <w:rPr>
          <w:sz w:val="28"/>
          <w:szCs w:val="28"/>
          <w:lang w:val="uk-UA"/>
        </w:rPr>
        <w:t>ифров</w:t>
      </w:r>
      <w:r>
        <w:rPr>
          <w:sz w:val="28"/>
          <w:szCs w:val="28"/>
          <w:lang w:val="uk-UA"/>
        </w:rPr>
        <w:t>ої</w:t>
      </w:r>
      <w:r w:rsidRPr="0046342D">
        <w:rPr>
          <w:sz w:val="28"/>
          <w:szCs w:val="28"/>
          <w:lang w:val="uk-UA"/>
        </w:rPr>
        <w:t xml:space="preserve"> універсальн</w:t>
      </w:r>
      <w:r>
        <w:rPr>
          <w:sz w:val="28"/>
          <w:szCs w:val="28"/>
          <w:lang w:val="uk-UA"/>
        </w:rPr>
        <w:t>ої</w:t>
      </w:r>
      <w:r w:rsidRPr="0046342D">
        <w:rPr>
          <w:sz w:val="28"/>
          <w:szCs w:val="28"/>
          <w:lang w:val="uk-UA"/>
        </w:rPr>
        <w:t xml:space="preserve"> хірургічн</w:t>
      </w:r>
      <w:r>
        <w:rPr>
          <w:sz w:val="28"/>
          <w:szCs w:val="28"/>
          <w:lang w:val="uk-UA"/>
        </w:rPr>
        <w:t>ої</w:t>
      </w:r>
      <w:r w:rsidRPr="0046342D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и, в</w:t>
      </w:r>
      <w:r w:rsidRPr="0046342D">
        <w:rPr>
          <w:sz w:val="28"/>
          <w:szCs w:val="28"/>
          <w:lang w:val="uk-UA"/>
        </w:rPr>
        <w:t>ідеогастроскоп</w:t>
      </w:r>
      <w:r>
        <w:rPr>
          <w:sz w:val="28"/>
          <w:szCs w:val="28"/>
          <w:lang w:val="uk-UA"/>
        </w:rPr>
        <w:t>у, к</w:t>
      </w:r>
      <w:r w:rsidRPr="0046342D">
        <w:rPr>
          <w:sz w:val="28"/>
          <w:szCs w:val="28"/>
          <w:lang w:val="uk-UA"/>
        </w:rPr>
        <w:t>омплект</w:t>
      </w:r>
      <w:r>
        <w:rPr>
          <w:sz w:val="28"/>
          <w:szCs w:val="28"/>
          <w:lang w:val="uk-UA"/>
        </w:rPr>
        <w:t>у</w:t>
      </w:r>
      <w:r w:rsidRPr="0046342D">
        <w:rPr>
          <w:sz w:val="28"/>
          <w:szCs w:val="28"/>
          <w:lang w:val="uk-UA"/>
        </w:rPr>
        <w:t xml:space="preserve"> обладнання для лапароскопічних втручань</w:t>
      </w:r>
      <w:r>
        <w:rPr>
          <w:sz w:val="28"/>
          <w:szCs w:val="28"/>
          <w:lang w:val="uk-UA"/>
        </w:rPr>
        <w:t>, а</w:t>
      </w:r>
      <w:r w:rsidRPr="008E096A">
        <w:rPr>
          <w:sz w:val="28"/>
          <w:szCs w:val="28"/>
          <w:lang w:val="uk-UA"/>
        </w:rPr>
        <w:t>парат для анестезії</w:t>
      </w:r>
      <w:r>
        <w:rPr>
          <w:sz w:val="28"/>
          <w:szCs w:val="28"/>
          <w:lang w:val="uk-UA"/>
        </w:rPr>
        <w:t xml:space="preserve"> </w:t>
      </w:r>
      <w:r w:rsidRPr="007A49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35366F">
        <w:rPr>
          <w:sz w:val="28"/>
          <w:szCs w:val="28"/>
          <w:lang w:val="uk-UA"/>
        </w:rPr>
        <w:t xml:space="preserve">Харківська </w:t>
      </w:r>
      <w:r w:rsidRPr="0035366F">
        <w:rPr>
          <w:sz w:val="28"/>
          <w:szCs w:val="28"/>
          <w:lang w:val="uk-UA"/>
        </w:rPr>
        <w:lastRenderedPageBreak/>
        <w:t>міська клінічна лікарня швидкої невідкладної медичної допомоги ім.проф.О.І.Мещанінова</w:t>
      </w:r>
      <w:r>
        <w:rPr>
          <w:sz w:val="28"/>
          <w:szCs w:val="28"/>
          <w:lang w:val="uk-UA"/>
        </w:rPr>
        <w:t>);</w:t>
      </w:r>
    </w:p>
    <w:p w14:paraId="000373F8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11FA5">
        <w:rPr>
          <w:sz w:val="28"/>
          <w:szCs w:val="28"/>
          <w:lang w:val="uk-UA"/>
        </w:rPr>
        <w:t>ультразвуков</w:t>
      </w:r>
      <w:r>
        <w:rPr>
          <w:sz w:val="28"/>
          <w:szCs w:val="28"/>
          <w:lang w:val="uk-UA"/>
        </w:rPr>
        <w:t>ого</w:t>
      </w:r>
      <w:r w:rsidRPr="00011FA5">
        <w:rPr>
          <w:sz w:val="28"/>
          <w:szCs w:val="28"/>
          <w:lang w:val="uk-UA"/>
        </w:rPr>
        <w:t xml:space="preserve"> прилад</w:t>
      </w:r>
      <w:r>
        <w:rPr>
          <w:sz w:val="28"/>
          <w:szCs w:val="28"/>
          <w:lang w:val="uk-UA"/>
        </w:rPr>
        <w:t>у</w:t>
      </w:r>
      <w:r w:rsidRPr="00011FA5">
        <w:rPr>
          <w:sz w:val="28"/>
          <w:szCs w:val="28"/>
          <w:lang w:val="uk-UA"/>
        </w:rPr>
        <w:t xml:space="preserve"> "Ultima PA expert" з трьома датчиками</w:t>
      </w:r>
      <w:r>
        <w:rPr>
          <w:sz w:val="28"/>
          <w:szCs w:val="28"/>
          <w:lang w:val="uk-UA"/>
        </w:rPr>
        <w:t>, ц</w:t>
      </w:r>
      <w:r w:rsidRPr="00011FA5">
        <w:rPr>
          <w:sz w:val="28"/>
          <w:szCs w:val="28"/>
          <w:lang w:val="uk-UA"/>
        </w:rPr>
        <w:t>ифров</w:t>
      </w:r>
      <w:r>
        <w:rPr>
          <w:sz w:val="28"/>
          <w:szCs w:val="28"/>
          <w:lang w:val="uk-UA"/>
        </w:rPr>
        <w:t>ого</w:t>
      </w:r>
      <w:r w:rsidRPr="00011FA5">
        <w:rPr>
          <w:sz w:val="28"/>
          <w:szCs w:val="28"/>
          <w:lang w:val="uk-UA"/>
        </w:rPr>
        <w:t xml:space="preserve"> рентгенівськ</w:t>
      </w:r>
      <w:r>
        <w:rPr>
          <w:sz w:val="28"/>
          <w:szCs w:val="28"/>
          <w:lang w:val="uk-UA"/>
        </w:rPr>
        <w:t>ого</w:t>
      </w:r>
      <w:r w:rsidRPr="00011FA5">
        <w:rPr>
          <w:sz w:val="28"/>
          <w:szCs w:val="28"/>
          <w:lang w:val="uk-UA"/>
        </w:rPr>
        <w:t xml:space="preserve"> мамограф</w:t>
      </w:r>
      <w:r>
        <w:rPr>
          <w:sz w:val="28"/>
          <w:szCs w:val="28"/>
          <w:lang w:val="uk-UA"/>
        </w:rPr>
        <w:t>у</w:t>
      </w:r>
      <w:r w:rsidRPr="00011FA5">
        <w:rPr>
          <w:sz w:val="28"/>
          <w:szCs w:val="28"/>
          <w:lang w:val="uk-UA"/>
        </w:rPr>
        <w:t xml:space="preserve"> "Мадіс" </w:t>
      </w:r>
      <w:r>
        <w:rPr>
          <w:sz w:val="28"/>
          <w:szCs w:val="28"/>
          <w:lang w:val="uk-UA"/>
        </w:rPr>
        <w:t>(</w:t>
      </w:r>
      <w:r w:rsidRPr="00011FA5">
        <w:rPr>
          <w:sz w:val="28"/>
          <w:szCs w:val="28"/>
          <w:lang w:val="uk-UA"/>
        </w:rPr>
        <w:t>Харківська міська студентська лікарня</w:t>
      </w:r>
      <w:r>
        <w:rPr>
          <w:sz w:val="28"/>
          <w:szCs w:val="28"/>
          <w:lang w:val="uk-UA"/>
        </w:rPr>
        <w:t>);</w:t>
      </w:r>
    </w:p>
    <w:p w14:paraId="1F849669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6342D">
        <w:rPr>
          <w:sz w:val="28"/>
          <w:szCs w:val="28"/>
          <w:lang w:val="uk-UA"/>
        </w:rPr>
        <w:t>омплекс</w:t>
      </w:r>
      <w:r>
        <w:rPr>
          <w:sz w:val="28"/>
          <w:szCs w:val="28"/>
          <w:lang w:val="uk-UA"/>
        </w:rPr>
        <w:t>у</w:t>
      </w:r>
      <w:r w:rsidRPr="0046342D">
        <w:rPr>
          <w:sz w:val="28"/>
          <w:szCs w:val="28"/>
          <w:lang w:val="uk-UA"/>
        </w:rPr>
        <w:t xml:space="preserve"> рентгенівськ</w:t>
      </w:r>
      <w:r>
        <w:rPr>
          <w:sz w:val="28"/>
          <w:szCs w:val="28"/>
          <w:lang w:val="uk-UA"/>
        </w:rPr>
        <w:t>ого</w:t>
      </w:r>
      <w:r w:rsidRPr="0046342D">
        <w:rPr>
          <w:sz w:val="28"/>
          <w:szCs w:val="28"/>
          <w:lang w:val="uk-UA"/>
        </w:rPr>
        <w:t xml:space="preserve"> діагностичн</w:t>
      </w:r>
      <w:r>
        <w:rPr>
          <w:sz w:val="28"/>
          <w:szCs w:val="28"/>
          <w:lang w:val="uk-UA"/>
        </w:rPr>
        <w:t>ого</w:t>
      </w:r>
      <w:r w:rsidRPr="0046342D">
        <w:rPr>
          <w:sz w:val="28"/>
          <w:szCs w:val="28"/>
          <w:lang w:val="uk-UA"/>
        </w:rPr>
        <w:t xml:space="preserve"> на 3 робочих місця з цифровою обробкою зображення</w:t>
      </w:r>
      <w:r>
        <w:rPr>
          <w:sz w:val="28"/>
          <w:szCs w:val="28"/>
          <w:lang w:val="uk-UA"/>
        </w:rPr>
        <w:t>, сучасної</w:t>
      </w:r>
      <w:r w:rsidRPr="009C7388">
        <w:rPr>
          <w:sz w:val="28"/>
          <w:szCs w:val="28"/>
          <w:lang w:val="uk-UA"/>
        </w:rPr>
        <w:t xml:space="preserve"> ультразвуков</w:t>
      </w:r>
      <w:r>
        <w:rPr>
          <w:sz w:val="28"/>
          <w:szCs w:val="28"/>
          <w:lang w:val="uk-UA"/>
        </w:rPr>
        <w:t>ої</w:t>
      </w:r>
      <w:r w:rsidRPr="009C7388">
        <w:rPr>
          <w:sz w:val="28"/>
          <w:szCs w:val="28"/>
          <w:lang w:val="uk-UA"/>
        </w:rPr>
        <w:t xml:space="preserve"> апаратур</w:t>
      </w:r>
      <w:r>
        <w:rPr>
          <w:sz w:val="28"/>
          <w:szCs w:val="28"/>
          <w:lang w:val="uk-UA"/>
        </w:rPr>
        <w:t>и</w:t>
      </w:r>
      <w:r w:rsidRPr="009C73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Pr="009C7388">
        <w:rPr>
          <w:sz w:val="28"/>
          <w:szCs w:val="28"/>
          <w:lang w:val="uk-UA"/>
        </w:rPr>
        <w:t xml:space="preserve"> спец</w:t>
      </w:r>
      <w:r>
        <w:rPr>
          <w:sz w:val="28"/>
          <w:szCs w:val="28"/>
          <w:lang w:val="uk-UA"/>
        </w:rPr>
        <w:t>і</w:t>
      </w:r>
      <w:r w:rsidRPr="009C7388">
        <w:rPr>
          <w:sz w:val="28"/>
          <w:szCs w:val="28"/>
          <w:lang w:val="uk-UA"/>
        </w:rPr>
        <w:t>ал</w:t>
      </w:r>
      <w:r>
        <w:rPr>
          <w:sz w:val="28"/>
          <w:szCs w:val="28"/>
          <w:lang w:val="uk-UA"/>
        </w:rPr>
        <w:t>і</w:t>
      </w:r>
      <w:r w:rsidRPr="009C7388">
        <w:rPr>
          <w:sz w:val="28"/>
          <w:szCs w:val="28"/>
          <w:lang w:val="uk-UA"/>
        </w:rPr>
        <w:t>зован</w:t>
      </w:r>
      <w:r>
        <w:rPr>
          <w:sz w:val="28"/>
          <w:szCs w:val="28"/>
          <w:lang w:val="uk-UA"/>
        </w:rPr>
        <w:t>и</w:t>
      </w:r>
      <w:r w:rsidRPr="009C7388">
        <w:rPr>
          <w:sz w:val="28"/>
          <w:szCs w:val="28"/>
          <w:lang w:val="uk-UA"/>
        </w:rPr>
        <w:t xml:space="preserve">ми датчиками для </w:t>
      </w:r>
      <w:r>
        <w:rPr>
          <w:sz w:val="28"/>
          <w:szCs w:val="28"/>
          <w:lang w:val="uk-UA"/>
        </w:rPr>
        <w:t>дослідження</w:t>
      </w:r>
      <w:r w:rsidRPr="009C7388">
        <w:rPr>
          <w:sz w:val="28"/>
          <w:szCs w:val="28"/>
          <w:lang w:val="uk-UA"/>
        </w:rPr>
        <w:t xml:space="preserve"> кровооб</w:t>
      </w:r>
      <w:r>
        <w:rPr>
          <w:sz w:val="28"/>
          <w:szCs w:val="28"/>
          <w:lang w:val="uk-UA"/>
        </w:rPr>
        <w:t>ігу</w:t>
      </w:r>
      <w:r w:rsidRPr="009C7388">
        <w:rPr>
          <w:sz w:val="28"/>
          <w:szCs w:val="28"/>
          <w:lang w:val="uk-UA"/>
        </w:rPr>
        <w:t xml:space="preserve"> нижн</w:t>
      </w:r>
      <w:r>
        <w:rPr>
          <w:sz w:val="28"/>
          <w:szCs w:val="28"/>
          <w:lang w:val="uk-UA"/>
        </w:rPr>
        <w:t>і</w:t>
      </w:r>
      <w:r w:rsidRPr="009C7388">
        <w:rPr>
          <w:sz w:val="28"/>
          <w:szCs w:val="28"/>
          <w:lang w:val="uk-UA"/>
        </w:rPr>
        <w:t>х к</w:t>
      </w:r>
      <w:r>
        <w:rPr>
          <w:sz w:val="28"/>
          <w:szCs w:val="28"/>
          <w:lang w:val="uk-UA"/>
        </w:rPr>
        <w:t>інцівок</w:t>
      </w:r>
      <w:r w:rsidRPr="009C73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9C73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щитовидної</w:t>
      </w:r>
      <w:r w:rsidRPr="009C73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залози</w:t>
      </w:r>
      <w:r w:rsidRPr="009C7388">
        <w:rPr>
          <w:sz w:val="28"/>
          <w:szCs w:val="28"/>
          <w:lang w:val="uk-UA"/>
        </w:rPr>
        <w:t xml:space="preserve"> тип</w:t>
      </w:r>
      <w:r>
        <w:rPr>
          <w:sz w:val="28"/>
          <w:szCs w:val="28"/>
          <w:lang w:val="uk-UA"/>
        </w:rPr>
        <w:t>у</w:t>
      </w:r>
      <w:r w:rsidRPr="009C7388">
        <w:rPr>
          <w:sz w:val="28"/>
          <w:szCs w:val="28"/>
          <w:lang w:val="uk-UA"/>
        </w:rPr>
        <w:t xml:space="preserve"> TOSHIBA NEMIO датчиками</w:t>
      </w:r>
      <w:r>
        <w:rPr>
          <w:sz w:val="28"/>
          <w:szCs w:val="28"/>
          <w:lang w:val="uk-UA"/>
        </w:rPr>
        <w:t>, г</w:t>
      </w:r>
      <w:r w:rsidRPr="009C7388">
        <w:rPr>
          <w:sz w:val="28"/>
          <w:szCs w:val="28"/>
          <w:lang w:val="uk-UA"/>
        </w:rPr>
        <w:t>азов</w:t>
      </w:r>
      <w:r>
        <w:rPr>
          <w:sz w:val="28"/>
          <w:szCs w:val="28"/>
          <w:lang w:val="uk-UA"/>
        </w:rPr>
        <w:t>ого</w:t>
      </w:r>
      <w:r w:rsidRPr="009C7388">
        <w:rPr>
          <w:sz w:val="28"/>
          <w:szCs w:val="28"/>
          <w:lang w:val="uk-UA"/>
        </w:rPr>
        <w:t xml:space="preserve"> хроматомасс-спектрометр</w:t>
      </w:r>
      <w:r>
        <w:rPr>
          <w:sz w:val="28"/>
          <w:szCs w:val="28"/>
          <w:lang w:val="uk-UA"/>
        </w:rPr>
        <w:t>у, н</w:t>
      </w:r>
      <w:r w:rsidRPr="009C7388">
        <w:rPr>
          <w:sz w:val="28"/>
          <w:szCs w:val="28"/>
          <w:lang w:val="uk-UA"/>
        </w:rPr>
        <w:t>аркозно-дихальн</w:t>
      </w:r>
      <w:r>
        <w:rPr>
          <w:sz w:val="28"/>
          <w:szCs w:val="28"/>
          <w:lang w:val="uk-UA"/>
        </w:rPr>
        <w:t>ого</w:t>
      </w:r>
      <w:r w:rsidRPr="009C7388">
        <w:rPr>
          <w:sz w:val="28"/>
          <w:szCs w:val="28"/>
          <w:lang w:val="uk-UA"/>
        </w:rPr>
        <w:t xml:space="preserve"> апарат</w:t>
      </w:r>
      <w:r>
        <w:rPr>
          <w:sz w:val="28"/>
          <w:szCs w:val="28"/>
          <w:lang w:val="uk-UA"/>
        </w:rPr>
        <w:t>у (</w:t>
      </w:r>
      <w:r w:rsidRPr="0046342D">
        <w:rPr>
          <w:sz w:val="28"/>
          <w:szCs w:val="28"/>
          <w:lang w:val="uk-UA"/>
        </w:rPr>
        <w:t>Харківська міська клінічна лікарня № 2</w:t>
      </w:r>
      <w:r>
        <w:rPr>
          <w:sz w:val="28"/>
          <w:szCs w:val="28"/>
          <w:lang w:val="uk-UA"/>
        </w:rPr>
        <w:t>);</w:t>
      </w:r>
    </w:p>
    <w:p w14:paraId="3C8AFF28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мамографу (</w:t>
      </w:r>
      <w:r w:rsidRPr="0078129E">
        <w:rPr>
          <w:sz w:val="28"/>
          <w:szCs w:val="28"/>
          <w:lang w:val="uk-UA"/>
        </w:rPr>
        <w:t xml:space="preserve">Харківська міська лікарня № </w:t>
      </w:r>
      <w:r>
        <w:rPr>
          <w:sz w:val="28"/>
          <w:szCs w:val="28"/>
          <w:lang w:val="uk-UA"/>
        </w:rPr>
        <w:t>11);</w:t>
      </w:r>
    </w:p>
    <w:p w14:paraId="3B6B6DFF" w14:textId="77777777" w:rsidR="000B0B57" w:rsidRPr="008221DC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бронхоскопу, </w:t>
      </w:r>
      <w:r w:rsidRPr="008221DC">
        <w:rPr>
          <w:sz w:val="28"/>
          <w:szCs w:val="28"/>
          <w:lang w:val="uk-UA"/>
        </w:rPr>
        <w:t>апарату ШВЛ, мобільної рентгенологічної системи IMAX-100 (Харківська міська клінічна лікарня № 13);</w:t>
      </w:r>
    </w:p>
    <w:p w14:paraId="2367A44F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6700E">
        <w:rPr>
          <w:sz w:val="28"/>
          <w:szCs w:val="28"/>
          <w:lang w:val="uk-UA"/>
        </w:rPr>
        <w:t>омп’ютерн</w:t>
      </w:r>
      <w:r>
        <w:rPr>
          <w:sz w:val="28"/>
          <w:szCs w:val="28"/>
          <w:lang w:val="uk-UA"/>
        </w:rPr>
        <w:t>ого</w:t>
      </w:r>
      <w:r w:rsidRPr="00F6700E">
        <w:rPr>
          <w:sz w:val="28"/>
          <w:szCs w:val="28"/>
          <w:lang w:val="uk-UA"/>
        </w:rPr>
        <w:t xml:space="preserve"> томограф</w:t>
      </w:r>
      <w:r>
        <w:rPr>
          <w:sz w:val="28"/>
          <w:szCs w:val="28"/>
          <w:lang w:val="uk-UA"/>
        </w:rPr>
        <w:t>у, а</w:t>
      </w:r>
      <w:r w:rsidRPr="00F6700E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у</w:t>
      </w:r>
      <w:r w:rsidRPr="00F6700E">
        <w:rPr>
          <w:sz w:val="28"/>
          <w:szCs w:val="28"/>
          <w:lang w:val="uk-UA"/>
        </w:rPr>
        <w:t xml:space="preserve"> ШВЛ-Ювент-Т</w:t>
      </w:r>
      <w:r>
        <w:rPr>
          <w:sz w:val="28"/>
          <w:szCs w:val="28"/>
          <w:lang w:val="uk-UA"/>
        </w:rPr>
        <w:t>, п</w:t>
      </w:r>
      <w:r w:rsidRPr="00F6700E">
        <w:rPr>
          <w:sz w:val="28"/>
          <w:szCs w:val="28"/>
          <w:lang w:val="uk-UA"/>
        </w:rPr>
        <w:t>ериметр</w:t>
      </w:r>
      <w:r>
        <w:rPr>
          <w:sz w:val="28"/>
          <w:szCs w:val="28"/>
          <w:lang w:val="uk-UA"/>
        </w:rPr>
        <w:t>у</w:t>
      </w:r>
      <w:r w:rsidRPr="00F670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</w:t>
      </w:r>
      <w:r w:rsidRPr="00F6700E">
        <w:rPr>
          <w:sz w:val="28"/>
          <w:szCs w:val="28"/>
          <w:lang w:val="uk-UA"/>
        </w:rPr>
        <w:t>Octopus 900</w:t>
      </w:r>
      <w:r>
        <w:rPr>
          <w:sz w:val="28"/>
          <w:szCs w:val="28"/>
          <w:lang w:val="uk-UA"/>
        </w:rPr>
        <w:t>, н</w:t>
      </w:r>
      <w:r w:rsidRPr="00F6700E">
        <w:rPr>
          <w:sz w:val="28"/>
          <w:szCs w:val="28"/>
          <w:lang w:val="uk-UA"/>
        </w:rPr>
        <w:t>аб</w:t>
      </w:r>
      <w:r>
        <w:rPr>
          <w:sz w:val="28"/>
          <w:szCs w:val="28"/>
          <w:lang w:val="uk-UA"/>
        </w:rPr>
        <w:t>о</w:t>
      </w:r>
      <w:r w:rsidRPr="00F6700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Pr="00F6700E">
        <w:rPr>
          <w:sz w:val="28"/>
          <w:szCs w:val="28"/>
          <w:lang w:val="uk-UA"/>
        </w:rPr>
        <w:t xml:space="preserve"> пробних окулярних лінз та призм</w:t>
      </w:r>
      <w:r>
        <w:rPr>
          <w:sz w:val="28"/>
          <w:szCs w:val="28"/>
          <w:lang w:val="uk-UA"/>
        </w:rPr>
        <w:t>, н</w:t>
      </w:r>
      <w:r w:rsidRPr="00F6700E">
        <w:rPr>
          <w:sz w:val="28"/>
          <w:szCs w:val="28"/>
          <w:lang w:val="uk-UA"/>
        </w:rPr>
        <w:t>епрям</w:t>
      </w:r>
      <w:r>
        <w:rPr>
          <w:sz w:val="28"/>
          <w:szCs w:val="28"/>
          <w:lang w:val="uk-UA"/>
        </w:rPr>
        <w:t>ого</w:t>
      </w:r>
      <w:r w:rsidRPr="00F6700E">
        <w:rPr>
          <w:sz w:val="28"/>
          <w:szCs w:val="28"/>
          <w:lang w:val="uk-UA"/>
        </w:rPr>
        <w:t xml:space="preserve"> офтальмоскоп</w:t>
      </w:r>
      <w:r>
        <w:rPr>
          <w:sz w:val="28"/>
          <w:szCs w:val="28"/>
          <w:lang w:val="uk-UA"/>
        </w:rPr>
        <w:t>у (</w:t>
      </w:r>
      <w:r w:rsidRPr="00F6700E">
        <w:rPr>
          <w:sz w:val="28"/>
          <w:szCs w:val="28"/>
          <w:lang w:val="uk-UA"/>
        </w:rPr>
        <w:t>Харківська міська клінічна лікарня №14 ім.проф.Л.Л.Гіршмана</w:t>
      </w:r>
      <w:r>
        <w:rPr>
          <w:sz w:val="28"/>
          <w:szCs w:val="28"/>
          <w:lang w:val="uk-UA"/>
        </w:rPr>
        <w:t>);</w:t>
      </w:r>
    </w:p>
    <w:p w14:paraId="5A1727EA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</w:t>
      </w:r>
      <w:r w:rsidRPr="00F6700E">
        <w:rPr>
          <w:sz w:val="28"/>
          <w:szCs w:val="28"/>
          <w:lang w:val="uk-UA"/>
        </w:rPr>
        <w:t>ифров</w:t>
      </w:r>
      <w:r>
        <w:rPr>
          <w:sz w:val="28"/>
          <w:szCs w:val="28"/>
          <w:lang w:val="uk-UA"/>
        </w:rPr>
        <w:t>ої</w:t>
      </w:r>
      <w:r w:rsidRPr="00F6700E">
        <w:rPr>
          <w:sz w:val="28"/>
          <w:szCs w:val="28"/>
          <w:lang w:val="uk-UA"/>
        </w:rPr>
        <w:t xml:space="preserve"> універсальн</w:t>
      </w:r>
      <w:r>
        <w:rPr>
          <w:sz w:val="28"/>
          <w:szCs w:val="28"/>
          <w:lang w:val="uk-UA"/>
        </w:rPr>
        <w:t>ої</w:t>
      </w:r>
      <w:r w:rsidRPr="00F6700E">
        <w:rPr>
          <w:sz w:val="28"/>
          <w:szCs w:val="28"/>
          <w:lang w:val="uk-UA"/>
        </w:rPr>
        <w:t xml:space="preserve"> хірургічн</w:t>
      </w:r>
      <w:r>
        <w:rPr>
          <w:sz w:val="28"/>
          <w:szCs w:val="28"/>
          <w:lang w:val="uk-UA"/>
        </w:rPr>
        <w:t>ої</w:t>
      </w:r>
      <w:r w:rsidRPr="00F6700E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и, столів операційних (</w:t>
      </w:r>
      <w:r w:rsidRPr="00F6700E">
        <w:rPr>
          <w:sz w:val="28"/>
          <w:szCs w:val="28"/>
          <w:lang w:val="uk-UA"/>
        </w:rPr>
        <w:t>Харківська міська клінічна багатопрофільна лікарня № 17</w:t>
      </w:r>
      <w:r>
        <w:rPr>
          <w:sz w:val="28"/>
          <w:szCs w:val="28"/>
          <w:lang w:val="uk-UA"/>
        </w:rPr>
        <w:t>);</w:t>
      </w:r>
    </w:p>
    <w:p w14:paraId="45632535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Pr="00F6700E">
        <w:rPr>
          <w:sz w:val="28"/>
          <w:szCs w:val="28"/>
          <w:lang w:val="uk-UA"/>
        </w:rPr>
        <w:t>ндовідеоліпароскопічн</w:t>
      </w:r>
      <w:r>
        <w:rPr>
          <w:sz w:val="28"/>
          <w:szCs w:val="28"/>
          <w:lang w:val="uk-UA"/>
        </w:rPr>
        <w:t>ої</w:t>
      </w:r>
      <w:r w:rsidRPr="00F6700E">
        <w:rPr>
          <w:sz w:val="28"/>
          <w:szCs w:val="28"/>
          <w:lang w:val="uk-UA"/>
        </w:rPr>
        <w:t xml:space="preserve"> ст</w:t>
      </w:r>
      <w:r>
        <w:rPr>
          <w:sz w:val="28"/>
          <w:szCs w:val="28"/>
          <w:lang w:val="uk-UA"/>
        </w:rPr>
        <w:t>і</w:t>
      </w:r>
      <w:r w:rsidRPr="00F6700E">
        <w:rPr>
          <w:sz w:val="28"/>
          <w:szCs w:val="28"/>
          <w:lang w:val="uk-UA"/>
        </w:rPr>
        <w:t>йк</w:t>
      </w:r>
      <w:r>
        <w:rPr>
          <w:sz w:val="28"/>
          <w:szCs w:val="28"/>
          <w:lang w:val="uk-UA"/>
        </w:rPr>
        <w:t>и</w:t>
      </w:r>
      <w:r w:rsidRPr="00F6700E">
        <w:rPr>
          <w:sz w:val="28"/>
          <w:szCs w:val="28"/>
          <w:lang w:val="uk-UA"/>
        </w:rPr>
        <w:t xml:space="preserve"> з набором інструментів</w:t>
      </w:r>
      <w:r>
        <w:rPr>
          <w:sz w:val="28"/>
          <w:szCs w:val="28"/>
          <w:lang w:val="uk-UA"/>
        </w:rPr>
        <w:t>, л</w:t>
      </w:r>
      <w:r w:rsidRPr="007D5608">
        <w:rPr>
          <w:sz w:val="28"/>
          <w:szCs w:val="28"/>
          <w:lang w:val="uk-UA"/>
        </w:rPr>
        <w:t>амп</w:t>
      </w:r>
      <w:r>
        <w:rPr>
          <w:sz w:val="28"/>
          <w:szCs w:val="28"/>
          <w:lang w:val="uk-UA"/>
        </w:rPr>
        <w:t>и</w:t>
      </w:r>
      <w:r w:rsidRPr="007D5608">
        <w:rPr>
          <w:sz w:val="28"/>
          <w:szCs w:val="28"/>
          <w:lang w:val="uk-UA"/>
        </w:rPr>
        <w:t xml:space="preserve"> операційн</w:t>
      </w:r>
      <w:r>
        <w:rPr>
          <w:sz w:val="28"/>
          <w:szCs w:val="28"/>
          <w:lang w:val="uk-UA"/>
        </w:rPr>
        <w:t>ої</w:t>
      </w:r>
      <w:r w:rsidRPr="007D5608">
        <w:rPr>
          <w:sz w:val="28"/>
          <w:szCs w:val="28"/>
          <w:lang w:val="uk-UA"/>
        </w:rPr>
        <w:t xml:space="preserve"> підвісн</w:t>
      </w:r>
      <w:r>
        <w:rPr>
          <w:sz w:val="28"/>
          <w:szCs w:val="28"/>
          <w:lang w:val="uk-UA"/>
        </w:rPr>
        <w:t>ої</w:t>
      </w:r>
      <w:r w:rsidRPr="007D5608">
        <w:rPr>
          <w:sz w:val="28"/>
          <w:szCs w:val="28"/>
          <w:lang w:val="uk-UA"/>
        </w:rPr>
        <w:t xml:space="preserve"> 2-ох купольн</w:t>
      </w:r>
      <w:r>
        <w:rPr>
          <w:sz w:val="28"/>
          <w:szCs w:val="28"/>
          <w:lang w:val="uk-UA"/>
        </w:rPr>
        <w:t>ої, о</w:t>
      </w:r>
      <w:r w:rsidRPr="007D5608">
        <w:rPr>
          <w:sz w:val="28"/>
          <w:szCs w:val="28"/>
          <w:lang w:val="uk-UA"/>
        </w:rPr>
        <w:t>пераційн</w:t>
      </w:r>
      <w:r>
        <w:rPr>
          <w:sz w:val="28"/>
          <w:szCs w:val="28"/>
          <w:lang w:val="uk-UA"/>
        </w:rPr>
        <w:t>их</w:t>
      </w:r>
      <w:r w:rsidRPr="007D5608">
        <w:rPr>
          <w:sz w:val="28"/>
          <w:szCs w:val="28"/>
          <w:lang w:val="uk-UA"/>
        </w:rPr>
        <w:t xml:space="preserve"> рентгенопрозор</w:t>
      </w:r>
      <w:r>
        <w:rPr>
          <w:sz w:val="28"/>
          <w:szCs w:val="28"/>
          <w:lang w:val="uk-UA"/>
        </w:rPr>
        <w:t>их</w:t>
      </w:r>
      <w:r w:rsidRPr="007D5608">
        <w:rPr>
          <w:sz w:val="28"/>
          <w:szCs w:val="28"/>
          <w:lang w:val="uk-UA"/>
        </w:rPr>
        <w:t xml:space="preserve"> стол</w:t>
      </w:r>
      <w:r>
        <w:rPr>
          <w:sz w:val="28"/>
          <w:szCs w:val="28"/>
          <w:lang w:val="uk-UA"/>
        </w:rPr>
        <w:t>ів, хі</w:t>
      </w:r>
      <w:r w:rsidRPr="007D5608">
        <w:rPr>
          <w:sz w:val="28"/>
          <w:szCs w:val="28"/>
          <w:lang w:val="uk-UA"/>
        </w:rPr>
        <w:t>рург</w:t>
      </w:r>
      <w:r>
        <w:rPr>
          <w:sz w:val="28"/>
          <w:szCs w:val="28"/>
          <w:lang w:val="uk-UA"/>
        </w:rPr>
        <w:t>і</w:t>
      </w:r>
      <w:r w:rsidRPr="007D5608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ного</w:t>
      </w:r>
      <w:r w:rsidRPr="007D5608">
        <w:rPr>
          <w:sz w:val="28"/>
          <w:szCs w:val="28"/>
          <w:lang w:val="uk-UA"/>
        </w:rPr>
        <w:t xml:space="preserve"> набор</w:t>
      </w:r>
      <w:r>
        <w:rPr>
          <w:sz w:val="28"/>
          <w:szCs w:val="28"/>
          <w:lang w:val="uk-UA"/>
        </w:rPr>
        <w:t>у</w:t>
      </w:r>
      <w:r w:rsidRPr="007D5608">
        <w:rPr>
          <w:sz w:val="28"/>
          <w:szCs w:val="28"/>
          <w:lang w:val="uk-UA"/>
        </w:rPr>
        <w:t xml:space="preserve"> для остеос</w:t>
      </w:r>
      <w:r>
        <w:rPr>
          <w:sz w:val="28"/>
          <w:szCs w:val="28"/>
          <w:lang w:val="uk-UA"/>
        </w:rPr>
        <w:t>і</w:t>
      </w:r>
      <w:r w:rsidRPr="007D5608">
        <w:rPr>
          <w:sz w:val="28"/>
          <w:szCs w:val="28"/>
          <w:lang w:val="uk-UA"/>
        </w:rPr>
        <w:t>нтез</w:t>
      </w:r>
      <w:r>
        <w:rPr>
          <w:sz w:val="28"/>
          <w:szCs w:val="28"/>
          <w:lang w:val="uk-UA"/>
        </w:rPr>
        <w:t>у, ві</w:t>
      </w:r>
      <w:r w:rsidRPr="007D5608">
        <w:rPr>
          <w:sz w:val="28"/>
          <w:szCs w:val="28"/>
          <w:lang w:val="uk-UA"/>
        </w:rPr>
        <w:t>деоколоноскоп</w:t>
      </w:r>
      <w:r>
        <w:rPr>
          <w:sz w:val="28"/>
          <w:szCs w:val="28"/>
          <w:lang w:val="uk-UA"/>
        </w:rPr>
        <w:t>у</w:t>
      </w:r>
      <w:r w:rsidRPr="007D5608">
        <w:rPr>
          <w:sz w:val="28"/>
          <w:szCs w:val="28"/>
          <w:lang w:val="uk-UA"/>
        </w:rPr>
        <w:t xml:space="preserve"> ЕС</w:t>
      </w:r>
      <w:r>
        <w:rPr>
          <w:sz w:val="28"/>
          <w:szCs w:val="28"/>
          <w:lang w:val="uk-UA"/>
        </w:rPr>
        <w:t xml:space="preserve"> (</w:t>
      </w:r>
      <w:r w:rsidRPr="007D5608">
        <w:rPr>
          <w:sz w:val="28"/>
          <w:szCs w:val="28"/>
          <w:lang w:val="uk-UA"/>
        </w:rPr>
        <w:t>Харківська міська багатопрофільна лікарня № 18</w:t>
      </w:r>
      <w:r>
        <w:rPr>
          <w:sz w:val="28"/>
          <w:szCs w:val="28"/>
          <w:lang w:val="uk-UA"/>
        </w:rPr>
        <w:t>);</w:t>
      </w:r>
    </w:p>
    <w:p w14:paraId="07973CFF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гастрофіброскопу (</w:t>
      </w:r>
      <w:r w:rsidRPr="007D5608">
        <w:rPr>
          <w:sz w:val="28"/>
          <w:szCs w:val="28"/>
          <w:lang w:val="uk-UA"/>
        </w:rPr>
        <w:t>Харківська міська дитяча клінічна лікарня № 19</w:t>
      </w:r>
      <w:r>
        <w:rPr>
          <w:sz w:val="28"/>
          <w:szCs w:val="28"/>
          <w:lang w:val="uk-UA"/>
        </w:rPr>
        <w:t>);</w:t>
      </w:r>
    </w:p>
    <w:p w14:paraId="500BB4D7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кардіографів, н</w:t>
      </w:r>
      <w:r w:rsidRPr="007D5608">
        <w:rPr>
          <w:sz w:val="28"/>
          <w:szCs w:val="28"/>
          <w:lang w:val="uk-UA"/>
        </w:rPr>
        <w:t>аркозно-дихальн</w:t>
      </w:r>
      <w:r>
        <w:rPr>
          <w:sz w:val="28"/>
          <w:szCs w:val="28"/>
          <w:lang w:val="uk-UA"/>
        </w:rPr>
        <w:t>ого</w:t>
      </w:r>
      <w:r w:rsidRPr="007D5608">
        <w:rPr>
          <w:sz w:val="28"/>
          <w:szCs w:val="28"/>
          <w:lang w:val="uk-UA"/>
        </w:rPr>
        <w:t xml:space="preserve"> апарат</w:t>
      </w:r>
      <w:r>
        <w:rPr>
          <w:sz w:val="28"/>
          <w:szCs w:val="28"/>
          <w:lang w:val="uk-UA"/>
        </w:rPr>
        <w:t>у (</w:t>
      </w:r>
      <w:r w:rsidRPr="0057754E">
        <w:rPr>
          <w:sz w:val="28"/>
          <w:szCs w:val="28"/>
          <w:lang w:val="uk-UA"/>
        </w:rPr>
        <w:t>Харківська міська клінічна багатопрофільна лікарня.№25</w:t>
      </w:r>
      <w:r>
        <w:rPr>
          <w:sz w:val="28"/>
          <w:szCs w:val="28"/>
          <w:lang w:val="uk-UA"/>
        </w:rPr>
        <w:t>);</w:t>
      </w:r>
    </w:p>
    <w:p w14:paraId="6C256A67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7754E">
        <w:rPr>
          <w:sz w:val="28"/>
          <w:szCs w:val="28"/>
          <w:lang w:val="uk-UA"/>
        </w:rPr>
        <w:t>рилад</w:t>
      </w:r>
      <w:r>
        <w:rPr>
          <w:sz w:val="28"/>
          <w:szCs w:val="28"/>
          <w:lang w:val="uk-UA"/>
        </w:rPr>
        <w:t>у</w:t>
      </w:r>
      <w:r w:rsidRPr="0057754E">
        <w:rPr>
          <w:sz w:val="28"/>
          <w:szCs w:val="28"/>
          <w:lang w:val="uk-UA"/>
        </w:rPr>
        <w:t xml:space="preserve"> ультразвуков</w:t>
      </w:r>
      <w:r>
        <w:rPr>
          <w:sz w:val="28"/>
          <w:szCs w:val="28"/>
          <w:lang w:val="uk-UA"/>
        </w:rPr>
        <w:t>ого</w:t>
      </w:r>
      <w:r w:rsidRPr="0057754E">
        <w:rPr>
          <w:sz w:val="28"/>
          <w:szCs w:val="28"/>
          <w:lang w:val="uk-UA"/>
        </w:rPr>
        <w:t xml:space="preserve"> скануюч</w:t>
      </w:r>
      <w:r>
        <w:rPr>
          <w:sz w:val="28"/>
          <w:szCs w:val="28"/>
          <w:lang w:val="uk-UA"/>
        </w:rPr>
        <w:t>ого</w:t>
      </w:r>
      <w:r w:rsidRPr="0057754E">
        <w:rPr>
          <w:sz w:val="28"/>
          <w:szCs w:val="28"/>
          <w:lang w:val="uk-UA"/>
        </w:rPr>
        <w:t xml:space="preserve"> ULTIMA PA Expert з режимом з</w:t>
      </w:r>
      <w:r>
        <w:rPr>
          <w:sz w:val="28"/>
          <w:szCs w:val="28"/>
          <w:lang w:val="uk-UA"/>
        </w:rPr>
        <w:t>вук</w:t>
      </w:r>
      <w:r w:rsidRPr="0057754E">
        <w:rPr>
          <w:sz w:val="28"/>
          <w:szCs w:val="28"/>
          <w:lang w:val="uk-UA"/>
        </w:rPr>
        <w:t>охвильової еластографії</w:t>
      </w:r>
      <w:r>
        <w:rPr>
          <w:sz w:val="28"/>
          <w:szCs w:val="28"/>
          <w:lang w:val="uk-UA"/>
        </w:rPr>
        <w:t xml:space="preserve"> (</w:t>
      </w:r>
      <w:r w:rsidRPr="0057754E">
        <w:rPr>
          <w:sz w:val="28"/>
          <w:szCs w:val="28"/>
          <w:lang w:val="uk-UA"/>
        </w:rPr>
        <w:t>Харківська міська клінічна лікарня № 27</w:t>
      </w:r>
      <w:r>
        <w:rPr>
          <w:sz w:val="28"/>
          <w:szCs w:val="28"/>
          <w:lang w:val="uk-UA"/>
        </w:rPr>
        <w:t>);</w:t>
      </w:r>
    </w:p>
    <w:p w14:paraId="726FEA80" w14:textId="77777777" w:rsidR="000B0B57" w:rsidRDefault="000B0B57" w:rsidP="00B67867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</w:t>
      </w:r>
      <w:r w:rsidRPr="0057754E">
        <w:rPr>
          <w:sz w:val="28"/>
          <w:szCs w:val="28"/>
          <w:lang w:val="uk-UA"/>
        </w:rPr>
        <w:t>аркозно-дихальн</w:t>
      </w:r>
      <w:r>
        <w:rPr>
          <w:sz w:val="28"/>
          <w:szCs w:val="28"/>
          <w:lang w:val="uk-UA"/>
        </w:rPr>
        <w:t>ого</w:t>
      </w:r>
      <w:r w:rsidRPr="0057754E">
        <w:rPr>
          <w:sz w:val="28"/>
          <w:szCs w:val="28"/>
          <w:lang w:val="uk-UA"/>
        </w:rPr>
        <w:t xml:space="preserve"> апарат</w:t>
      </w:r>
      <w:r>
        <w:rPr>
          <w:sz w:val="28"/>
          <w:szCs w:val="28"/>
          <w:lang w:val="uk-UA"/>
        </w:rPr>
        <w:t>у</w:t>
      </w:r>
      <w:r w:rsidRPr="0057754E">
        <w:rPr>
          <w:sz w:val="28"/>
          <w:szCs w:val="28"/>
          <w:lang w:val="uk-UA"/>
        </w:rPr>
        <w:t xml:space="preserve"> з модулем капнографії та портативним компресором</w:t>
      </w:r>
      <w:r>
        <w:rPr>
          <w:sz w:val="28"/>
          <w:szCs w:val="28"/>
          <w:lang w:val="uk-UA"/>
        </w:rPr>
        <w:t>,</w:t>
      </w:r>
      <w:r w:rsidRPr="005775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57754E">
        <w:rPr>
          <w:sz w:val="28"/>
          <w:szCs w:val="28"/>
          <w:lang w:val="uk-UA"/>
        </w:rPr>
        <w:t>ентгенівськ</w:t>
      </w:r>
      <w:r>
        <w:rPr>
          <w:sz w:val="28"/>
          <w:szCs w:val="28"/>
          <w:lang w:val="uk-UA"/>
        </w:rPr>
        <w:t>ого</w:t>
      </w:r>
      <w:r w:rsidRPr="0057754E">
        <w:rPr>
          <w:sz w:val="28"/>
          <w:szCs w:val="28"/>
          <w:lang w:val="uk-UA"/>
        </w:rPr>
        <w:t xml:space="preserve"> діагностичн</w:t>
      </w:r>
      <w:r>
        <w:rPr>
          <w:sz w:val="28"/>
          <w:szCs w:val="28"/>
          <w:lang w:val="uk-UA"/>
        </w:rPr>
        <w:t>ого</w:t>
      </w:r>
      <w:r w:rsidRPr="0057754E">
        <w:rPr>
          <w:sz w:val="28"/>
          <w:szCs w:val="28"/>
          <w:lang w:val="uk-UA"/>
        </w:rPr>
        <w:t xml:space="preserve"> апарат</w:t>
      </w:r>
      <w:r>
        <w:rPr>
          <w:sz w:val="28"/>
          <w:szCs w:val="28"/>
          <w:lang w:val="uk-UA"/>
        </w:rPr>
        <w:t>у</w:t>
      </w:r>
      <w:r w:rsidRPr="0057754E">
        <w:rPr>
          <w:sz w:val="28"/>
          <w:szCs w:val="28"/>
          <w:lang w:val="uk-UA"/>
        </w:rPr>
        <w:t xml:space="preserve"> "Медікс"</w:t>
      </w:r>
      <w:r w:rsidRPr="007D56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57754E">
        <w:rPr>
          <w:sz w:val="28"/>
          <w:szCs w:val="28"/>
          <w:lang w:val="uk-UA"/>
        </w:rPr>
        <w:t>Харківська міська клінічна лікарня №30</w:t>
      </w:r>
      <w:r>
        <w:rPr>
          <w:sz w:val="28"/>
          <w:szCs w:val="28"/>
          <w:lang w:val="uk-UA"/>
        </w:rPr>
        <w:t>);</w:t>
      </w:r>
    </w:p>
    <w:p w14:paraId="4A841EB8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57754E">
        <w:rPr>
          <w:sz w:val="28"/>
          <w:szCs w:val="28"/>
          <w:lang w:val="uk-UA"/>
        </w:rPr>
        <w:t>істерорезектоскоп</w:t>
      </w:r>
      <w:r>
        <w:rPr>
          <w:sz w:val="28"/>
          <w:szCs w:val="28"/>
          <w:lang w:val="uk-UA"/>
        </w:rPr>
        <w:t>у</w:t>
      </w:r>
      <w:r w:rsidRPr="0057754E">
        <w:rPr>
          <w:sz w:val="28"/>
          <w:szCs w:val="28"/>
          <w:lang w:val="uk-UA"/>
        </w:rPr>
        <w:t xml:space="preserve"> у комплекті з додатковим обладнанням</w:t>
      </w:r>
      <w:r>
        <w:rPr>
          <w:sz w:val="28"/>
          <w:szCs w:val="28"/>
          <w:lang w:val="uk-UA"/>
        </w:rPr>
        <w:t>,</w:t>
      </w:r>
      <w:r w:rsidRPr="005775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ліжок </w:t>
      </w:r>
      <w:r w:rsidRPr="005F46DB">
        <w:rPr>
          <w:sz w:val="28"/>
          <w:szCs w:val="28"/>
          <w:lang w:val="uk-UA"/>
        </w:rPr>
        <w:t>медичн</w:t>
      </w:r>
      <w:r>
        <w:rPr>
          <w:sz w:val="28"/>
          <w:szCs w:val="28"/>
          <w:lang w:val="uk-UA"/>
        </w:rPr>
        <w:t>их</w:t>
      </w:r>
      <w:r w:rsidRPr="005F46DB">
        <w:rPr>
          <w:sz w:val="28"/>
          <w:szCs w:val="28"/>
          <w:lang w:val="uk-UA"/>
        </w:rPr>
        <w:t xml:space="preserve"> функціональн</w:t>
      </w:r>
      <w:r>
        <w:rPr>
          <w:sz w:val="28"/>
          <w:szCs w:val="28"/>
          <w:lang w:val="uk-UA"/>
        </w:rPr>
        <w:t>их, м</w:t>
      </w:r>
      <w:r w:rsidRPr="005F46DB">
        <w:rPr>
          <w:sz w:val="28"/>
          <w:szCs w:val="28"/>
          <w:lang w:val="uk-UA"/>
        </w:rPr>
        <w:t>он</w:t>
      </w:r>
      <w:r>
        <w:rPr>
          <w:sz w:val="28"/>
          <w:szCs w:val="28"/>
          <w:lang w:val="uk-UA"/>
        </w:rPr>
        <w:t>і</w:t>
      </w:r>
      <w:r w:rsidRPr="005F46DB">
        <w:rPr>
          <w:sz w:val="28"/>
          <w:szCs w:val="28"/>
          <w:lang w:val="uk-UA"/>
        </w:rPr>
        <w:t>тор</w:t>
      </w:r>
      <w:r>
        <w:rPr>
          <w:sz w:val="28"/>
          <w:szCs w:val="28"/>
          <w:lang w:val="uk-UA"/>
        </w:rPr>
        <w:t>у</w:t>
      </w:r>
      <w:r w:rsidRPr="005F46DB">
        <w:rPr>
          <w:sz w:val="28"/>
          <w:szCs w:val="28"/>
          <w:lang w:val="uk-UA"/>
        </w:rPr>
        <w:t xml:space="preserve"> пац</w:t>
      </w:r>
      <w:r>
        <w:rPr>
          <w:sz w:val="28"/>
          <w:szCs w:val="28"/>
          <w:lang w:val="uk-UA"/>
        </w:rPr>
        <w:t>іє</w:t>
      </w:r>
      <w:r w:rsidRPr="005F46DB">
        <w:rPr>
          <w:sz w:val="28"/>
          <w:szCs w:val="28"/>
          <w:lang w:val="uk-UA"/>
        </w:rPr>
        <w:t>нта</w:t>
      </w:r>
      <w:r>
        <w:rPr>
          <w:sz w:val="28"/>
          <w:szCs w:val="28"/>
          <w:lang w:val="uk-UA"/>
        </w:rPr>
        <w:t xml:space="preserve"> (</w:t>
      </w:r>
      <w:r w:rsidRPr="005F46DB">
        <w:rPr>
          <w:sz w:val="28"/>
          <w:szCs w:val="28"/>
          <w:lang w:val="uk-UA"/>
        </w:rPr>
        <w:t>Харківська міська клінічна лікарня № 31</w:t>
      </w:r>
      <w:r>
        <w:rPr>
          <w:sz w:val="28"/>
          <w:szCs w:val="28"/>
          <w:lang w:val="uk-UA"/>
        </w:rPr>
        <w:t>);</w:t>
      </w:r>
    </w:p>
    <w:p w14:paraId="499B5A2D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B635EC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ів</w:t>
      </w:r>
      <w:r w:rsidRPr="00B635EC">
        <w:rPr>
          <w:sz w:val="28"/>
          <w:szCs w:val="28"/>
          <w:lang w:val="uk-UA"/>
        </w:rPr>
        <w:t xml:space="preserve"> ШВЛ SERVO-N</w:t>
      </w:r>
      <w:r>
        <w:rPr>
          <w:sz w:val="28"/>
          <w:szCs w:val="28"/>
          <w:lang w:val="uk-UA"/>
        </w:rPr>
        <w:t>, р</w:t>
      </w:r>
      <w:r w:rsidRPr="00B635EC">
        <w:rPr>
          <w:sz w:val="28"/>
          <w:szCs w:val="28"/>
          <w:lang w:val="uk-UA"/>
        </w:rPr>
        <w:t>еанімаційн</w:t>
      </w:r>
      <w:r>
        <w:rPr>
          <w:sz w:val="28"/>
          <w:szCs w:val="28"/>
          <w:lang w:val="uk-UA"/>
        </w:rPr>
        <w:t>их</w:t>
      </w:r>
      <w:r w:rsidRPr="00B635EC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, п</w:t>
      </w:r>
      <w:r w:rsidRPr="00B635EC">
        <w:rPr>
          <w:sz w:val="28"/>
          <w:szCs w:val="28"/>
          <w:lang w:val="uk-UA"/>
        </w:rPr>
        <w:t>алатн</w:t>
      </w:r>
      <w:r>
        <w:rPr>
          <w:sz w:val="28"/>
          <w:szCs w:val="28"/>
          <w:lang w:val="uk-UA"/>
        </w:rPr>
        <w:t>ого</w:t>
      </w:r>
      <w:r w:rsidRPr="00B635EC">
        <w:rPr>
          <w:sz w:val="28"/>
          <w:szCs w:val="28"/>
          <w:lang w:val="uk-UA"/>
        </w:rPr>
        <w:t xml:space="preserve"> рентгенівськ</w:t>
      </w:r>
      <w:r>
        <w:rPr>
          <w:sz w:val="28"/>
          <w:szCs w:val="28"/>
          <w:lang w:val="uk-UA"/>
        </w:rPr>
        <w:t>ого</w:t>
      </w:r>
      <w:r w:rsidRPr="00B635EC">
        <w:rPr>
          <w:sz w:val="28"/>
          <w:szCs w:val="28"/>
          <w:lang w:val="uk-UA"/>
        </w:rPr>
        <w:t xml:space="preserve"> апарат</w:t>
      </w:r>
      <w:r>
        <w:rPr>
          <w:sz w:val="28"/>
          <w:szCs w:val="28"/>
          <w:lang w:val="uk-UA"/>
        </w:rPr>
        <w:t>у</w:t>
      </w:r>
      <w:r w:rsidRPr="00B635EC">
        <w:rPr>
          <w:sz w:val="28"/>
          <w:szCs w:val="28"/>
          <w:lang w:val="uk-UA"/>
        </w:rPr>
        <w:t xml:space="preserve"> "МАС" з системою комп'ютерної радіографії</w:t>
      </w:r>
      <w:r>
        <w:rPr>
          <w:sz w:val="28"/>
          <w:szCs w:val="28"/>
          <w:lang w:val="uk-UA"/>
        </w:rPr>
        <w:t xml:space="preserve"> (</w:t>
      </w:r>
      <w:r w:rsidRPr="00B635EC">
        <w:rPr>
          <w:sz w:val="28"/>
          <w:szCs w:val="28"/>
          <w:lang w:val="uk-UA"/>
        </w:rPr>
        <w:t>Харківський міський перинатальний центр</w:t>
      </w:r>
      <w:r>
        <w:rPr>
          <w:sz w:val="28"/>
          <w:szCs w:val="28"/>
          <w:lang w:val="uk-UA"/>
        </w:rPr>
        <w:t>);</w:t>
      </w:r>
    </w:p>
    <w:p w14:paraId="67DF4850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B635EC">
        <w:rPr>
          <w:sz w:val="28"/>
          <w:szCs w:val="28"/>
          <w:lang w:val="uk-UA"/>
        </w:rPr>
        <w:t>іагностичн</w:t>
      </w:r>
      <w:r>
        <w:rPr>
          <w:sz w:val="28"/>
          <w:szCs w:val="28"/>
          <w:lang w:val="uk-UA"/>
        </w:rPr>
        <w:t>ої</w:t>
      </w:r>
      <w:r w:rsidRPr="00B635EC">
        <w:rPr>
          <w:sz w:val="28"/>
          <w:szCs w:val="28"/>
          <w:lang w:val="uk-UA"/>
        </w:rPr>
        <w:t xml:space="preserve"> ультразвуков</w:t>
      </w:r>
      <w:r>
        <w:rPr>
          <w:sz w:val="28"/>
          <w:szCs w:val="28"/>
          <w:lang w:val="uk-UA"/>
        </w:rPr>
        <w:t>ої</w:t>
      </w:r>
      <w:r w:rsidRPr="00B635EC">
        <w:rPr>
          <w:sz w:val="28"/>
          <w:szCs w:val="28"/>
          <w:lang w:val="uk-UA"/>
        </w:rPr>
        <w:t xml:space="preserve"> станці</w:t>
      </w:r>
      <w:r>
        <w:rPr>
          <w:sz w:val="28"/>
          <w:szCs w:val="28"/>
          <w:lang w:val="uk-UA"/>
        </w:rPr>
        <w:t>ї</w:t>
      </w:r>
      <w:r w:rsidRPr="00B635EC">
        <w:rPr>
          <w:sz w:val="28"/>
          <w:szCs w:val="28"/>
          <w:lang w:val="uk-UA"/>
        </w:rPr>
        <w:t xml:space="preserve"> Mindray преміум класу</w:t>
      </w:r>
      <w:r>
        <w:rPr>
          <w:sz w:val="28"/>
          <w:szCs w:val="28"/>
          <w:lang w:val="uk-UA"/>
        </w:rPr>
        <w:t>, гістероскопу (</w:t>
      </w:r>
      <w:r w:rsidRPr="00B635EC">
        <w:rPr>
          <w:sz w:val="28"/>
          <w:szCs w:val="28"/>
          <w:lang w:val="uk-UA"/>
        </w:rPr>
        <w:t>Харківський міський пологовий будинок № 1</w:t>
      </w:r>
      <w:r>
        <w:rPr>
          <w:sz w:val="28"/>
          <w:szCs w:val="28"/>
          <w:lang w:val="uk-UA"/>
        </w:rPr>
        <w:t>);</w:t>
      </w:r>
    </w:p>
    <w:p w14:paraId="7BE60857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23323D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у</w:t>
      </w:r>
      <w:r w:rsidRPr="0023323D">
        <w:rPr>
          <w:sz w:val="28"/>
          <w:szCs w:val="28"/>
          <w:lang w:val="uk-UA"/>
        </w:rPr>
        <w:t xml:space="preserve"> штучної вентиляції легенів</w:t>
      </w:r>
      <w:r w:rsidRPr="0023323D">
        <w:rPr>
          <w:lang w:val="uk-UA"/>
        </w:rPr>
        <w:t xml:space="preserve"> </w:t>
      </w:r>
      <w:r w:rsidRPr="0023323D">
        <w:rPr>
          <w:sz w:val="28"/>
          <w:szCs w:val="28"/>
          <w:lang w:val="uk-UA"/>
        </w:rPr>
        <w:t>(Харківський міський пологовий будинок № 2 ім.М.Х.Гельферіха</w:t>
      </w:r>
      <w:r>
        <w:rPr>
          <w:sz w:val="28"/>
          <w:szCs w:val="28"/>
          <w:lang w:val="uk-UA"/>
        </w:rPr>
        <w:t>);</w:t>
      </w:r>
    </w:p>
    <w:p w14:paraId="42DAE54B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635EC">
        <w:rPr>
          <w:sz w:val="28"/>
          <w:szCs w:val="28"/>
          <w:lang w:val="uk-UA"/>
        </w:rPr>
        <w:t>таціонарн</w:t>
      </w:r>
      <w:r>
        <w:rPr>
          <w:sz w:val="28"/>
          <w:szCs w:val="28"/>
          <w:lang w:val="uk-UA"/>
        </w:rPr>
        <w:t>ого</w:t>
      </w:r>
      <w:r w:rsidRPr="00B635EC">
        <w:rPr>
          <w:sz w:val="28"/>
          <w:szCs w:val="28"/>
          <w:lang w:val="uk-UA"/>
        </w:rPr>
        <w:t xml:space="preserve"> апарат</w:t>
      </w:r>
      <w:r>
        <w:rPr>
          <w:sz w:val="28"/>
          <w:szCs w:val="28"/>
          <w:lang w:val="uk-UA"/>
        </w:rPr>
        <w:t>у</w:t>
      </w:r>
      <w:r w:rsidRPr="00B635EC">
        <w:rPr>
          <w:sz w:val="28"/>
          <w:szCs w:val="28"/>
          <w:lang w:val="uk-UA"/>
        </w:rPr>
        <w:t xml:space="preserve"> ультразвукових досліджень експертного класу</w:t>
      </w:r>
      <w:r>
        <w:rPr>
          <w:sz w:val="28"/>
          <w:szCs w:val="28"/>
          <w:lang w:val="uk-UA"/>
        </w:rPr>
        <w:t xml:space="preserve"> (</w:t>
      </w:r>
      <w:r w:rsidRPr="00B635EC">
        <w:rPr>
          <w:sz w:val="28"/>
          <w:szCs w:val="28"/>
          <w:lang w:val="uk-UA"/>
        </w:rPr>
        <w:t>Харківський міський клінічний пологовий будинок № 7</w:t>
      </w:r>
      <w:r>
        <w:rPr>
          <w:sz w:val="28"/>
          <w:szCs w:val="28"/>
          <w:lang w:val="uk-UA"/>
        </w:rPr>
        <w:t>);</w:t>
      </w:r>
    </w:p>
    <w:p w14:paraId="629B5977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5F46DB">
        <w:rPr>
          <w:sz w:val="28"/>
          <w:szCs w:val="28"/>
          <w:lang w:val="uk-UA"/>
        </w:rPr>
        <w:t>омп'ютерн</w:t>
      </w:r>
      <w:r>
        <w:rPr>
          <w:sz w:val="28"/>
          <w:szCs w:val="28"/>
          <w:lang w:val="uk-UA"/>
        </w:rPr>
        <w:t>ого</w:t>
      </w:r>
      <w:r w:rsidRPr="005F46DB">
        <w:rPr>
          <w:sz w:val="28"/>
          <w:szCs w:val="28"/>
          <w:lang w:val="uk-UA"/>
        </w:rPr>
        <w:t xml:space="preserve"> діагностичн</w:t>
      </w:r>
      <w:r>
        <w:rPr>
          <w:sz w:val="28"/>
          <w:szCs w:val="28"/>
          <w:lang w:val="uk-UA"/>
        </w:rPr>
        <w:t>ого</w:t>
      </w:r>
      <w:r w:rsidRPr="005F46DB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 (</w:t>
      </w:r>
      <w:r w:rsidRPr="005F46DB">
        <w:rPr>
          <w:sz w:val="28"/>
          <w:szCs w:val="28"/>
          <w:lang w:val="uk-UA"/>
        </w:rPr>
        <w:t>Харківська міська дитяча поліклініка № 2</w:t>
      </w:r>
      <w:r>
        <w:rPr>
          <w:sz w:val="28"/>
          <w:szCs w:val="28"/>
          <w:lang w:val="uk-UA"/>
        </w:rPr>
        <w:t>);</w:t>
      </w:r>
    </w:p>
    <w:p w14:paraId="7CC427A8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</w:t>
      </w:r>
      <w:r w:rsidRPr="004B7611">
        <w:rPr>
          <w:sz w:val="28"/>
          <w:szCs w:val="28"/>
          <w:lang w:val="uk-UA"/>
        </w:rPr>
        <w:t>ентрифуг</w:t>
      </w:r>
      <w:r>
        <w:rPr>
          <w:sz w:val="28"/>
          <w:szCs w:val="28"/>
          <w:lang w:val="uk-UA"/>
        </w:rPr>
        <w:t>и</w:t>
      </w:r>
      <w:r w:rsidRPr="004B7611">
        <w:rPr>
          <w:sz w:val="28"/>
          <w:szCs w:val="28"/>
          <w:lang w:val="uk-UA"/>
        </w:rPr>
        <w:t xml:space="preserve"> лабораторн</w:t>
      </w:r>
      <w:r>
        <w:rPr>
          <w:sz w:val="28"/>
          <w:szCs w:val="28"/>
          <w:lang w:val="uk-UA"/>
        </w:rPr>
        <w:t>ої</w:t>
      </w:r>
      <w:r w:rsidRPr="004B7611">
        <w:rPr>
          <w:sz w:val="28"/>
          <w:szCs w:val="28"/>
          <w:lang w:val="uk-UA"/>
        </w:rPr>
        <w:t xml:space="preserve"> СМ-3</w:t>
      </w:r>
      <w:r>
        <w:rPr>
          <w:sz w:val="28"/>
          <w:szCs w:val="28"/>
          <w:lang w:val="uk-UA"/>
        </w:rPr>
        <w:t>, н</w:t>
      </w:r>
      <w:r w:rsidRPr="005E64C0">
        <w:rPr>
          <w:sz w:val="28"/>
          <w:szCs w:val="28"/>
          <w:lang w:val="uk-UA"/>
        </w:rPr>
        <w:t>аб</w:t>
      </w:r>
      <w:r>
        <w:rPr>
          <w:sz w:val="28"/>
          <w:szCs w:val="28"/>
          <w:lang w:val="uk-UA"/>
        </w:rPr>
        <w:t>о</w:t>
      </w:r>
      <w:r w:rsidRPr="005E64C0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Pr="005E64C0">
        <w:rPr>
          <w:sz w:val="28"/>
          <w:szCs w:val="28"/>
          <w:lang w:val="uk-UA"/>
        </w:rPr>
        <w:t xml:space="preserve"> офтальмол</w:t>
      </w:r>
      <w:r>
        <w:rPr>
          <w:sz w:val="28"/>
          <w:szCs w:val="28"/>
          <w:lang w:val="uk-UA"/>
        </w:rPr>
        <w:t xml:space="preserve">огічних </w:t>
      </w:r>
      <w:r w:rsidRPr="005E64C0">
        <w:rPr>
          <w:sz w:val="28"/>
          <w:szCs w:val="28"/>
          <w:lang w:val="uk-UA"/>
        </w:rPr>
        <w:t>окулярн</w:t>
      </w:r>
      <w:r>
        <w:rPr>
          <w:sz w:val="28"/>
          <w:szCs w:val="28"/>
          <w:lang w:val="uk-UA"/>
        </w:rPr>
        <w:t xml:space="preserve">их </w:t>
      </w:r>
      <w:r w:rsidRPr="005E64C0">
        <w:rPr>
          <w:sz w:val="28"/>
          <w:szCs w:val="28"/>
          <w:lang w:val="uk-UA"/>
        </w:rPr>
        <w:t>лінз</w:t>
      </w:r>
      <w:r>
        <w:rPr>
          <w:sz w:val="28"/>
          <w:szCs w:val="28"/>
          <w:lang w:val="uk-UA"/>
        </w:rPr>
        <w:t>, м</w:t>
      </w:r>
      <w:r w:rsidRPr="005E64C0">
        <w:rPr>
          <w:sz w:val="28"/>
          <w:szCs w:val="28"/>
          <w:lang w:val="uk-UA"/>
        </w:rPr>
        <w:t>ікроскоп</w:t>
      </w:r>
      <w:r>
        <w:rPr>
          <w:sz w:val="28"/>
          <w:szCs w:val="28"/>
          <w:lang w:val="uk-UA"/>
        </w:rPr>
        <w:t>у</w:t>
      </w:r>
      <w:r w:rsidRPr="005E64C0">
        <w:rPr>
          <w:sz w:val="28"/>
          <w:szCs w:val="28"/>
          <w:lang w:val="uk-UA"/>
        </w:rPr>
        <w:t xml:space="preserve"> бінокулярн</w:t>
      </w:r>
      <w:r>
        <w:rPr>
          <w:sz w:val="28"/>
          <w:szCs w:val="28"/>
          <w:lang w:val="uk-UA"/>
        </w:rPr>
        <w:t>ого</w:t>
      </w:r>
      <w:r w:rsidRPr="005E6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</w:t>
      </w:r>
      <w:r w:rsidRPr="005F46DB">
        <w:rPr>
          <w:sz w:val="28"/>
          <w:szCs w:val="28"/>
          <w:lang w:val="uk-UA"/>
        </w:rPr>
        <w:t xml:space="preserve">Харківська міська поліклініка № </w:t>
      </w:r>
      <w:r>
        <w:rPr>
          <w:sz w:val="28"/>
          <w:szCs w:val="28"/>
          <w:lang w:val="uk-UA"/>
        </w:rPr>
        <w:t>3);</w:t>
      </w:r>
    </w:p>
    <w:p w14:paraId="0C325AC9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5E64C0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у</w:t>
      </w:r>
      <w:r w:rsidRPr="005E64C0">
        <w:rPr>
          <w:sz w:val="28"/>
          <w:szCs w:val="28"/>
          <w:lang w:val="uk-UA"/>
        </w:rPr>
        <w:t xml:space="preserve"> для УЗД</w:t>
      </w:r>
      <w:r>
        <w:rPr>
          <w:sz w:val="28"/>
          <w:szCs w:val="28"/>
          <w:lang w:val="uk-UA"/>
        </w:rPr>
        <w:t xml:space="preserve"> (</w:t>
      </w:r>
      <w:r w:rsidRPr="005E64C0">
        <w:rPr>
          <w:sz w:val="28"/>
          <w:szCs w:val="28"/>
          <w:lang w:val="uk-UA"/>
        </w:rPr>
        <w:t>Харківська міська поліклініка № 5</w:t>
      </w:r>
      <w:r>
        <w:rPr>
          <w:sz w:val="28"/>
          <w:szCs w:val="28"/>
          <w:lang w:val="uk-UA"/>
        </w:rPr>
        <w:t>);</w:t>
      </w:r>
    </w:p>
    <w:p w14:paraId="02D18327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357220">
        <w:rPr>
          <w:sz w:val="28"/>
          <w:szCs w:val="28"/>
          <w:lang w:val="uk-UA"/>
        </w:rPr>
        <w:t>ентгендіагностичн</w:t>
      </w:r>
      <w:r>
        <w:rPr>
          <w:sz w:val="28"/>
          <w:szCs w:val="28"/>
          <w:lang w:val="uk-UA"/>
        </w:rPr>
        <w:t>ого</w:t>
      </w:r>
      <w:r w:rsidRPr="00357220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357220">
        <w:rPr>
          <w:sz w:val="28"/>
          <w:szCs w:val="28"/>
          <w:lang w:val="uk-UA"/>
        </w:rPr>
        <w:t xml:space="preserve">  на 3 робочих місця</w:t>
      </w:r>
      <w:r>
        <w:rPr>
          <w:sz w:val="28"/>
          <w:szCs w:val="28"/>
          <w:lang w:val="uk-UA"/>
        </w:rPr>
        <w:t>, ф</w:t>
      </w:r>
      <w:r w:rsidRPr="00357220">
        <w:rPr>
          <w:sz w:val="28"/>
          <w:szCs w:val="28"/>
          <w:lang w:val="uk-UA"/>
        </w:rPr>
        <w:t>люорограф</w:t>
      </w:r>
      <w:r>
        <w:rPr>
          <w:sz w:val="28"/>
          <w:szCs w:val="28"/>
          <w:lang w:val="uk-UA"/>
        </w:rPr>
        <w:t>ів (</w:t>
      </w:r>
      <w:r w:rsidRPr="005F46DB">
        <w:rPr>
          <w:sz w:val="28"/>
          <w:szCs w:val="28"/>
          <w:lang w:val="uk-UA"/>
        </w:rPr>
        <w:t>Харківськ</w:t>
      </w:r>
      <w:r>
        <w:rPr>
          <w:sz w:val="28"/>
          <w:szCs w:val="28"/>
          <w:lang w:val="uk-UA"/>
        </w:rPr>
        <w:t>і</w:t>
      </w:r>
      <w:r w:rsidRPr="005F46DB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і</w:t>
      </w:r>
      <w:r w:rsidRPr="005F46DB">
        <w:rPr>
          <w:sz w:val="28"/>
          <w:szCs w:val="28"/>
          <w:lang w:val="uk-UA"/>
        </w:rPr>
        <w:t xml:space="preserve"> поліклінік</w:t>
      </w:r>
      <w:r>
        <w:rPr>
          <w:sz w:val="28"/>
          <w:szCs w:val="28"/>
          <w:lang w:val="uk-UA"/>
        </w:rPr>
        <w:t>и</w:t>
      </w:r>
      <w:r w:rsidRPr="005F46DB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6, № 9, №11, №17 );</w:t>
      </w:r>
    </w:p>
    <w:p w14:paraId="3AA11023" w14:textId="77777777" w:rsidR="000B0B57" w:rsidRDefault="000B0B57" w:rsidP="00B67867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5E64C0">
        <w:rPr>
          <w:sz w:val="28"/>
          <w:szCs w:val="28"/>
          <w:lang w:val="uk-UA"/>
        </w:rPr>
        <w:t>обладнання для електронної реєстратури</w:t>
      </w:r>
      <w:r>
        <w:rPr>
          <w:sz w:val="28"/>
          <w:szCs w:val="28"/>
          <w:lang w:val="uk-UA"/>
        </w:rPr>
        <w:t xml:space="preserve"> (</w:t>
      </w:r>
      <w:r w:rsidRPr="005F46DB">
        <w:rPr>
          <w:sz w:val="28"/>
          <w:szCs w:val="28"/>
          <w:lang w:val="uk-UA"/>
        </w:rPr>
        <w:t>Харківськ</w:t>
      </w:r>
      <w:r>
        <w:rPr>
          <w:sz w:val="28"/>
          <w:szCs w:val="28"/>
          <w:lang w:val="uk-UA"/>
        </w:rPr>
        <w:t>і</w:t>
      </w:r>
      <w:r w:rsidRPr="005F46DB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і</w:t>
      </w:r>
      <w:r w:rsidRPr="005F46DB">
        <w:rPr>
          <w:sz w:val="28"/>
          <w:szCs w:val="28"/>
          <w:lang w:val="uk-UA"/>
        </w:rPr>
        <w:t xml:space="preserve"> поліклінік</w:t>
      </w:r>
      <w:r>
        <w:rPr>
          <w:sz w:val="28"/>
          <w:szCs w:val="28"/>
          <w:lang w:val="uk-UA"/>
        </w:rPr>
        <w:t>и</w:t>
      </w:r>
      <w:r w:rsidRPr="005F46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5F46D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1, № 6, №8, № 9, №11, №14, № 20, №21, № 22, №26 );</w:t>
      </w:r>
    </w:p>
    <w:p w14:paraId="4FF4E58F" w14:textId="77777777" w:rsidR="000B0B57" w:rsidRDefault="000B0B57" w:rsidP="00B67867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6C1C60">
        <w:rPr>
          <w:sz w:val="28"/>
          <w:szCs w:val="28"/>
          <w:lang w:val="uk-UA"/>
        </w:rPr>
        <w:t>териліза</w:t>
      </w:r>
      <w:r>
        <w:rPr>
          <w:sz w:val="28"/>
          <w:szCs w:val="28"/>
          <w:lang w:val="uk-UA"/>
        </w:rPr>
        <w:t>ційного обладнання (</w:t>
      </w:r>
      <w:r w:rsidRPr="00F447B2">
        <w:rPr>
          <w:sz w:val="28"/>
          <w:szCs w:val="28"/>
          <w:lang w:val="uk-UA"/>
        </w:rPr>
        <w:t>Харківська міська студентська лікарня</w:t>
      </w:r>
      <w:r>
        <w:rPr>
          <w:sz w:val="28"/>
          <w:szCs w:val="28"/>
          <w:lang w:val="uk-UA"/>
        </w:rPr>
        <w:t xml:space="preserve">, </w:t>
      </w:r>
      <w:r w:rsidRPr="00F447B2">
        <w:rPr>
          <w:sz w:val="28"/>
          <w:szCs w:val="28"/>
          <w:lang w:val="uk-UA"/>
        </w:rPr>
        <w:t xml:space="preserve"> </w:t>
      </w:r>
      <w:r w:rsidRPr="006C1C60">
        <w:rPr>
          <w:sz w:val="28"/>
          <w:szCs w:val="28"/>
          <w:lang w:val="uk-UA"/>
        </w:rPr>
        <w:t>лікарн</w:t>
      </w:r>
      <w:r>
        <w:rPr>
          <w:sz w:val="28"/>
          <w:szCs w:val="28"/>
          <w:lang w:val="uk-UA"/>
        </w:rPr>
        <w:t>я</w:t>
      </w:r>
      <w:r w:rsidRPr="006C1C60">
        <w:rPr>
          <w:sz w:val="28"/>
          <w:szCs w:val="28"/>
          <w:lang w:val="uk-UA"/>
        </w:rPr>
        <w:t xml:space="preserve"> № 3</w:t>
      </w:r>
      <w:r w:rsidR="00A00B6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клінічні </w:t>
      </w:r>
      <w:r w:rsidRPr="006C1C60">
        <w:rPr>
          <w:sz w:val="28"/>
          <w:szCs w:val="28"/>
          <w:lang w:val="uk-UA"/>
        </w:rPr>
        <w:t>лікарн</w:t>
      </w:r>
      <w:r>
        <w:rPr>
          <w:sz w:val="28"/>
          <w:szCs w:val="28"/>
          <w:lang w:val="uk-UA"/>
        </w:rPr>
        <w:t>і</w:t>
      </w:r>
      <w:r w:rsidRPr="006C1C6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8, №13, №17, №19, №24, №27, № 28, дитяча </w:t>
      </w:r>
      <w:r w:rsidRPr="006C1C60">
        <w:rPr>
          <w:sz w:val="28"/>
          <w:szCs w:val="28"/>
          <w:lang w:val="uk-UA"/>
        </w:rPr>
        <w:t>лікарн</w:t>
      </w:r>
      <w:r>
        <w:rPr>
          <w:sz w:val="28"/>
          <w:szCs w:val="28"/>
          <w:lang w:val="uk-UA"/>
        </w:rPr>
        <w:t>я</w:t>
      </w:r>
      <w:r w:rsidRPr="006C1C6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5, </w:t>
      </w:r>
      <w:r w:rsidRPr="00746F47">
        <w:rPr>
          <w:sz w:val="28"/>
          <w:szCs w:val="28"/>
          <w:lang w:val="uk-UA"/>
        </w:rPr>
        <w:t>дитяч</w:t>
      </w:r>
      <w:r>
        <w:rPr>
          <w:sz w:val="28"/>
          <w:szCs w:val="28"/>
          <w:lang w:val="uk-UA"/>
        </w:rPr>
        <w:t>і</w:t>
      </w:r>
      <w:r w:rsidRPr="00746F47">
        <w:rPr>
          <w:sz w:val="28"/>
          <w:szCs w:val="28"/>
          <w:lang w:val="uk-UA"/>
        </w:rPr>
        <w:t xml:space="preserve"> поліклінік</w:t>
      </w:r>
      <w:r>
        <w:rPr>
          <w:sz w:val="28"/>
          <w:szCs w:val="28"/>
          <w:lang w:val="uk-UA"/>
        </w:rPr>
        <w:t>и</w:t>
      </w:r>
      <w:r w:rsidRPr="00746F47">
        <w:rPr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 xml:space="preserve">, №7, №12, №13, №23, </w:t>
      </w:r>
      <w:r w:rsidRPr="00746F47">
        <w:rPr>
          <w:sz w:val="28"/>
          <w:szCs w:val="28"/>
          <w:lang w:val="uk-UA"/>
        </w:rPr>
        <w:t>поліклінік</w:t>
      </w:r>
      <w:r>
        <w:rPr>
          <w:sz w:val="28"/>
          <w:szCs w:val="28"/>
          <w:lang w:val="uk-UA"/>
        </w:rPr>
        <w:t>и</w:t>
      </w:r>
      <w:r w:rsidRPr="00746F47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6, №11, №21, №26)</w:t>
      </w:r>
      <w:r w:rsidRPr="00A43E98">
        <w:rPr>
          <w:sz w:val="28"/>
          <w:szCs w:val="28"/>
          <w:lang w:val="uk-UA"/>
        </w:rPr>
        <w:t>;</w:t>
      </w:r>
    </w:p>
    <w:p w14:paraId="01177D70" w14:textId="77777777" w:rsidR="000B0B57" w:rsidRDefault="000B0B57" w:rsidP="00B67867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746F47">
        <w:rPr>
          <w:sz w:val="28"/>
          <w:szCs w:val="28"/>
          <w:lang w:val="uk-UA"/>
        </w:rPr>
        <w:t>налізатор</w:t>
      </w:r>
      <w:r>
        <w:rPr>
          <w:sz w:val="28"/>
          <w:szCs w:val="28"/>
          <w:lang w:val="uk-UA"/>
        </w:rPr>
        <w:t>у та і</w:t>
      </w:r>
      <w:r w:rsidRPr="00746F47">
        <w:rPr>
          <w:sz w:val="28"/>
          <w:szCs w:val="28"/>
          <w:lang w:val="uk-UA"/>
        </w:rPr>
        <w:t>нкубатор</w:t>
      </w:r>
      <w:r>
        <w:rPr>
          <w:sz w:val="28"/>
          <w:szCs w:val="28"/>
          <w:lang w:val="uk-UA"/>
        </w:rPr>
        <w:t>у</w:t>
      </w:r>
      <w:r w:rsidRPr="00746F47">
        <w:rPr>
          <w:sz w:val="28"/>
          <w:szCs w:val="28"/>
          <w:lang w:val="uk-UA"/>
        </w:rPr>
        <w:t xml:space="preserve"> мікропланшетн</w:t>
      </w:r>
      <w:r>
        <w:rPr>
          <w:sz w:val="28"/>
          <w:szCs w:val="28"/>
          <w:lang w:val="uk-UA"/>
        </w:rPr>
        <w:t>ого, д</w:t>
      </w:r>
      <w:r w:rsidRPr="00746F47">
        <w:rPr>
          <w:sz w:val="28"/>
          <w:szCs w:val="28"/>
          <w:lang w:val="uk-UA"/>
        </w:rPr>
        <w:t>озатор</w:t>
      </w:r>
      <w:r>
        <w:rPr>
          <w:sz w:val="28"/>
          <w:szCs w:val="28"/>
          <w:lang w:val="uk-UA"/>
        </w:rPr>
        <w:t>ів (</w:t>
      </w:r>
      <w:r w:rsidRPr="00B635EC">
        <w:rPr>
          <w:sz w:val="28"/>
          <w:szCs w:val="28"/>
          <w:lang w:val="uk-UA"/>
        </w:rPr>
        <w:t>Харківський міський шкірно-венерологічний диспансер № 1</w:t>
      </w:r>
      <w:r>
        <w:rPr>
          <w:sz w:val="28"/>
          <w:szCs w:val="28"/>
          <w:lang w:val="uk-UA"/>
        </w:rPr>
        <w:t>)</w:t>
      </w:r>
      <w:r w:rsidRPr="00A43E98">
        <w:rPr>
          <w:sz w:val="28"/>
          <w:szCs w:val="28"/>
          <w:lang w:val="uk-UA"/>
        </w:rPr>
        <w:t>;</w:t>
      </w:r>
    </w:p>
    <w:p w14:paraId="7D33E708" w14:textId="77777777" w:rsidR="000B0B57" w:rsidRDefault="000B0B57" w:rsidP="00B67867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ф</w:t>
      </w:r>
      <w:r w:rsidRPr="00057F3F">
        <w:rPr>
          <w:sz w:val="28"/>
          <w:szCs w:val="28"/>
          <w:lang w:val="uk-UA"/>
        </w:rPr>
        <w:t>ізі</w:t>
      </w:r>
      <w:r>
        <w:rPr>
          <w:sz w:val="28"/>
          <w:szCs w:val="28"/>
          <w:lang w:val="uk-UA"/>
        </w:rPr>
        <w:t>о</w:t>
      </w:r>
      <w:r w:rsidRPr="00057F3F">
        <w:rPr>
          <w:sz w:val="28"/>
          <w:szCs w:val="28"/>
          <w:lang w:val="uk-UA"/>
        </w:rPr>
        <w:t>диспенсор</w:t>
      </w:r>
      <w:r>
        <w:rPr>
          <w:sz w:val="28"/>
          <w:szCs w:val="28"/>
          <w:lang w:val="uk-UA"/>
        </w:rPr>
        <w:t>у, н</w:t>
      </w:r>
      <w:r w:rsidRPr="00057F3F">
        <w:rPr>
          <w:sz w:val="28"/>
          <w:szCs w:val="28"/>
          <w:lang w:val="uk-UA"/>
        </w:rPr>
        <w:t>аб</w:t>
      </w:r>
      <w:r>
        <w:rPr>
          <w:sz w:val="28"/>
          <w:szCs w:val="28"/>
          <w:lang w:val="uk-UA"/>
        </w:rPr>
        <w:t>о</w:t>
      </w:r>
      <w:r w:rsidRPr="00057F3F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Pr="00057F3F">
        <w:rPr>
          <w:sz w:val="28"/>
          <w:szCs w:val="28"/>
          <w:lang w:val="uk-UA"/>
        </w:rPr>
        <w:t xml:space="preserve"> хірургічного інструментарію для імплантології</w:t>
      </w:r>
      <w:r>
        <w:rPr>
          <w:sz w:val="28"/>
          <w:szCs w:val="28"/>
          <w:lang w:val="uk-UA"/>
        </w:rPr>
        <w:t xml:space="preserve">  (</w:t>
      </w:r>
      <w:r w:rsidRPr="00B635EC">
        <w:rPr>
          <w:sz w:val="28"/>
          <w:szCs w:val="28"/>
          <w:lang w:val="uk-UA"/>
        </w:rPr>
        <w:t>Харківська міська стоматологічна поліклініка № 5</w:t>
      </w:r>
      <w:r>
        <w:rPr>
          <w:sz w:val="28"/>
          <w:szCs w:val="28"/>
          <w:lang w:val="uk-UA"/>
        </w:rPr>
        <w:t>)</w:t>
      </w:r>
      <w:r w:rsidRPr="00A43E98">
        <w:rPr>
          <w:sz w:val="28"/>
          <w:szCs w:val="28"/>
          <w:lang w:val="uk-UA"/>
        </w:rPr>
        <w:t>;</w:t>
      </w:r>
    </w:p>
    <w:p w14:paraId="4B332AB3" w14:textId="77777777" w:rsidR="000B0B57" w:rsidRDefault="000B0B57" w:rsidP="00B67867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9F2149">
        <w:rPr>
          <w:sz w:val="28"/>
          <w:szCs w:val="28"/>
          <w:lang w:val="uk-UA"/>
        </w:rPr>
        <w:t>томатологічн</w:t>
      </w:r>
      <w:r>
        <w:rPr>
          <w:sz w:val="28"/>
          <w:szCs w:val="28"/>
          <w:lang w:val="uk-UA"/>
        </w:rPr>
        <w:t>ої</w:t>
      </w:r>
      <w:r w:rsidRPr="009F2149">
        <w:rPr>
          <w:sz w:val="28"/>
          <w:szCs w:val="28"/>
          <w:lang w:val="uk-UA"/>
        </w:rPr>
        <w:t xml:space="preserve"> установк</w:t>
      </w:r>
      <w:r>
        <w:rPr>
          <w:sz w:val="28"/>
          <w:szCs w:val="28"/>
          <w:lang w:val="uk-UA"/>
        </w:rPr>
        <w:t>и (</w:t>
      </w:r>
      <w:r w:rsidRPr="00B635EC">
        <w:rPr>
          <w:sz w:val="28"/>
          <w:szCs w:val="28"/>
          <w:lang w:val="uk-UA"/>
        </w:rPr>
        <w:t xml:space="preserve">Харківська міська </w:t>
      </w:r>
      <w:r>
        <w:rPr>
          <w:sz w:val="28"/>
          <w:szCs w:val="28"/>
          <w:lang w:val="uk-UA"/>
        </w:rPr>
        <w:t>дитяча</w:t>
      </w:r>
      <w:r w:rsidRPr="00B635EC">
        <w:rPr>
          <w:sz w:val="28"/>
          <w:szCs w:val="28"/>
          <w:lang w:val="uk-UA"/>
        </w:rPr>
        <w:t xml:space="preserve"> стоматологічна поліклініка № </w:t>
      </w:r>
      <w:r>
        <w:rPr>
          <w:sz w:val="28"/>
          <w:szCs w:val="28"/>
          <w:lang w:val="uk-UA"/>
        </w:rPr>
        <w:t>1)</w:t>
      </w:r>
      <w:r w:rsidRPr="00A43E98">
        <w:rPr>
          <w:sz w:val="28"/>
          <w:szCs w:val="28"/>
          <w:lang w:val="uk-UA"/>
        </w:rPr>
        <w:t>;</w:t>
      </w:r>
    </w:p>
    <w:p w14:paraId="04F9DFBC" w14:textId="77777777" w:rsidR="000B0B57" w:rsidRDefault="000B0B57" w:rsidP="00B67867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7575EE">
        <w:rPr>
          <w:sz w:val="28"/>
          <w:szCs w:val="28"/>
          <w:lang w:val="uk-UA"/>
        </w:rPr>
        <w:t>абін</w:t>
      </w:r>
      <w:r>
        <w:rPr>
          <w:sz w:val="28"/>
          <w:szCs w:val="28"/>
          <w:lang w:val="uk-UA"/>
        </w:rPr>
        <w:t>и</w:t>
      </w:r>
      <w:r w:rsidRPr="007575EE">
        <w:rPr>
          <w:sz w:val="28"/>
          <w:szCs w:val="28"/>
          <w:lang w:val="uk-UA"/>
        </w:rPr>
        <w:t xml:space="preserve"> для фототерапії Псоролайф</w:t>
      </w:r>
      <w:r>
        <w:rPr>
          <w:sz w:val="28"/>
          <w:szCs w:val="28"/>
          <w:lang w:val="uk-UA"/>
        </w:rPr>
        <w:t xml:space="preserve"> (</w:t>
      </w:r>
      <w:r w:rsidRPr="00B635EC">
        <w:rPr>
          <w:sz w:val="28"/>
          <w:szCs w:val="28"/>
          <w:lang w:val="uk-UA"/>
        </w:rPr>
        <w:t>Харківський мі</w:t>
      </w:r>
      <w:r>
        <w:rPr>
          <w:sz w:val="28"/>
          <w:szCs w:val="28"/>
          <w:lang w:val="uk-UA"/>
        </w:rPr>
        <w:t xml:space="preserve">ський шкірно-венерологічний </w:t>
      </w:r>
      <w:r w:rsidRPr="00B635EC">
        <w:rPr>
          <w:sz w:val="28"/>
          <w:szCs w:val="28"/>
          <w:lang w:val="uk-UA"/>
        </w:rPr>
        <w:t>диспансер № 4</w:t>
      </w:r>
      <w:r>
        <w:rPr>
          <w:sz w:val="28"/>
          <w:szCs w:val="28"/>
          <w:lang w:val="uk-UA"/>
        </w:rPr>
        <w:t>)</w:t>
      </w:r>
      <w:r w:rsidRPr="00A43E98">
        <w:rPr>
          <w:sz w:val="28"/>
          <w:szCs w:val="28"/>
          <w:lang w:val="uk-UA"/>
        </w:rPr>
        <w:t>;</w:t>
      </w:r>
    </w:p>
    <w:p w14:paraId="0108E673" w14:textId="77777777" w:rsidR="000B0B57" w:rsidRDefault="000B0B57" w:rsidP="00B67867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фізіотерапевтичного обладнання комунальними закладами охорони здоров</w:t>
      </w:r>
      <w:r w:rsidRPr="00786338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м. Харкова.</w:t>
      </w:r>
    </w:p>
    <w:p w14:paraId="4D7D7144" w14:textId="77777777" w:rsidR="000B0B57" w:rsidRDefault="000B0B57" w:rsidP="000B0B57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lang w:val="uk-UA"/>
        </w:rPr>
      </w:pPr>
    </w:p>
    <w:p w14:paraId="606F0CFA" w14:textId="77777777" w:rsidR="000B0B57" w:rsidRDefault="000B0B57" w:rsidP="000B0B57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на придбання оргтехніки </w:t>
      </w:r>
      <w:r w:rsidRPr="00057F3F">
        <w:rPr>
          <w:sz w:val="28"/>
          <w:szCs w:val="28"/>
          <w:lang w:val="uk-UA"/>
        </w:rPr>
        <w:t>інформаційно-аналітичн</w:t>
      </w:r>
      <w:r>
        <w:rPr>
          <w:sz w:val="28"/>
          <w:szCs w:val="28"/>
          <w:lang w:val="uk-UA"/>
        </w:rPr>
        <w:t>им</w:t>
      </w:r>
      <w:r w:rsidRPr="00057F3F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ом</w:t>
      </w:r>
      <w:r w:rsidRPr="00057F3F">
        <w:rPr>
          <w:sz w:val="28"/>
          <w:szCs w:val="28"/>
          <w:lang w:val="uk-UA"/>
        </w:rPr>
        <w:t xml:space="preserve"> медичної статистики</w:t>
      </w:r>
      <w:r>
        <w:rPr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320,3</w:t>
      </w:r>
      <w:r w:rsidRPr="00A52B80">
        <w:rPr>
          <w:b/>
          <w:sz w:val="28"/>
          <w:szCs w:val="28"/>
          <w:lang w:val="uk-UA"/>
        </w:rPr>
        <w:t xml:space="preserve"> тис. гривень</w:t>
      </w:r>
      <w:r>
        <w:rPr>
          <w:sz w:val="28"/>
          <w:szCs w:val="28"/>
          <w:lang w:val="uk-UA"/>
        </w:rPr>
        <w:t>;</w:t>
      </w:r>
    </w:p>
    <w:p w14:paraId="1F51BEDF" w14:textId="77777777" w:rsidR="000B0B57" w:rsidRDefault="000B0B57" w:rsidP="000B0B57">
      <w:pPr>
        <w:tabs>
          <w:tab w:val="left" w:pos="0"/>
        </w:tabs>
        <w:spacing w:line="360" w:lineRule="auto"/>
        <w:jc w:val="both"/>
        <w:rPr>
          <w:sz w:val="28"/>
          <w:szCs w:val="28"/>
          <w:lang w:val="uk-UA"/>
        </w:rPr>
      </w:pPr>
    </w:p>
    <w:p w14:paraId="1E1421A5" w14:textId="77777777" w:rsidR="000B0B57" w:rsidRDefault="000B0B57" w:rsidP="000B0B57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Pr="00A52B80">
        <w:rPr>
          <w:sz w:val="28"/>
          <w:szCs w:val="28"/>
          <w:lang w:val="uk-UA"/>
        </w:rPr>
        <w:t>на проведення капітальн</w:t>
      </w:r>
      <w:r>
        <w:rPr>
          <w:sz w:val="28"/>
          <w:szCs w:val="28"/>
          <w:lang w:val="uk-UA"/>
        </w:rPr>
        <w:t>их</w:t>
      </w:r>
      <w:r w:rsidRPr="00A52B80">
        <w:rPr>
          <w:sz w:val="28"/>
          <w:szCs w:val="28"/>
          <w:lang w:val="uk-UA"/>
        </w:rPr>
        <w:t xml:space="preserve"> ремонт</w:t>
      </w:r>
      <w:r>
        <w:rPr>
          <w:sz w:val="28"/>
          <w:szCs w:val="28"/>
          <w:lang w:val="uk-UA"/>
        </w:rPr>
        <w:t xml:space="preserve">ів у </w:t>
      </w:r>
      <w:r w:rsidRPr="008824E8">
        <w:rPr>
          <w:b/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 xml:space="preserve"> закладах охорони здоров</w:t>
      </w:r>
      <w:r w:rsidRPr="004F1A5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– </w:t>
      </w:r>
      <w:r>
        <w:rPr>
          <w:b/>
          <w:sz w:val="28"/>
          <w:szCs w:val="28"/>
          <w:lang w:val="uk-UA"/>
        </w:rPr>
        <w:t>92</w:t>
      </w:r>
      <w:r w:rsidRPr="00E554B9">
        <w:rPr>
          <w:b/>
          <w:sz w:val="28"/>
          <w:szCs w:val="28"/>
          <w:lang w:val="uk-UA"/>
        </w:rPr>
        <w:t> </w:t>
      </w:r>
      <w:r>
        <w:rPr>
          <w:b/>
          <w:sz w:val="28"/>
          <w:szCs w:val="28"/>
          <w:lang w:val="uk-UA"/>
        </w:rPr>
        <w:t>865</w:t>
      </w:r>
      <w:r w:rsidRPr="00E554B9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0</w:t>
      </w:r>
      <w:r w:rsidRPr="00A52B80">
        <w:rPr>
          <w:b/>
          <w:sz w:val="28"/>
          <w:szCs w:val="28"/>
          <w:lang w:val="uk-UA"/>
        </w:rPr>
        <w:t xml:space="preserve"> тис. гривень</w:t>
      </w:r>
      <w:r>
        <w:rPr>
          <w:sz w:val="28"/>
          <w:szCs w:val="28"/>
          <w:lang w:val="uk-UA"/>
        </w:rPr>
        <w:t>:</w:t>
      </w:r>
    </w:p>
    <w:p w14:paraId="055B6600" w14:textId="77777777" w:rsidR="000B0B57" w:rsidRDefault="000B0B57" w:rsidP="00B67867">
      <w:pPr>
        <w:numPr>
          <w:ilvl w:val="0"/>
          <w:numId w:val="5"/>
        </w:numPr>
        <w:spacing w:line="360" w:lineRule="auto"/>
        <w:ind w:firstLine="0"/>
        <w:jc w:val="both"/>
        <w:rPr>
          <w:sz w:val="28"/>
          <w:szCs w:val="28"/>
          <w:lang w:val="uk-UA"/>
        </w:rPr>
      </w:pPr>
      <w:r w:rsidRPr="000A1376">
        <w:rPr>
          <w:sz w:val="28"/>
          <w:szCs w:val="28"/>
          <w:lang w:val="uk-UA"/>
        </w:rPr>
        <w:t>м’якої покрівлі</w:t>
      </w:r>
      <w:r>
        <w:rPr>
          <w:sz w:val="28"/>
          <w:szCs w:val="28"/>
          <w:lang w:val="uk-UA"/>
        </w:rPr>
        <w:t xml:space="preserve"> (у 10 закладах охорони здоров</w:t>
      </w:r>
      <w:r w:rsidRPr="00376EC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я);</w:t>
      </w:r>
    </w:p>
    <w:p w14:paraId="1E64C42D" w14:textId="77777777" w:rsidR="000B0B57" w:rsidRDefault="000B0B57" w:rsidP="00B67867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91844">
        <w:rPr>
          <w:sz w:val="28"/>
          <w:szCs w:val="28"/>
          <w:lang w:val="uk-UA"/>
        </w:rPr>
        <w:t>системи опалення</w:t>
      </w:r>
      <w:r>
        <w:rPr>
          <w:sz w:val="28"/>
          <w:szCs w:val="28"/>
          <w:lang w:val="uk-UA"/>
        </w:rPr>
        <w:t>,</w:t>
      </w:r>
      <w:r w:rsidRPr="005A3C7A">
        <w:rPr>
          <w:sz w:val="28"/>
          <w:szCs w:val="28"/>
          <w:lang w:val="uk-UA"/>
        </w:rPr>
        <w:t xml:space="preserve"> </w:t>
      </w:r>
      <w:r w:rsidRPr="00786338">
        <w:rPr>
          <w:sz w:val="28"/>
          <w:szCs w:val="28"/>
          <w:lang w:val="uk-UA"/>
        </w:rPr>
        <w:t>електричних мереж</w:t>
      </w:r>
      <w:r>
        <w:rPr>
          <w:sz w:val="28"/>
          <w:szCs w:val="28"/>
          <w:lang w:val="uk-UA"/>
        </w:rPr>
        <w:t>,</w:t>
      </w:r>
      <w:r w:rsidRPr="005A3C7A">
        <w:rPr>
          <w:sz w:val="28"/>
          <w:szCs w:val="28"/>
          <w:lang w:val="uk-UA"/>
        </w:rPr>
        <w:t xml:space="preserve"> </w:t>
      </w:r>
      <w:r w:rsidRPr="000A1376">
        <w:rPr>
          <w:sz w:val="28"/>
          <w:szCs w:val="28"/>
          <w:lang w:val="uk-UA"/>
        </w:rPr>
        <w:t xml:space="preserve">мереж водопостачання </w:t>
      </w:r>
      <w:r>
        <w:rPr>
          <w:sz w:val="28"/>
          <w:szCs w:val="28"/>
          <w:lang w:val="uk-UA"/>
        </w:rPr>
        <w:t xml:space="preserve">та </w:t>
      </w:r>
      <w:r w:rsidRPr="000A1376">
        <w:rPr>
          <w:sz w:val="28"/>
          <w:szCs w:val="28"/>
          <w:lang w:val="uk-UA"/>
        </w:rPr>
        <w:t xml:space="preserve">водовідведення </w:t>
      </w:r>
      <w:r>
        <w:rPr>
          <w:sz w:val="28"/>
          <w:szCs w:val="28"/>
          <w:lang w:val="uk-UA"/>
        </w:rPr>
        <w:t>(у 12 закладах охорони здоров</w:t>
      </w:r>
      <w:r w:rsidRPr="00376EC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я); </w:t>
      </w:r>
    </w:p>
    <w:p w14:paraId="1AC6B257" w14:textId="77777777" w:rsidR="000B0B57" w:rsidRDefault="000B0B57" w:rsidP="00B67867">
      <w:pPr>
        <w:numPr>
          <w:ilvl w:val="0"/>
          <w:numId w:val="5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0A1376">
        <w:rPr>
          <w:sz w:val="28"/>
          <w:szCs w:val="28"/>
          <w:lang w:val="uk-UA"/>
        </w:rPr>
        <w:t>ремонт</w:t>
      </w:r>
      <w:r>
        <w:rPr>
          <w:sz w:val="28"/>
          <w:szCs w:val="28"/>
          <w:lang w:val="uk-UA"/>
        </w:rPr>
        <w:t>у (</w:t>
      </w:r>
      <w:r w:rsidRPr="000A1376">
        <w:rPr>
          <w:sz w:val="28"/>
          <w:szCs w:val="28"/>
          <w:lang w:val="uk-UA"/>
        </w:rPr>
        <w:t>замін</w:t>
      </w:r>
      <w:r>
        <w:rPr>
          <w:sz w:val="28"/>
          <w:szCs w:val="28"/>
          <w:lang w:val="uk-UA"/>
        </w:rPr>
        <w:t>и)</w:t>
      </w:r>
      <w:r w:rsidRPr="000A1376">
        <w:rPr>
          <w:sz w:val="28"/>
          <w:szCs w:val="28"/>
          <w:lang w:val="uk-UA"/>
        </w:rPr>
        <w:t xml:space="preserve"> віконних блоків</w:t>
      </w:r>
      <w:r>
        <w:rPr>
          <w:sz w:val="28"/>
          <w:szCs w:val="28"/>
          <w:lang w:val="uk-UA"/>
        </w:rPr>
        <w:t>,</w:t>
      </w:r>
      <w:r w:rsidRPr="000A1376">
        <w:rPr>
          <w:sz w:val="28"/>
          <w:szCs w:val="28"/>
          <w:lang w:val="uk-UA"/>
        </w:rPr>
        <w:t xml:space="preserve"> фасад</w:t>
      </w:r>
      <w:r>
        <w:rPr>
          <w:sz w:val="28"/>
          <w:szCs w:val="28"/>
          <w:lang w:val="uk-UA"/>
        </w:rPr>
        <w:t xml:space="preserve">у, </w:t>
      </w:r>
      <w:r w:rsidRPr="000A1376">
        <w:rPr>
          <w:sz w:val="28"/>
          <w:szCs w:val="28"/>
          <w:lang w:val="uk-UA"/>
        </w:rPr>
        <w:t>козирків</w:t>
      </w:r>
      <w:r>
        <w:rPr>
          <w:sz w:val="28"/>
          <w:szCs w:val="28"/>
          <w:lang w:val="uk-UA"/>
        </w:rPr>
        <w:t>,</w:t>
      </w:r>
      <w:r w:rsidRPr="000A1376">
        <w:rPr>
          <w:sz w:val="28"/>
          <w:szCs w:val="28"/>
          <w:lang w:val="uk-UA"/>
        </w:rPr>
        <w:t xml:space="preserve"> цоколю</w:t>
      </w:r>
      <w:r>
        <w:rPr>
          <w:sz w:val="28"/>
          <w:szCs w:val="28"/>
          <w:lang w:val="uk-UA"/>
        </w:rPr>
        <w:t xml:space="preserve">, </w:t>
      </w:r>
      <w:r w:rsidRPr="00376ECF">
        <w:rPr>
          <w:sz w:val="28"/>
          <w:szCs w:val="28"/>
          <w:lang w:val="uk-UA"/>
        </w:rPr>
        <w:t>пандусів та вимощення будівель</w:t>
      </w:r>
      <w:r>
        <w:rPr>
          <w:sz w:val="28"/>
          <w:szCs w:val="28"/>
          <w:lang w:val="uk-UA"/>
        </w:rPr>
        <w:t xml:space="preserve"> (у 8 закладах охорони здоров</w:t>
      </w:r>
      <w:r w:rsidRPr="00376EC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я);</w:t>
      </w:r>
    </w:p>
    <w:p w14:paraId="53B46BBA" w14:textId="77777777" w:rsidR="000B0B57" w:rsidRDefault="000B0B57" w:rsidP="00B67867">
      <w:pPr>
        <w:numPr>
          <w:ilvl w:val="0"/>
          <w:numId w:val="5"/>
        </w:numPr>
        <w:tabs>
          <w:tab w:val="clear" w:pos="36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ремонту стаціонарних відділень, кабінетів та допоміжних приміщень</w:t>
      </w:r>
      <w:r w:rsidRPr="00C9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комунальних закладах охорони здоров</w:t>
      </w:r>
      <w:r w:rsidRPr="00786338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м. Харкова (у 22 закладах охорони здоров</w:t>
      </w:r>
      <w:r w:rsidRPr="00376EC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я).</w:t>
      </w:r>
    </w:p>
    <w:p w14:paraId="4B959A48" w14:textId="77777777" w:rsidR="000B0B57" w:rsidRPr="004F48DF" w:rsidRDefault="000B0B57" w:rsidP="000B0B57">
      <w:pPr>
        <w:spacing w:line="360" w:lineRule="auto"/>
        <w:jc w:val="both"/>
        <w:rPr>
          <w:sz w:val="28"/>
          <w:szCs w:val="28"/>
          <w:lang w:val="uk-UA"/>
        </w:rPr>
      </w:pPr>
    </w:p>
    <w:p w14:paraId="454CA295" w14:textId="77777777" w:rsidR="000B0B57" w:rsidRDefault="000B0B57" w:rsidP="000B0B57">
      <w:pPr>
        <w:pStyle w:val="21"/>
        <w:rPr>
          <w:szCs w:val="28"/>
        </w:rPr>
      </w:pPr>
      <w:r>
        <w:rPr>
          <w:szCs w:val="28"/>
        </w:rPr>
        <w:t>– на</w:t>
      </w:r>
      <w:r w:rsidRPr="007A490E">
        <w:rPr>
          <w:szCs w:val="28"/>
        </w:rPr>
        <w:t xml:space="preserve"> </w:t>
      </w:r>
      <w:r>
        <w:rPr>
          <w:szCs w:val="28"/>
        </w:rPr>
        <w:t>п</w:t>
      </w:r>
      <w:r w:rsidRPr="00CB6C9B">
        <w:rPr>
          <w:szCs w:val="28"/>
        </w:rPr>
        <w:t>ідвищення  якості  дитячого харчування для дітей раннього віку та вдосконалення матеріально-технічної бази комунального підприємства «Міська молочна фабрика-кухня дитячого харчування»</w:t>
      </w:r>
      <w:r>
        <w:rPr>
          <w:szCs w:val="28"/>
        </w:rPr>
        <w:t xml:space="preserve"> – </w:t>
      </w:r>
      <w:r w:rsidRPr="00E554B9">
        <w:rPr>
          <w:b/>
          <w:szCs w:val="28"/>
        </w:rPr>
        <w:t>8 </w:t>
      </w:r>
      <w:r>
        <w:rPr>
          <w:b/>
          <w:szCs w:val="28"/>
        </w:rPr>
        <w:t>290</w:t>
      </w:r>
      <w:r w:rsidRPr="00E554B9">
        <w:rPr>
          <w:b/>
          <w:szCs w:val="28"/>
        </w:rPr>
        <w:t>,</w:t>
      </w:r>
      <w:r>
        <w:rPr>
          <w:b/>
          <w:szCs w:val="28"/>
        </w:rPr>
        <w:t xml:space="preserve">2 тис.гривень, </w:t>
      </w:r>
      <w:r w:rsidRPr="00E63D17">
        <w:rPr>
          <w:szCs w:val="28"/>
        </w:rPr>
        <w:t>у тому числі</w:t>
      </w:r>
      <w:r>
        <w:rPr>
          <w:szCs w:val="28"/>
        </w:rPr>
        <w:t>: на придбання обладнання – 5 499,2 тис.гривень, на капітальні роботи – 2 791,0 тис.гривень</w:t>
      </w:r>
      <w:r w:rsidRPr="00E63D17">
        <w:rPr>
          <w:szCs w:val="28"/>
        </w:rPr>
        <w:t>;</w:t>
      </w:r>
    </w:p>
    <w:p w14:paraId="28061395" w14:textId="77777777" w:rsidR="000B0B57" w:rsidRPr="00E63D17" w:rsidRDefault="000B0B57" w:rsidP="000B0B57">
      <w:pPr>
        <w:pStyle w:val="21"/>
        <w:rPr>
          <w:szCs w:val="28"/>
        </w:rPr>
      </w:pPr>
    </w:p>
    <w:p w14:paraId="0C2A12B9" w14:textId="77777777" w:rsidR="000B0B57" w:rsidRPr="00EF0014" w:rsidRDefault="000B0B57" w:rsidP="000B0B57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lang w:val="uk-UA"/>
        </w:rPr>
        <w:t>–</w:t>
      </w:r>
      <w:r w:rsidRPr="00EF0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EF0014">
        <w:rPr>
          <w:sz w:val="28"/>
          <w:szCs w:val="28"/>
          <w:lang w:val="uk-UA"/>
        </w:rPr>
        <w:t xml:space="preserve">на матеріально-технічне забезпечення комунального підприємства «Автобаза швидкої медичної допомоги міста Харкова» (придбання </w:t>
      </w:r>
      <w:r>
        <w:rPr>
          <w:sz w:val="28"/>
          <w:szCs w:val="28"/>
          <w:lang w:val="uk-UA"/>
        </w:rPr>
        <w:t xml:space="preserve">3-х </w:t>
      </w:r>
      <w:r w:rsidRPr="00EF0014">
        <w:rPr>
          <w:sz w:val="28"/>
          <w:szCs w:val="28"/>
          <w:lang w:val="uk-UA"/>
        </w:rPr>
        <w:lastRenderedPageBreak/>
        <w:t>спеціалізованих мікроавтобусів для перевезення двох інвалідів у візках та супроводжуючих осіб) –</w:t>
      </w:r>
      <w:r>
        <w:rPr>
          <w:sz w:val="28"/>
          <w:szCs w:val="28"/>
          <w:lang w:val="uk-UA"/>
        </w:rPr>
        <w:t xml:space="preserve"> </w:t>
      </w:r>
      <w:r w:rsidRPr="00E554B9">
        <w:rPr>
          <w:b/>
          <w:sz w:val="28"/>
          <w:szCs w:val="28"/>
          <w:lang w:val="uk-UA"/>
        </w:rPr>
        <w:t>3 </w:t>
      </w:r>
      <w:r>
        <w:rPr>
          <w:b/>
          <w:sz w:val="28"/>
          <w:szCs w:val="28"/>
          <w:lang w:val="uk-UA"/>
        </w:rPr>
        <w:t>789</w:t>
      </w:r>
      <w:r w:rsidRPr="00E554B9">
        <w:rPr>
          <w:b/>
          <w:sz w:val="28"/>
          <w:szCs w:val="28"/>
          <w:lang w:val="uk-UA"/>
        </w:rPr>
        <w:t>,0 тис</w:t>
      </w:r>
      <w:r w:rsidRPr="00EF0014">
        <w:rPr>
          <w:b/>
          <w:sz w:val="28"/>
          <w:szCs w:val="28"/>
          <w:lang w:val="uk-UA"/>
        </w:rPr>
        <w:t>.гривень.</w:t>
      </w:r>
    </w:p>
    <w:p w14:paraId="451D03A5" w14:textId="77777777" w:rsidR="000B0B57" w:rsidRPr="00A52B80" w:rsidRDefault="000B0B57" w:rsidP="000B0B57">
      <w:pPr>
        <w:tabs>
          <w:tab w:val="left" w:pos="709"/>
        </w:tabs>
        <w:spacing w:line="276" w:lineRule="auto"/>
        <w:ind w:left="360"/>
        <w:jc w:val="both"/>
        <w:rPr>
          <w:sz w:val="28"/>
          <w:szCs w:val="28"/>
          <w:lang w:val="uk-UA"/>
        </w:rPr>
      </w:pPr>
    </w:p>
    <w:p w14:paraId="0521B2E0" w14:textId="77777777" w:rsidR="000B0B57" w:rsidRPr="00F61297" w:rsidRDefault="000B0B57" w:rsidP="000B0B57">
      <w:pPr>
        <w:spacing w:line="360" w:lineRule="auto"/>
        <w:ind w:firstLine="180"/>
        <w:jc w:val="both"/>
        <w:rPr>
          <w:sz w:val="28"/>
          <w:szCs w:val="28"/>
        </w:rPr>
      </w:pPr>
      <w:r w:rsidRPr="00A43E98">
        <w:rPr>
          <w:sz w:val="28"/>
          <w:lang w:val="uk-UA"/>
        </w:rPr>
        <w:t xml:space="preserve">       </w:t>
      </w:r>
      <w:r>
        <w:rPr>
          <w:sz w:val="28"/>
          <w:lang w:val="uk-UA"/>
        </w:rPr>
        <w:t>Протягом</w:t>
      </w:r>
      <w:r w:rsidRPr="00F61297"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>6</w:t>
      </w:r>
      <w:r w:rsidRPr="00F61297">
        <w:rPr>
          <w:sz w:val="28"/>
          <w:szCs w:val="28"/>
        </w:rPr>
        <w:t xml:space="preserve"> року продовжується сприяння здійсненню заходів, спрямованих на розвиток ринку медичних послуг за рахунок платних послуг та госпрозрахункової діяльності, надання гуманітарної допомоги.</w:t>
      </w:r>
    </w:p>
    <w:p w14:paraId="78D7FE5C" w14:textId="77777777" w:rsidR="000B0B57" w:rsidRPr="0079293C" w:rsidRDefault="000B0B57" w:rsidP="000B0B57">
      <w:pPr>
        <w:pStyle w:val="30"/>
        <w:spacing w:line="360" w:lineRule="auto"/>
        <w:rPr>
          <w:lang w:val="ru-RU"/>
        </w:rPr>
      </w:pPr>
      <w:r w:rsidRPr="00DE48DF">
        <w:t>Додатково в галузь охорони здоров’я міста, без урахування гуманітарної допомоги, у 20</w:t>
      </w:r>
      <w:r w:rsidRPr="008F444A">
        <w:t>1</w:t>
      </w:r>
      <w:r>
        <w:t>6</w:t>
      </w:r>
      <w:r w:rsidRPr="00DE48DF">
        <w:t xml:space="preserve"> ро</w:t>
      </w:r>
      <w:r>
        <w:t>ці</w:t>
      </w:r>
      <w:r w:rsidRPr="00DE48DF">
        <w:t xml:space="preserve"> залуч</w:t>
      </w:r>
      <w:r>
        <w:t xml:space="preserve">ено </w:t>
      </w:r>
      <w:r w:rsidRPr="00DE48DF">
        <w:t xml:space="preserve"> </w:t>
      </w:r>
      <w:r>
        <w:t>85 477,9</w:t>
      </w:r>
      <w:r w:rsidRPr="00DE48DF">
        <w:t xml:space="preserve"> тис. гр</w:t>
      </w:r>
      <w:r>
        <w:t>ивень</w:t>
      </w:r>
      <w:r w:rsidRPr="00DE48DF">
        <w:t xml:space="preserve"> </w:t>
      </w:r>
      <w:r>
        <w:t xml:space="preserve"> (</w:t>
      </w:r>
      <w:r w:rsidRPr="00DE48DF">
        <w:t>у 201</w:t>
      </w:r>
      <w:r>
        <w:t>5</w:t>
      </w:r>
      <w:r w:rsidRPr="00DE48DF">
        <w:t xml:space="preserve"> ро</w:t>
      </w:r>
      <w:r>
        <w:t>ці –80 600,0 </w:t>
      </w:r>
      <w:r w:rsidRPr="00DE48DF">
        <w:t>тис. гр</w:t>
      </w:r>
      <w:r>
        <w:t>ивень), що</w:t>
      </w:r>
      <w:r w:rsidRPr="00DE48DF">
        <w:t xml:space="preserve"> складає біля </w:t>
      </w:r>
      <w:r>
        <w:t>8</w:t>
      </w:r>
      <w:r w:rsidRPr="003D252F">
        <w:t>,</w:t>
      </w:r>
      <w:r>
        <w:t>2</w:t>
      </w:r>
      <w:r w:rsidRPr="002B4240">
        <w:t xml:space="preserve"> %</w:t>
      </w:r>
      <w:r w:rsidRPr="00DE48DF">
        <w:t xml:space="preserve"> від загальної суми бюджету галузі охорони здоров’я м. Харкова.</w:t>
      </w:r>
    </w:p>
    <w:p w14:paraId="1145F81A" w14:textId="77777777" w:rsidR="000B0B57" w:rsidRPr="0079293C" w:rsidRDefault="000B0B57" w:rsidP="000B0B57">
      <w:pPr>
        <w:pStyle w:val="30"/>
        <w:spacing w:line="360" w:lineRule="auto"/>
        <w:rPr>
          <w:lang w:val="ru-RU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1455"/>
        <w:gridCol w:w="1790"/>
        <w:gridCol w:w="1825"/>
      </w:tblGrid>
      <w:tr w:rsidR="000B0B57" w:rsidRPr="00DE48DF" w14:paraId="3D5C7BD5" w14:textId="77777777" w:rsidTr="00B67867">
        <w:trPr>
          <w:trHeight w:val="406"/>
        </w:trPr>
        <w:tc>
          <w:tcPr>
            <w:tcW w:w="4675" w:type="dxa"/>
          </w:tcPr>
          <w:p w14:paraId="444BA77B" w14:textId="77777777" w:rsidR="000B0B57" w:rsidRPr="00DE48DF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455" w:type="dxa"/>
          </w:tcPr>
          <w:p w14:paraId="2564EFB4" w14:textId="77777777" w:rsidR="000B0B57" w:rsidRDefault="000B0B57" w:rsidP="00B6786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2015р.</w:t>
            </w:r>
          </w:p>
        </w:tc>
        <w:tc>
          <w:tcPr>
            <w:tcW w:w="1790" w:type="dxa"/>
          </w:tcPr>
          <w:p w14:paraId="2C4C93F3" w14:textId="77777777" w:rsidR="000B0B57" w:rsidRDefault="000B0B57" w:rsidP="00B67867">
            <w:pPr>
              <w:rPr>
                <w:sz w:val="28"/>
                <w:szCs w:val="28"/>
                <w:lang w:val="uk-UA"/>
              </w:rPr>
            </w:pPr>
            <w:r w:rsidRPr="00826D81">
              <w:rPr>
                <w:sz w:val="28"/>
                <w:szCs w:val="28"/>
                <w:lang w:val="uk-UA"/>
              </w:rPr>
              <w:t xml:space="preserve">       2016р.</w:t>
            </w:r>
          </w:p>
          <w:p w14:paraId="10D496AA" w14:textId="77777777" w:rsidR="000B0B57" w:rsidRPr="00826D81" w:rsidRDefault="000B0B57" w:rsidP="00B678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(план)</w:t>
            </w:r>
          </w:p>
        </w:tc>
        <w:tc>
          <w:tcPr>
            <w:tcW w:w="1825" w:type="dxa"/>
          </w:tcPr>
          <w:p w14:paraId="46A4B2E0" w14:textId="77777777" w:rsidR="000B0B57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>6</w:t>
            </w:r>
            <w:r w:rsidRPr="00DE48DF">
              <w:rPr>
                <w:sz w:val="28"/>
                <w:szCs w:val="28"/>
                <w:lang w:val="uk-UA"/>
              </w:rPr>
              <w:t>р.</w:t>
            </w:r>
          </w:p>
          <w:p w14:paraId="376F2147" w14:textId="77777777" w:rsidR="000B0B57" w:rsidRPr="00DE48DF" w:rsidRDefault="000B0B57" w:rsidP="00B6786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B57" w:rsidRPr="00DE48DF" w14:paraId="1888A37D" w14:textId="77777777" w:rsidTr="00B67867">
        <w:tc>
          <w:tcPr>
            <w:tcW w:w="4675" w:type="dxa"/>
          </w:tcPr>
          <w:p w14:paraId="20076875" w14:textId="77777777" w:rsidR="000B0B57" w:rsidRPr="00DE48DF" w:rsidRDefault="000B0B57" w:rsidP="00B6786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Всього  (тис. гр</w:t>
            </w:r>
            <w:r>
              <w:rPr>
                <w:bCs/>
                <w:sz w:val="28"/>
                <w:szCs w:val="28"/>
                <w:lang w:val="uk-UA"/>
              </w:rPr>
              <w:t>иве</w:t>
            </w:r>
            <w:r w:rsidRPr="00DE48DF"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 w:rsidRPr="00DE48DF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455" w:type="dxa"/>
          </w:tcPr>
          <w:p w14:paraId="573F0E52" w14:textId="77777777" w:rsidR="000B0B57" w:rsidRPr="002B4240" w:rsidRDefault="000B0B57" w:rsidP="00B67867">
            <w:pPr>
              <w:pStyle w:val="25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80 600,0</w:t>
            </w:r>
          </w:p>
        </w:tc>
        <w:tc>
          <w:tcPr>
            <w:tcW w:w="1790" w:type="dxa"/>
          </w:tcPr>
          <w:p w14:paraId="29153403" w14:textId="77777777" w:rsidR="000B0B57" w:rsidRPr="002B4240" w:rsidRDefault="000B0B57" w:rsidP="00B67867">
            <w:pPr>
              <w:pStyle w:val="25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80 000,0</w:t>
            </w:r>
          </w:p>
        </w:tc>
        <w:tc>
          <w:tcPr>
            <w:tcW w:w="1825" w:type="dxa"/>
          </w:tcPr>
          <w:p w14:paraId="2D7910DC" w14:textId="77777777" w:rsidR="000B0B57" w:rsidRPr="00437281" w:rsidRDefault="000B0B57" w:rsidP="00B67867">
            <w:pPr>
              <w:pStyle w:val="25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85 477,9</w:t>
            </w:r>
          </w:p>
        </w:tc>
      </w:tr>
      <w:tr w:rsidR="000B0B57" w:rsidRPr="00DE48DF" w14:paraId="615EED61" w14:textId="77777777" w:rsidTr="00B67867">
        <w:tc>
          <w:tcPr>
            <w:tcW w:w="4675" w:type="dxa"/>
          </w:tcPr>
          <w:p w14:paraId="4CF4A489" w14:textId="77777777" w:rsidR="000B0B57" w:rsidRPr="00DE48DF" w:rsidRDefault="000B0B57" w:rsidP="00B6786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В розрахунку на 1 мешканця  (гр</w:t>
            </w:r>
            <w:r>
              <w:rPr>
                <w:bCs/>
                <w:sz w:val="28"/>
                <w:szCs w:val="28"/>
                <w:lang w:val="uk-UA"/>
              </w:rPr>
              <w:t>иве</w:t>
            </w:r>
            <w:r w:rsidRPr="00DE48DF"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 w:rsidRPr="00DE48DF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455" w:type="dxa"/>
          </w:tcPr>
          <w:p w14:paraId="60590977" w14:textId="77777777" w:rsidR="000B0B57" w:rsidRPr="00693BC1" w:rsidRDefault="000B0B57" w:rsidP="00B67867">
            <w:pPr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55,45</w:t>
            </w:r>
          </w:p>
        </w:tc>
        <w:tc>
          <w:tcPr>
            <w:tcW w:w="1790" w:type="dxa"/>
          </w:tcPr>
          <w:p w14:paraId="52CCF112" w14:textId="77777777" w:rsidR="000B0B57" w:rsidRPr="00693BC1" w:rsidRDefault="000B0B57" w:rsidP="00B67867">
            <w:pPr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55,2</w:t>
            </w:r>
          </w:p>
        </w:tc>
        <w:tc>
          <w:tcPr>
            <w:tcW w:w="1825" w:type="dxa"/>
          </w:tcPr>
          <w:p w14:paraId="1B492D63" w14:textId="77777777" w:rsidR="000B0B57" w:rsidRPr="00693BC1" w:rsidRDefault="000B0B57" w:rsidP="00B67867">
            <w:pPr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58,96</w:t>
            </w:r>
          </w:p>
        </w:tc>
      </w:tr>
      <w:tr w:rsidR="000B0B57" w:rsidRPr="00DE48DF" w14:paraId="149EBBF6" w14:textId="77777777" w:rsidTr="00B67867">
        <w:tc>
          <w:tcPr>
            <w:tcW w:w="4675" w:type="dxa"/>
          </w:tcPr>
          <w:p w14:paraId="11C587D8" w14:textId="77777777" w:rsidR="000B0B57" w:rsidRPr="00DE48DF" w:rsidRDefault="000B0B57" w:rsidP="00B6786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У % до загальної суми бюджету</w:t>
            </w:r>
          </w:p>
        </w:tc>
        <w:tc>
          <w:tcPr>
            <w:tcW w:w="1455" w:type="dxa"/>
          </w:tcPr>
          <w:p w14:paraId="61F928A2" w14:textId="77777777" w:rsidR="000B0B57" w:rsidRPr="00E9616F" w:rsidRDefault="000B0B57" w:rsidP="00B67867">
            <w:pPr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8,0</w:t>
            </w:r>
          </w:p>
        </w:tc>
        <w:tc>
          <w:tcPr>
            <w:tcW w:w="1790" w:type="dxa"/>
          </w:tcPr>
          <w:p w14:paraId="2E98AD6A" w14:textId="77777777" w:rsidR="000B0B57" w:rsidRPr="00E9616F" w:rsidRDefault="000B0B57" w:rsidP="00B67867">
            <w:pPr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8,2</w:t>
            </w:r>
          </w:p>
        </w:tc>
        <w:tc>
          <w:tcPr>
            <w:tcW w:w="1825" w:type="dxa"/>
            <w:shd w:val="clear" w:color="auto" w:fill="auto"/>
          </w:tcPr>
          <w:p w14:paraId="324177D4" w14:textId="77777777" w:rsidR="000B0B57" w:rsidRPr="00E9616F" w:rsidRDefault="000B0B57" w:rsidP="00B67867">
            <w:pPr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8,2</w:t>
            </w:r>
          </w:p>
        </w:tc>
      </w:tr>
    </w:tbl>
    <w:p w14:paraId="289D8BD5" w14:textId="77777777" w:rsidR="000B0B57" w:rsidRPr="00DE48DF" w:rsidRDefault="000B0B57" w:rsidP="000B0B57">
      <w:pPr>
        <w:ind w:firstLine="720"/>
        <w:jc w:val="both"/>
        <w:rPr>
          <w:sz w:val="28"/>
          <w:szCs w:val="28"/>
          <w:lang w:val="uk-UA"/>
        </w:rPr>
      </w:pPr>
    </w:p>
    <w:p w14:paraId="3F0A3E73" w14:textId="77777777" w:rsidR="000B0B57" w:rsidRPr="00DE48DF" w:rsidRDefault="000B0B57" w:rsidP="000B0B5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>Зазначені вище кошти використ</w:t>
      </w:r>
      <w:r>
        <w:rPr>
          <w:sz w:val="28"/>
          <w:szCs w:val="28"/>
          <w:lang w:val="uk-UA"/>
        </w:rPr>
        <w:t xml:space="preserve">ані </w:t>
      </w:r>
      <w:r w:rsidRPr="00DE48DF">
        <w:rPr>
          <w:sz w:val="28"/>
          <w:szCs w:val="28"/>
          <w:lang w:val="uk-UA"/>
        </w:rPr>
        <w:t xml:space="preserve">на видатки, які забезпечують господарську діяльність комунальних закладів охорони здоров’я, неповністю забезпечених бюджетними коштами, а також на придбання медикаментів та медичного обладнання, поточних ремонтів, що веде до підвищення рівня якості надання медичної допомоги </w:t>
      </w:r>
      <w:r>
        <w:rPr>
          <w:sz w:val="28"/>
          <w:szCs w:val="28"/>
          <w:lang w:val="uk-UA"/>
        </w:rPr>
        <w:t>жителям</w:t>
      </w:r>
      <w:r w:rsidRPr="00DE48DF">
        <w:rPr>
          <w:sz w:val="28"/>
          <w:szCs w:val="28"/>
          <w:lang w:val="uk-UA"/>
        </w:rPr>
        <w:t xml:space="preserve"> м. Харкова.  </w:t>
      </w:r>
    </w:p>
    <w:p w14:paraId="070A93FA" w14:textId="77777777" w:rsidR="00910352" w:rsidRPr="003015A6" w:rsidRDefault="00910352" w:rsidP="0091035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15A6">
        <w:rPr>
          <w:sz w:val="28"/>
          <w:szCs w:val="28"/>
          <w:lang w:val="uk-UA"/>
        </w:rPr>
        <w:t xml:space="preserve">Для забезпечення певного рівня та якості надання медичної допомоги функціонує рейтингова система аналізу та моніторингу за показниками ресурсного забезпечення галузі, основними показниками здоров’я населення та діяльності медичних закладів з щомісячним контролем за динамікою цих показників. </w:t>
      </w:r>
    </w:p>
    <w:p w14:paraId="3BDB9B43" w14:textId="77777777" w:rsidR="00910352" w:rsidRPr="003015A6" w:rsidRDefault="00910352" w:rsidP="0091035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15A6">
        <w:rPr>
          <w:sz w:val="28"/>
          <w:szCs w:val="28"/>
          <w:lang w:val="uk-UA"/>
        </w:rPr>
        <w:t>Рівень доступності медичної допомоги на підставі показників обсягів наданої допомоги значно не знизився.</w:t>
      </w:r>
    </w:p>
    <w:p w14:paraId="72E03114" w14:textId="77777777" w:rsidR="00910352" w:rsidRPr="003015A6" w:rsidRDefault="00910352" w:rsidP="00910352">
      <w:pPr>
        <w:tabs>
          <w:tab w:val="left" w:pos="600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15A6">
        <w:rPr>
          <w:sz w:val="28"/>
          <w:szCs w:val="28"/>
          <w:lang w:val="uk-UA"/>
        </w:rPr>
        <w:t>За звітний період здійснено:</w:t>
      </w:r>
      <w:r w:rsidRPr="003015A6">
        <w:rPr>
          <w:sz w:val="28"/>
          <w:szCs w:val="28"/>
          <w:lang w:val="uk-U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12"/>
        <w:gridCol w:w="1451"/>
        <w:gridCol w:w="1473"/>
      </w:tblGrid>
      <w:tr w:rsidR="00910352" w:rsidRPr="004A1170" w14:paraId="37212590" w14:textId="77777777" w:rsidTr="00F16AD1">
        <w:trPr>
          <w:cantSplit/>
          <w:trHeight w:val="362"/>
        </w:trPr>
        <w:tc>
          <w:tcPr>
            <w:tcW w:w="6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7C102" w14:textId="77777777" w:rsidR="00910352" w:rsidRPr="000D1393" w:rsidRDefault="00910352" w:rsidP="00910352">
            <w:pPr>
              <w:pStyle w:val="1"/>
              <w:spacing w:line="276" w:lineRule="auto"/>
            </w:pPr>
            <w:r w:rsidRPr="000D1393">
              <w:tab/>
            </w:r>
            <w:r w:rsidRPr="000D1393">
              <w:tab/>
            </w:r>
            <w:r w:rsidRPr="000D1393">
              <w:rPr>
                <w:bCs/>
              </w:rPr>
              <w:tab/>
            </w:r>
            <w:r w:rsidRPr="000D1393">
              <w:t>Назва показника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D35" w14:textId="77777777" w:rsidR="00910352" w:rsidRPr="000D1393" w:rsidRDefault="00910352" w:rsidP="0091035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D1393">
              <w:rPr>
                <w:sz w:val="28"/>
                <w:szCs w:val="28"/>
                <w:lang w:val="uk-UA"/>
              </w:rPr>
              <w:t>12 місяців</w:t>
            </w:r>
          </w:p>
        </w:tc>
      </w:tr>
      <w:tr w:rsidR="000224F1" w:rsidRPr="004A1170" w14:paraId="46352E38" w14:textId="77777777" w:rsidTr="00F16AD1">
        <w:trPr>
          <w:cantSplit/>
          <w:trHeight w:val="326"/>
        </w:trPr>
        <w:tc>
          <w:tcPr>
            <w:tcW w:w="6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DEB5" w14:textId="77777777" w:rsidR="000224F1" w:rsidRPr="000D1393" w:rsidRDefault="000224F1" w:rsidP="0091035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6D9D" w14:textId="77777777" w:rsidR="000224F1" w:rsidRPr="000D1393" w:rsidRDefault="000224F1" w:rsidP="006A7A0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D1393"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1226" w14:textId="77777777" w:rsidR="000224F1" w:rsidRPr="000D1393" w:rsidRDefault="000224F1" w:rsidP="000224F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D1393">
              <w:rPr>
                <w:sz w:val="28"/>
                <w:szCs w:val="28"/>
                <w:lang w:val="uk-UA"/>
              </w:rPr>
              <w:t>2016</w:t>
            </w:r>
          </w:p>
        </w:tc>
      </w:tr>
      <w:tr w:rsidR="000224F1" w:rsidRPr="004A1170" w14:paraId="3849B049" w14:textId="77777777" w:rsidTr="00F16AD1">
        <w:trPr>
          <w:trHeight w:val="553"/>
        </w:trPr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0233" w14:textId="77777777" w:rsidR="000224F1" w:rsidRPr="000D1393" w:rsidRDefault="000224F1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D1393">
              <w:rPr>
                <w:sz w:val="28"/>
                <w:szCs w:val="28"/>
                <w:lang w:val="uk-UA"/>
              </w:rPr>
              <w:t xml:space="preserve">Відвідувань в амбулаторно – поліклінічні заклади  </w:t>
            </w:r>
          </w:p>
          <w:p w14:paraId="4FD00890" w14:textId="77777777" w:rsidR="000224F1" w:rsidRPr="000D1393" w:rsidRDefault="000224F1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D1393">
              <w:rPr>
                <w:sz w:val="28"/>
                <w:szCs w:val="28"/>
                <w:lang w:val="uk-UA"/>
              </w:rPr>
              <w:lastRenderedPageBreak/>
              <w:t>(в тис.)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254" w14:textId="77777777" w:rsidR="000224F1" w:rsidRPr="000D1393" w:rsidRDefault="000224F1" w:rsidP="006A7A0C">
            <w:pPr>
              <w:pStyle w:val="25"/>
              <w:keepNext w:val="0"/>
              <w:autoSpaceDE/>
              <w:autoSpaceDN/>
              <w:spacing w:line="276" w:lineRule="auto"/>
              <w:rPr>
                <w:lang w:val="uk-UA"/>
              </w:rPr>
            </w:pPr>
            <w:r w:rsidRPr="000D1393">
              <w:rPr>
                <w:lang w:val="uk-UA"/>
              </w:rPr>
              <w:lastRenderedPageBreak/>
              <w:t>16163,1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9E6" w14:textId="77777777" w:rsidR="000224F1" w:rsidRPr="000D1393" w:rsidRDefault="000D1393" w:rsidP="00910352">
            <w:pPr>
              <w:pStyle w:val="25"/>
              <w:keepNext w:val="0"/>
              <w:autoSpaceDE/>
              <w:autoSpaceDN/>
              <w:spacing w:line="276" w:lineRule="auto"/>
              <w:rPr>
                <w:lang w:val="uk-UA"/>
              </w:rPr>
            </w:pPr>
            <w:r w:rsidRPr="000D1393">
              <w:rPr>
                <w:lang w:val="uk-UA"/>
              </w:rPr>
              <w:t>15 863,4</w:t>
            </w:r>
          </w:p>
        </w:tc>
      </w:tr>
      <w:tr w:rsidR="000224F1" w:rsidRPr="004A1170" w14:paraId="1879B6BC" w14:textId="77777777" w:rsidTr="00F16AD1">
        <w:trPr>
          <w:trHeight w:val="323"/>
        </w:trPr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14A" w14:textId="77777777" w:rsidR="000224F1" w:rsidRPr="000D1393" w:rsidRDefault="000224F1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D1393">
              <w:rPr>
                <w:sz w:val="28"/>
                <w:szCs w:val="28"/>
                <w:lang w:val="uk-UA"/>
              </w:rPr>
              <w:t xml:space="preserve">           на 1 мешканця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CBE" w14:textId="77777777" w:rsidR="000224F1" w:rsidRPr="000D1393" w:rsidRDefault="006F0796" w:rsidP="006A7A0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E6B" w14:textId="77777777" w:rsidR="000224F1" w:rsidRPr="000D1393" w:rsidRDefault="000D1393" w:rsidP="0091035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D1393">
              <w:rPr>
                <w:sz w:val="28"/>
                <w:szCs w:val="28"/>
                <w:lang w:val="uk-UA"/>
              </w:rPr>
              <w:t>10,7</w:t>
            </w:r>
          </w:p>
        </w:tc>
      </w:tr>
      <w:tr w:rsidR="000224F1" w:rsidRPr="004A1170" w14:paraId="652B6229" w14:textId="77777777" w:rsidTr="00F16AD1">
        <w:trPr>
          <w:trHeight w:val="367"/>
        </w:trPr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160D" w14:textId="77777777" w:rsidR="000224F1" w:rsidRPr="00165DDA" w:rsidRDefault="000224F1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165DDA">
              <w:rPr>
                <w:sz w:val="28"/>
                <w:szCs w:val="28"/>
                <w:lang w:val="uk-UA"/>
              </w:rPr>
              <w:t>Госпіталізовано в стаціонари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CB3" w14:textId="77777777" w:rsidR="000224F1" w:rsidRPr="00165DDA" w:rsidRDefault="000224F1" w:rsidP="006A7A0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65DDA">
              <w:rPr>
                <w:sz w:val="28"/>
                <w:szCs w:val="28"/>
                <w:lang w:val="uk-UA"/>
              </w:rPr>
              <w:t>229</w:t>
            </w:r>
            <w:r w:rsidR="003F2335">
              <w:rPr>
                <w:sz w:val="28"/>
                <w:szCs w:val="28"/>
                <w:lang w:val="uk-UA"/>
              </w:rPr>
              <w:t xml:space="preserve"> </w:t>
            </w:r>
            <w:r w:rsidRPr="00165DDA">
              <w:rPr>
                <w:sz w:val="28"/>
                <w:szCs w:val="28"/>
                <w:lang w:val="uk-UA"/>
              </w:rPr>
              <w:t>746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FFE9" w14:textId="77777777" w:rsidR="000224F1" w:rsidRPr="00165DDA" w:rsidRDefault="000224F1" w:rsidP="00945BA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65DDA">
              <w:rPr>
                <w:sz w:val="28"/>
                <w:szCs w:val="28"/>
                <w:lang w:val="uk-UA"/>
              </w:rPr>
              <w:t>230</w:t>
            </w:r>
            <w:r w:rsidR="003F2335">
              <w:rPr>
                <w:sz w:val="28"/>
                <w:szCs w:val="28"/>
                <w:lang w:val="uk-UA"/>
              </w:rPr>
              <w:t xml:space="preserve"> </w:t>
            </w:r>
            <w:r w:rsidR="00945BA8">
              <w:rPr>
                <w:sz w:val="28"/>
                <w:szCs w:val="28"/>
                <w:lang w:val="uk-UA"/>
              </w:rPr>
              <w:t>692</w:t>
            </w:r>
          </w:p>
        </w:tc>
      </w:tr>
      <w:tr w:rsidR="000224F1" w:rsidRPr="004A1170" w14:paraId="264AF3BC" w14:textId="77777777" w:rsidTr="00F16AD1">
        <w:trPr>
          <w:trHeight w:val="344"/>
        </w:trPr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AE7" w14:textId="77777777" w:rsidR="000224F1" w:rsidRPr="00165DDA" w:rsidRDefault="000224F1" w:rsidP="00910352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165DDA">
              <w:rPr>
                <w:sz w:val="28"/>
                <w:szCs w:val="28"/>
                <w:lang w:val="uk-UA"/>
              </w:rPr>
              <w:t>на 100 населення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AFF" w14:textId="77777777" w:rsidR="000224F1" w:rsidRPr="00165DDA" w:rsidRDefault="000224F1" w:rsidP="006A7A0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65DDA">
              <w:rPr>
                <w:sz w:val="28"/>
                <w:szCs w:val="28"/>
                <w:lang w:val="uk-UA"/>
              </w:rPr>
              <w:t>15,6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2A0" w14:textId="77777777" w:rsidR="000224F1" w:rsidRPr="00165DDA" w:rsidRDefault="00165DDA" w:rsidP="0091035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165DDA">
              <w:rPr>
                <w:sz w:val="28"/>
                <w:szCs w:val="28"/>
                <w:lang w:val="uk-UA"/>
              </w:rPr>
              <w:t>15,6</w:t>
            </w:r>
          </w:p>
        </w:tc>
      </w:tr>
    </w:tbl>
    <w:p w14:paraId="24754472" w14:textId="77777777" w:rsidR="00910352" w:rsidRPr="004A1170" w:rsidRDefault="00910352" w:rsidP="00910352">
      <w:pPr>
        <w:pStyle w:val="23"/>
        <w:rPr>
          <w:highlight w:val="lightGray"/>
        </w:rPr>
      </w:pPr>
    </w:p>
    <w:p w14:paraId="41CF9864" w14:textId="77777777" w:rsidR="00910352" w:rsidRPr="00165DDA" w:rsidRDefault="00910352" w:rsidP="00910352">
      <w:pPr>
        <w:pStyle w:val="23"/>
      </w:pPr>
      <w:r w:rsidRPr="00165DDA">
        <w:t xml:space="preserve">Лікувально-профілактичними закладами м. Харкова проводилися планові комплексні  та цільові медичні огляди, в першу чергу, дітей,  у тому числі тих, що навчаються в учбово-освітніх закладах; вагітних, інвалідів та учасників війни, чорнобильців, підлітків, робітників підприємств, тощо. </w:t>
      </w:r>
    </w:p>
    <w:p w14:paraId="5415F909" w14:textId="77777777" w:rsidR="00910352" w:rsidRPr="00165DDA" w:rsidRDefault="00910352" w:rsidP="00910352">
      <w:pPr>
        <w:pStyle w:val="23"/>
      </w:pPr>
      <w:r w:rsidRPr="00165DDA">
        <w:t>Діяльність комунальних закладів первинної медико-санітарної ланки була спрямована на виконання завдань щодо профілактики артеріальної гіпертензії,  виявлення цукрового діабету, боротьби із туберкульозом, виявлення онкологічних захворювань.</w:t>
      </w:r>
    </w:p>
    <w:p w14:paraId="69FFBDC3" w14:textId="77777777" w:rsidR="00910352" w:rsidRPr="00430813" w:rsidRDefault="00910352" w:rsidP="00910352">
      <w:pPr>
        <w:pStyle w:val="23"/>
      </w:pPr>
      <w:r w:rsidRPr="003F2335">
        <w:t>Рентгенфлюорографічними обстеженнями було охоплено 8</w:t>
      </w:r>
      <w:r w:rsidR="003F2335" w:rsidRPr="003F2335">
        <w:t>34</w:t>
      </w:r>
      <w:r w:rsidR="00945BA8">
        <w:t xml:space="preserve"> </w:t>
      </w:r>
      <w:r w:rsidR="003F2335" w:rsidRPr="003F2335">
        <w:t>827 мешканців, або 648,5</w:t>
      </w:r>
      <w:r w:rsidRPr="003F2335">
        <w:t xml:space="preserve">  на 1000.  Туберкулінодіагностикою охоплено </w:t>
      </w:r>
      <w:r w:rsidR="003F2335" w:rsidRPr="003F2335">
        <w:t>60</w:t>
      </w:r>
      <w:r w:rsidR="00945BA8">
        <w:t xml:space="preserve"> </w:t>
      </w:r>
      <w:r w:rsidR="003F2335" w:rsidRPr="003F2335">
        <w:t>067</w:t>
      </w:r>
      <w:r w:rsidRPr="003F2335">
        <w:t xml:space="preserve"> дітей, що склало</w:t>
      </w:r>
      <w:r w:rsidR="003F2335" w:rsidRPr="003F2335">
        <w:t xml:space="preserve"> 385,9 </w:t>
      </w:r>
      <w:r w:rsidRPr="003F2335">
        <w:t>на 1000</w:t>
      </w:r>
      <w:r w:rsidR="003F2335" w:rsidRPr="003F2335">
        <w:t>, тих що підлягають</w:t>
      </w:r>
      <w:r w:rsidRPr="003F2335">
        <w:t xml:space="preserve">. </w:t>
      </w:r>
      <w:r w:rsidRPr="00430813">
        <w:t xml:space="preserve">В пологових будинках вакцинацією проти  туберкульозу охоплено </w:t>
      </w:r>
      <w:r w:rsidR="00430813" w:rsidRPr="00430813">
        <w:t>3014</w:t>
      </w:r>
      <w:r w:rsidRPr="00430813">
        <w:t xml:space="preserve"> новонароджених.</w:t>
      </w:r>
    </w:p>
    <w:p w14:paraId="131FC679" w14:textId="77777777" w:rsidR="00910352" w:rsidRPr="00430813" w:rsidRDefault="00910352" w:rsidP="00910352">
      <w:pPr>
        <w:pStyle w:val="23"/>
      </w:pPr>
      <w:r w:rsidRPr="00430813">
        <w:t xml:space="preserve">Медичними оглядами було охоплено </w:t>
      </w:r>
      <w:r w:rsidR="00430813" w:rsidRPr="00430813">
        <w:t>444818</w:t>
      </w:r>
      <w:r w:rsidR="008236BF">
        <w:t xml:space="preserve">  жінок</w:t>
      </w:r>
      <w:r w:rsidRPr="00430813">
        <w:t xml:space="preserve">   проти  </w:t>
      </w:r>
      <w:r w:rsidR="00430813" w:rsidRPr="00430813">
        <w:t xml:space="preserve">459238 </w:t>
      </w:r>
      <w:r w:rsidRPr="00430813">
        <w:t>жінок в 201</w:t>
      </w:r>
      <w:r w:rsidR="00165DDA" w:rsidRPr="00430813">
        <w:t>5</w:t>
      </w:r>
      <w:r w:rsidRPr="00430813">
        <w:t xml:space="preserve"> році, цитологічними обстеженням охоплено </w:t>
      </w:r>
      <w:r w:rsidR="00430813" w:rsidRPr="00430813">
        <w:t>440939</w:t>
      </w:r>
      <w:r w:rsidRPr="00430813">
        <w:t xml:space="preserve">  жінок  проти  </w:t>
      </w:r>
      <w:r w:rsidR="00430813" w:rsidRPr="00430813">
        <w:t>455102</w:t>
      </w:r>
      <w:r w:rsidRPr="00430813">
        <w:t xml:space="preserve"> у 201</w:t>
      </w:r>
      <w:r w:rsidR="00165DDA" w:rsidRPr="00430813">
        <w:t>5</w:t>
      </w:r>
      <w:r w:rsidRPr="00430813">
        <w:t xml:space="preserve"> році.</w:t>
      </w:r>
    </w:p>
    <w:p w14:paraId="450DC143" w14:textId="77777777" w:rsidR="00910352" w:rsidRPr="00430813" w:rsidRDefault="00910352" w:rsidP="00910352">
      <w:pPr>
        <w:pStyle w:val="23"/>
      </w:pPr>
      <w:r w:rsidRPr="00430813">
        <w:t>Здійснювались цільові медичні огляди з метою раннього виявлення артеріальної гіпертензії, цукрового діабету, глаукоми, онкологічних захворювань.</w:t>
      </w:r>
    </w:p>
    <w:p w14:paraId="3BBBEEBF" w14:textId="77777777" w:rsidR="00910352" w:rsidRPr="00430813" w:rsidRDefault="00910352" w:rsidP="00910352">
      <w:pPr>
        <w:pStyle w:val="23"/>
      </w:pPr>
      <w:r w:rsidRPr="00430813">
        <w:t xml:space="preserve">Вперше виявлено </w:t>
      </w:r>
      <w:r w:rsidR="00430813" w:rsidRPr="00430813">
        <w:t>2</w:t>
      </w:r>
      <w:r w:rsidRPr="00430813">
        <w:t>9</w:t>
      </w:r>
      <w:r w:rsidR="00430813" w:rsidRPr="00430813">
        <w:t>19</w:t>
      </w:r>
      <w:r w:rsidRPr="00430813">
        <w:t xml:space="preserve"> випадків цукрового діабету, </w:t>
      </w:r>
      <w:r w:rsidR="00430813" w:rsidRPr="00430813">
        <w:t>5915</w:t>
      </w:r>
      <w:r w:rsidRPr="00430813">
        <w:t xml:space="preserve"> випадків катаракти,  9</w:t>
      </w:r>
      <w:r w:rsidR="00430813" w:rsidRPr="00430813">
        <w:t>78</w:t>
      </w:r>
      <w:r w:rsidRPr="00430813">
        <w:t xml:space="preserve"> випадк</w:t>
      </w:r>
      <w:r w:rsidR="00430813" w:rsidRPr="00430813">
        <w:t>ів</w:t>
      </w:r>
      <w:r w:rsidRPr="00430813">
        <w:t xml:space="preserve"> глаукоми, 27</w:t>
      </w:r>
      <w:r w:rsidR="00430813" w:rsidRPr="00430813">
        <w:t>370</w:t>
      </w:r>
      <w:r w:rsidRPr="00430813">
        <w:t xml:space="preserve"> випадків гіпертонічної хвороби.</w:t>
      </w:r>
    </w:p>
    <w:p w14:paraId="33C2F333" w14:textId="77777777" w:rsidR="00910352" w:rsidRPr="00BB0D4C" w:rsidRDefault="00910352" w:rsidP="00910352">
      <w:pPr>
        <w:pStyle w:val="23"/>
      </w:pPr>
      <w:r w:rsidRPr="00BB0D4C">
        <w:t>Виконується міська програма профілактики захворювань грудної залози у жінок  на апаратах ультразвукової діагностики та мамографах.</w:t>
      </w:r>
    </w:p>
    <w:p w14:paraId="58F8AEE3" w14:textId="77777777" w:rsidR="00910352" w:rsidRPr="00BB0D4C" w:rsidRDefault="00910352" w:rsidP="00910352">
      <w:pPr>
        <w:pStyle w:val="23"/>
      </w:pPr>
      <w:r w:rsidRPr="00BB0D4C">
        <w:t>За звітний період ультразвуковими дослідженнями було охоплено 17</w:t>
      </w:r>
      <w:r w:rsidR="000224F1" w:rsidRPr="00BB0D4C">
        <w:rPr>
          <w:lang w:val="ru-RU"/>
        </w:rPr>
        <w:t xml:space="preserve">419, </w:t>
      </w:r>
      <w:r w:rsidR="000224F1" w:rsidRPr="00BB0D4C">
        <w:t>виявлена патологія у 12644 жінок</w:t>
      </w:r>
      <w:r w:rsidR="00A65D78" w:rsidRPr="00BB0D4C">
        <w:t>, або</w:t>
      </w:r>
      <w:r w:rsidR="008236BF">
        <w:t xml:space="preserve"> </w:t>
      </w:r>
      <w:r w:rsidR="000224F1" w:rsidRPr="00BB0D4C">
        <w:t>7</w:t>
      </w:r>
      <w:r w:rsidR="000224F1" w:rsidRPr="00BB0D4C">
        <w:rPr>
          <w:lang w:val="ru-RU"/>
        </w:rPr>
        <w:t>25</w:t>
      </w:r>
      <w:r w:rsidR="000224F1" w:rsidRPr="00BB0D4C">
        <w:t>,</w:t>
      </w:r>
      <w:r w:rsidR="000224F1" w:rsidRPr="00BB0D4C">
        <w:rPr>
          <w:lang w:val="ru-RU"/>
        </w:rPr>
        <w:t>9</w:t>
      </w:r>
      <w:r w:rsidR="000224F1" w:rsidRPr="00BB0D4C">
        <w:t xml:space="preserve"> на 1000 оглянутих </w:t>
      </w:r>
      <w:r w:rsidRPr="00BB0D4C">
        <w:t>(за 201</w:t>
      </w:r>
      <w:r w:rsidR="00A65D78" w:rsidRPr="00BB0D4C">
        <w:t>5</w:t>
      </w:r>
      <w:r w:rsidRPr="00BB0D4C">
        <w:t xml:space="preserve"> рік  </w:t>
      </w:r>
      <w:r w:rsidR="00A65D78" w:rsidRPr="00BB0D4C">
        <w:t>виявлено патології 702,1</w:t>
      </w:r>
      <w:r w:rsidRPr="00BB0D4C">
        <w:t xml:space="preserve"> на 1000  обстежених). </w:t>
      </w:r>
    </w:p>
    <w:p w14:paraId="575A1F9E" w14:textId="77777777" w:rsidR="00910352" w:rsidRPr="00165DDA" w:rsidRDefault="00910352" w:rsidP="00910352">
      <w:pPr>
        <w:pStyle w:val="23"/>
      </w:pPr>
      <w:r w:rsidRPr="003F2335">
        <w:t>Мамографічним обстеженням  за звітний період охоплено 2</w:t>
      </w:r>
      <w:r w:rsidR="00165DDA" w:rsidRPr="003F2335">
        <w:t>3314</w:t>
      </w:r>
      <w:r w:rsidRPr="003F2335">
        <w:t xml:space="preserve"> жінок, виявлено патології  у 13</w:t>
      </w:r>
      <w:r w:rsidR="00165DDA" w:rsidRPr="003F2335">
        <w:t xml:space="preserve">805 </w:t>
      </w:r>
      <w:r w:rsidRPr="003F2335">
        <w:t xml:space="preserve"> жінок, або 5</w:t>
      </w:r>
      <w:r w:rsidR="00165DDA" w:rsidRPr="003F2335">
        <w:t>92,1</w:t>
      </w:r>
      <w:r w:rsidRPr="003F2335">
        <w:t xml:space="preserve">  на 1000 обстежених </w:t>
      </w:r>
      <w:r w:rsidRPr="00165DDA">
        <w:t>( у 201</w:t>
      </w:r>
      <w:r w:rsidR="00165DDA" w:rsidRPr="00165DDA">
        <w:t>5</w:t>
      </w:r>
      <w:r w:rsidRPr="00165DDA">
        <w:t xml:space="preserve"> </w:t>
      </w:r>
      <w:r w:rsidRPr="00165DDA">
        <w:lastRenderedPageBreak/>
        <w:t xml:space="preserve">році обстежено </w:t>
      </w:r>
      <w:r w:rsidR="00165DDA" w:rsidRPr="00165DDA">
        <w:t>27097 жінок, виявлено патології  у 15553 жінок, або 574,0  на 1000 обстежених</w:t>
      </w:r>
      <w:r w:rsidRPr="00165DDA">
        <w:t>).</w:t>
      </w:r>
    </w:p>
    <w:p w14:paraId="377BD27B" w14:textId="77777777" w:rsidR="00910352" w:rsidRPr="004A1170" w:rsidRDefault="00910352" w:rsidP="00910352">
      <w:pPr>
        <w:pStyle w:val="23"/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9"/>
        <w:gridCol w:w="1919"/>
        <w:gridCol w:w="2036"/>
      </w:tblGrid>
      <w:tr w:rsidR="00910352" w:rsidRPr="004A1170" w14:paraId="18A94D19" w14:textId="77777777" w:rsidTr="00F16AD1">
        <w:tc>
          <w:tcPr>
            <w:tcW w:w="5714" w:type="dxa"/>
            <w:vMerge w:val="restart"/>
            <w:vAlign w:val="center"/>
          </w:tcPr>
          <w:p w14:paraId="2446899C" w14:textId="77777777" w:rsidR="00910352" w:rsidRPr="003015A6" w:rsidRDefault="00910352" w:rsidP="00910352">
            <w:pPr>
              <w:pStyle w:val="23"/>
              <w:spacing w:line="276" w:lineRule="auto"/>
            </w:pPr>
            <w:r w:rsidRPr="003015A6">
              <w:t xml:space="preserve">                   Показник</w:t>
            </w:r>
          </w:p>
        </w:tc>
        <w:tc>
          <w:tcPr>
            <w:tcW w:w="4139" w:type="dxa"/>
            <w:gridSpan w:val="2"/>
          </w:tcPr>
          <w:p w14:paraId="4119DFBE" w14:textId="77777777" w:rsidR="00910352" w:rsidRPr="003015A6" w:rsidRDefault="00910352" w:rsidP="00910352">
            <w:pPr>
              <w:pStyle w:val="23"/>
              <w:spacing w:line="276" w:lineRule="auto"/>
              <w:ind w:firstLine="0"/>
              <w:jc w:val="center"/>
            </w:pPr>
            <w:r w:rsidRPr="003015A6">
              <w:t xml:space="preserve">12 місяців </w:t>
            </w:r>
          </w:p>
        </w:tc>
      </w:tr>
      <w:tr w:rsidR="00165DDA" w:rsidRPr="004A1170" w14:paraId="3EBCE4F4" w14:textId="77777777" w:rsidTr="00F16AD1">
        <w:tc>
          <w:tcPr>
            <w:tcW w:w="5714" w:type="dxa"/>
            <w:vMerge/>
          </w:tcPr>
          <w:p w14:paraId="31FF8017" w14:textId="77777777" w:rsidR="00165DDA" w:rsidRPr="003015A6" w:rsidRDefault="00165DDA" w:rsidP="00910352">
            <w:pPr>
              <w:pStyle w:val="23"/>
              <w:spacing w:line="276" w:lineRule="auto"/>
              <w:ind w:firstLine="0"/>
              <w:jc w:val="center"/>
            </w:pPr>
          </w:p>
        </w:tc>
        <w:tc>
          <w:tcPr>
            <w:tcW w:w="2012" w:type="dxa"/>
            <w:vAlign w:val="center"/>
          </w:tcPr>
          <w:p w14:paraId="31E1BB30" w14:textId="77777777" w:rsidR="00165DDA" w:rsidRPr="003015A6" w:rsidRDefault="00165DDA" w:rsidP="00F53C87">
            <w:pPr>
              <w:pStyle w:val="23"/>
              <w:spacing w:line="276" w:lineRule="auto"/>
              <w:ind w:firstLine="0"/>
              <w:jc w:val="center"/>
            </w:pPr>
            <w:r w:rsidRPr="003015A6">
              <w:t>2015</w:t>
            </w:r>
          </w:p>
        </w:tc>
        <w:tc>
          <w:tcPr>
            <w:tcW w:w="2127" w:type="dxa"/>
            <w:vAlign w:val="center"/>
          </w:tcPr>
          <w:p w14:paraId="3BD6E932" w14:textId="77777777" w:rsidR="00165DDA" w:rsidRPr="003015A6" w:rsidRDefault="00165DDA" w:rsidP="003015A6">
            <w:pPr>
              <w:pStyle w:val="23"/>
              <w:spacing w:line="276" w:lineRule="auto"/>
              <w:ind w:firstLine="0"/>
              <w:jc w:val="center"/>
            </w:pPr>
            <w:r w:rsidRPr="003015A6">
              <w:t>201</w:t>
            </w:r>
            <w:r w:rsidR="003015A6" w:rsidRPr="003015A6">
              <w:t>6</w:t>
            </w:r>
          </w:p>
        </w:tc>
      </w:tr>
      <w:tr w:rsidR="00165DDA" w:rsidRPr="004A1170" w14:paraId="4B5C3611" w14:textId="77777777" w:rsidTr="00F16AD1">
        <w:tc>
          <w:tcPr>
            <w:tcW w:w="5714" w:type="dxa"/>
          </w:tcPr>
          <w:p w14:paraId="6FA82A8C" w14:textId="77777777" w:rsidR="00165DDA" w:rsidRPr="003015A6" w:rsidRDefault="00165DDA" w:rsidP="00910352">
            <w:pPr>
              <w:pStyle w:val="23"/>
              <w:spacing w:line="276" w:lineRule="auto"/>
              <w:ind w:firstLine="0"/>
            </w:pPr>
            <w:r w:rsidRPr="003015A6">
              <w:t>Кількість жінок, яким проведені ультразвукові дослідження грудної залози   (абс. число)</w:t>
            </w:r>
          </w:p>
        </w:tc>
        <w:tc>
          <w:tcPr>
            <w:tcW w:w="2012" w:type="dxa"/>
            <w:vAlign w:val="center"/>
          </w:tcPr>
          <w:p w14:paraId="217528C2" w14:textId="77777777" w:rsidR="00165DDA" w:rsidRPr="003015A6" w:rsidRDefault="00165DDA" w:rsidP="00F53C87">
            <w:pPr>
              <w:pStyle w:val="23"/>
              <w:spacing w:line="276" w:lineRule="auto"/>
              <w:ind w:firstLine="0"/>
              <w:jc w:val="center"/>
            </w:pPr>
            <w:r w:rsidRPr="003015A6">
              <w:t>18733</w:t>
            </w:r>
          </w:p>
        </w:tc>
        <w:tc>
          <w:tcPr>
            <w:tcW w:w="2127" w:type="dxa"/>
            <w:vAlign w:val="center"/>
          </w:tcPr>
          <w:p w14:paraId="26A96389" w14:textId="77777777" w:rsidR="00165DDA" w:rsidRPr="003015A6" w:rsidRDefault="00165DDA" w:rsidP="00910352">
            <w:pPr>
              <w:pStyle w:val="23"/>
              <w:spacing w:line="276" w:lineRule="auto"/>
              <w:ind w:firstLine="0"/>
              <w:jc w:val="center"/>
            </w:pPr>
            <w:r w:rsidRPr="003015A6">
              <w:t>17419</w:t>
            </w:r>
          </w:p>
        </w:tc>
      </w:tr>
      <w:tr w:rsidR="00165DDA" w:rsidRPr="004A1170" w14:paraId="603B94F3" w14:textId="77777777" w:rsidTr="00F16AD1">
        <w:tc>
          <w:tcPr>
            <w:tcW w:w="5714" w:type="dxa"/>
          </w:tcPr>
          <w:p w14:paraId="2B9305F7" w14:textId="77777777" w:rsidR="00165DDA" w:rsidRPr="003015A6" w:rsidRDefault="00165DDA" w:rsidP="00910352">
            <w:pPr>
              <w:pStyle w:val="23"/>
              <w:spacing w:line="276" w:lineRule="auto"/>
              <w:ind w:firstLine="0"/>
            </w:pPr>
            <w:r w:rsidRPr="003015A6">
              <w:t>Виявлено патології грудної залози при УЗД (абс.число)</w:t>
            </w:r>
          </w:p>
        </w:tc>
        <w:tc>
          <w:tcPr>
            <w:tcW w:w="2012" w:type="dxa"/>
            <w:vAlign w:val="center"/>
          </w:tcPr>
          <w:p w14:paraId="42589BC3" w14:textId="77777777" w:rsidR="00165DDA" w:rsidRPr="003015A6" w:rsidRDefault="00165DDA" w:rsidP="00F53C87">
            <w:pPr>
              <w:pStyle w:val="23"/>
              <w:spacing w:line="276" w:lineRule="auto"/>
              <w:ind w:firstLine="0"/>
              <w:jc w:val="center"/>
            </w:pPr>
            <w:r w:rsidRPr="003015A6">
              <w:t>13153</w:t>
            </w:r>
          </w:p>
        </w:tc>
        <w:tc>
          <w:tcPr>
            <w:tcW w:w="2127" w:type="dxa"/>
            <w:vAlign w:val="center"/>
          </w:tcPr>
          <w:p w14:paraId="5C5C692C" w14:textId="77777777" w:rsidR="00165DDA" w:rsidRPr="003015A6" w:rsidRDefault="00165DDA" w:rsidP="00910352">
            <w:pPr>
              <w:pStyle w:val="23"/>
              <w:spacing w:line="276" w:lineRule="auto"/>
              <w:ind w:firstLine="0"/>
              <w:jc w:val="center"/>
            </w:pPr>
            <w:r w:rsidRPr="003015A6">
              <w:t>126944</w:t>
            </w:r>
          </w:p>
        </w:tc>
      </w:tr>
      <w:tr w:rsidR="00165DDA" w:rsidRPr="004A1170" w14:paraId="10D44DBD" w14:textId="77777777" w:rsidTr="00F16AD1">
        <w:trPr>
          <w:trHeight w:val="335"/>
        </w:trPr>
        <w:tc>
          <w:tcPr>
            <w:tcW w:w="5714" w:type="dxa"/>
          </w:tcPr>
          <w:p w14:paraId="68CE118E" w14:textId="77777777" w:rsidR="00165DDA" w:rsidRPr="003015A6" w:rsidRDefault="00165DDA" w:rsidP="00910352">
            <w:pPr>
              <w:pStyle w:val="23"/>
              <w:spacing w:line="276" w:lineRule="auto"/>
              <w:ind w:firstLine="0"/>
            </w:pPr>
            <w:r w:rsidRPr="003015A6">
              <w:t>Виявлено патології на 1000 оглянутих УЗД жінок</w:t>
            </w:r>
          </w:p>
        </w:tc>
        <w:tc>
          <w:tcPr>
            <w:tcW w:w="2012" w:type="dxa"/>
            <w:vAlign w:val="center"/>
          </w:tcPr>
          <w:p w14:paraId="44846846" w14:textId="77777777" w:rsidR="00165DDA" w:rsidRPr="003015A6" w:rsidRDefault="00165DDA" w:rsidP="00F53C87">
            <w:pPr>
              <w:pStyle w:val="23"/>
              <w:spacing w:line="276" w:lineRule="auto"/>
              <w:ind w:firstLine="0"/>
              <w:jc w:val="center"/>
            </w:pPr>
            <w:r w:rsidRPr="003015A6">
              <w:t>702,1</w:t>
            </w:r>
          </w:p>
        </w:tc>
        <w:tc>
          <w:tcPr>
            <w:tcW w:w="2127" w:type="dxa"/>
            <w:vAlign w:val="center"/>
          </w:tcPr>
          <w:p w14:paraId="26A130A7" w14:textId="77777777" w:rsidR="00165DDA" w:rsidRPr="003015A6" w:rsidRDefault="00165DDA" w:rsidP="00910352">
            <w:pPr>
              <w:pStyle w:val="23"/>
              <w:spacing w:line="276" w:lineRule="auto"/>
              <w:ind w:firstLine="0"/>
              <w:jc w:val="center"/>
            </w:pPr>
            <w:r w:rsidRPr="003015A6">
              <w:t>725,9</w:t>
            </w:r>
          </w:p>
        </w:tc>
      </w:tr>
      <w:tr w:rsidR="00165DDA" w:rsidRPr="004A1170" w14:paraId="560F3640" w14:textId="77777777" w:rsidTr="00F16AD1">
        <w:trPr>
          <w:trHeight w:val="335"/>
        </w:trPr>
        <w:tc>
          <w:tcPr>
            <w:tcW w:w="5714" w:type="dxa"/>
          </w:tcPr>
          <w:p w14:paraId="3BB701AF" w14:textId="77777777" w:rsidR="00165DDA" w:rsidRPr="003015A6" w:rsidRDefault="00165DDA" w:rsidP="00910352">
            <w:pPr>
              <w:pStyle w:val="23"/>
              <w:spacing w:line="276" w:lineRule="auto"/>
              <w:ind w:firstLine="0"/>
            </w:pPr>
            <w:r w:rsidRPr="003015A6">
              <w:t>Кількість жінок, яким проведені мамографічні обстеження грудної залози   (абс. число)</w:t>
            </w:r>
          </w:p>
        </w:tc>
        <w:tc>
          <w:tcPr>
            <w:tcW w:w="2012" w:type="dxa"/>
            <w:vAlign w:val="center"/>
          </w:tcPr>
          <w:p w14:paraId="76C86EFD" w14:textId="77777777" w:rsidR="00165DDA" w:rsidRPr="003015A6" w:rsidRDefault="00165DDA" w:rsidP="00F53C87">
            <w:pPr>
              <w:pStyle w:val="23"/>
              <w:spacing w:line="276" w:lineRule="auto"/>
              <w:ind w:firstLine="0"/>
              <w:jc w:val="center"/>
            </w:pPr>
            <w:r w:rsidRPr="003015A6">
              <w:t>27097</w:t>
            </w:r>
          </w:p>
        </w:tc>
        <w:tc>
          <w:tcPr>
            <w:tcW w:w="2127" w:type="dxa"/>
            <w:vAlign w:val="center"/>
          </w:tcPr>
          <w:p w14:paraId="0256C6A4" w14:textId="77777777" w:rsidR="00165DDA" w:rsidRPr="003015A6" w:rsidRDefault="003015A6" w:rsidP="00910352">
            <w:pPr>
              <w:pStyle w:val="23"/>
              <w:spacing w:line="276" w:lineRule="auto"/>
              <w:ind w:firstLine="0"/>
              <w:jc w:val="center"/>
            </w:pPr>
            <w:r w:rsidRPr="003015A6">
              <w:t>23314</w:t>
            </w:r>
          </w:p>
        </w:tc>
      </w:tr>
      <w:tr w:rsidR="00165DDA" w:rsidRPr="004A1170" w14:paraId="2255B378" w14:textId="77777777" w:rsidTr="00F16AD1">
        <w:trPr>
          <w:trHeight w:val="335"/>
        </w:trPr>
        <w:tc>
          <w:tcPr>
            <w:tcW w:w="5714" w:type="dxa"/>
          </w:tcPr>
          <w:p w14:paraId="20A129B1" w14:textId="77777777" w:rsidR="00165DDA" w:rsidRPr="003015A6" w:rsidRDefault="00165DDA" w:rsidP="00910352">
            <w:pPr>
              <w:pStyle w:val="23"/>
              <w:spacing w:line="276" w:lineRule="auto"/>
              <w:ind w:firstLine="0"/>
            </w:pPr>
            <w:r w:rsidRPr="003015A6">
              <w:t>Виявлено патології грудної залози при мамографії (абс.число)</w:t>
            </w:r>
          </w:p>
        </w:tc>
        <w:tc>
          <w:tcPr>
            <w:tcW w:w="2012" w:type="dxa"/>
            <w:vAlign w:val="center"/>
          </w:tcPr>
          <w:p w14:paraId="61C9401E" w14:textId="77777777" w:rsidR="00165DDA" w:rsidRPr="003015A6" w:rsidRDefault="00165DDA" w:rsidP="00F53C87">
            <w:pPr>
              <w:pStyle w:val="23"/>
              <w:spacing w:line="276" w:lineRule="auto"/>
              <w:ind w:firstLine="0"/>
              <w:jc w:val="center"/>
            </w:pPr>
            <w:r w:rsidRPr="003015A6">
              <w:t>15553</w:t>
            </w:r>
          </w:p>
        </w:tc>
        <w:tc>
          <w:tcPr>
            <w:tcW w:w="2127" w:type="dxa"/>
            <w:vAlign w:val="center"/>
          </w:tcPr>
          <w:p w14:paraId="00ADB06B" w14:textId="77777777" w:rsidR="00165DDA" w:rsidRPr="003015A6" w:rsidRDefault="003015A6" w:rsidP="00910352">
            <w:pPr>
              <w:pStyle w:val="23"/>
              <w:spacing w:line="276" w:lineRule="auto"/>
              <w:ind w:firstLine="0"/>
              <w:jc w:val="center"/>
            </w:pPr>
            <w:r w:rsidRPr="003015A6">
              <w:t>13805</w:t>
            </w:r>
          </w:p>
        </w:tc>
      </w:tr>
      <w:tr w:rsidR="00165DDA" w:rsidRPr="004A1170" w14:paraId="4524CCB2" w14:textId="77777777" w:rsidTr="00F16AD1">
        <w:trPr>
          <w:trHeight w:val="335"/>
        </w:trPr>
        <w:tc>
          <w:tcPr>
            <w:tcW w:w="5714" w:type="dxa"/>
          </w:tcPr>
          <w:p w14:paraId="4CD2B7B8" w14:textId="77777777" w:rsidR="00165DDA" w:rsidRPr="003015A6" w:rsidRDefault="00165DDA" w:rsidP="00910352">
            <w:pPr>
              <w:pStyle w:val="23"/>
              <w:spacing w:line="276" w:lineRule="auto"/>
              <w:ind w:firstLine="0"/>
            </w:pPr>
            <w:r w:rsidRPr="003015A6">
              <w:t>Виявлено патології на 1000 обстежених  мамографом жінок</w:t>
            </w:r>
          </w:p>
        </w:tc>
        <w:tc>
          <w:tcPr>
            <w:tcW w:w="2012" w:type="dxa"/>
            <w:vAlign w:val="center"/>
          </w:tcPr>
          <w:p w14:paraId="4ADEEADE" w14:textId="77777777" w:rsidR="00165DDA" w:rsidRPr="003015A6" w:rsidRDefault="00165DDA" w:rsidP="00F53C87">
            <w:pPr>
              <w:pStyle w:val="23"/>
              <w:spacing w:line="276" w:lineRule="auto"/>
              <w:ind w:firstLine="0"/>
              <w:jc w:val="center"/>
            </w:pPr>
            <w:r w:rsidRPr="003015A6">
              <w:t>574,0</w:t>
            </w:r>
          </w:p>
        </w:tc>
        <w:tc>
          <w:tcPr>
            <w:tcW w:w="2127" w:type="dxa"/>
            <w:vAlign w:val="center"/>
          </w:tcPr>
          <w:p w14:paraId="64E520B6" w14:textId="77777777" w:rsidR="00165DDA" w:rsidRPr="003015A6" w:rsidRDefault="003F2335" w:rsidP="00910352">
            <w:pPr>
              <w:pStyle w:val="23"/>
              <w:spacing w:line="276" w:lineRule="auto"/>
              <w:ind w:firstLine="0"/>
              <w:jc w:val="center"/>
            </w:pPr>
            <w:r>
              <w:t>5</w:t>
            </w:r>
            <w:r w:rsidR="003015A6" w:rsidRPr="003015A6">
              <w:t>92,1</w:t>
            </w:r>
          </w:p>
        </w:tc>
      </w:tr>
    </w:tbl>
    <w:p w14:paraId="2FCD95B1" w14:textId="77777777" w:rsidR="00910352" w:rsidRPr="004A1170" w:rsidRDefault="00910352" w:rsidP="00910352">
      <w:pPr>
        <w:pStyle w:val="23"/>
        <w:rPr>
          <w:highlight w:val="lightGray"/>
        </w:rPr>
      </w:pPr>
    </w:p>
    <w:p w14:paraId="7CF476A5" w14:textId="77777777" w:rsidR="00910352" w:rsidRPr="00945BA8" w:rsidRDefault="00910352" w:rsidP="00910352">
      <w:pPr>
        <w:pStyle w:val="23"/>
      </w:pPr>
      <w:r w:rsidRPr="00945BA8">
        <w:t xml:space="preserve">В амбулаторно-поліклінічних закладах міста функціонувало 1164 ліжок </w:t>
      </w:r>
      <w:r w:rsidR="004A1170" w:rsidRPr="00945BA8">
        <w:t>д</w:t>
      </w:r>
      <w:r w:rsidRPr="00945BA8">
        <w:t>енного перебування, що складає 7,</w:t>
      </w:r>
      <w:r w:rsidR="006D22E8" w:rsidRPr="00945BA8">
        <w:t>9</w:t>
      </w:r>
      <w:r w:rsidRPr="00945BA8">
        <w:t xml:space="preserve"> на 10 тисяч закріпленого населення (</w:t>
      </w:r>
      <w:r w:rsidR="006D22E8" w:rsidRPr="00945BA8">
        <w:t xml:space="preserve">за </w:t>
      </w:r>
      <w:r w:rsidRPr="00945BA8">
        <w:t>201</w:t>
      </w:r>
      <w:r w:rsidR="006D22E8" w:rsidRPr="00945BA8">
        <w:t>5</w:t>
      </w:r>
      <w:r w:rsidRPr="00945BA8">
        <w:t xml:space="preserve"> рік </w:t>
      </w:r>
      <w:r w:rsidR="006D22E8" w:rsidRPr="00945BA8">
        <w:t xml:space="preserve">функціонувало </w:t>
      </w:r>
      <w:r w:rsidRPr="00945BA8">
        <w:t>11</w:t>
      </w:r>
      <w:r w:rsidR="006D22E8" w:rsidRPr="00945BA8">
        <w:t>64</w:t>
      </w:r>
      <w:r w:rsidRPr="00945BA8">
        <w:t xml:space="preserve">, або </w:t>
      </w:r>
      <w:r w:rsidR="006D22E8" w:rsidRPr="00945BA8">
        <w:t>7,8</w:t>
      </w:r>
      <w:r w:rsidRPr="00945BA8">
        <w:t xml:space="preserve"> на 10 тис. населення). </w:t>
      </w:r>
    </w:p>
    <w:p w14:paraId="4978A5DB" w14:textId="77777777" w:rsidR="00910352" w:rsidRPr="008C6B1A" w:rsidRDefault="00910352" w:rsidP="00910352">
      <w:pPr>
        <w:pStyle w:val="23"/>
        <w:ind w:firstLine="0"/>
      </w:pPr>
      <w:r w:rsidRPr="008C6B1A">
        <w:t xml:space="preserve">         Чисельність пролікованих у денних стаціонарах склала 41</w:t>
      </w:r>
      <w:r w:rsidR="008C6B1A" w:rsidRPr="008C6B1A">
        <w:t xml:space="preserve"> 243</w:t>
      </w:r>
      <w:r w:rsidRPr="008C6B1A">
        <w:t xml:space="preserve"> хворих проти 42</w:t>
      </w:r>
      <w:r w:rsidR="008C6B1A" w:rsidRPr="008C6B1A">
        <w:t xml:space="preserve"> </w:t>
      </w:r>
      <w:r w:rsidRPr="008C6B1A">
        <w:t>5</w:t>
      </w:r>
      <w:r w:rsidR="008C6B1A" w:rsidRPr="008C6B1A">
        <w:t>08</w:t>
      </w:r>
      <w:r w:rsidRPr="008C6B1A">
        <w:t xml:space="preserve"> за аналогічний період  201</w:t>
      </w:r>
      <w:r w:rsidR="008C6B1A" w:rsidRPr="008C6B1A">
        <w:t>5</w:t>
      </w:r>
      <w:r w:rsidRPr="008C6B1A">
        <w:t xml:space="preserve"> року,  в розрахунку на 10 тис. населення 279,1.  </w:t>
      </w:r>
    </w:p>
    <w:p w14:paraId="347F9D99" w14:textId="77777777" w:rsidR="00910352" w:rsidRPr="008C6B1A" w:rsidRDefault="00910352" w:rsidP="00910352">
      <w:pPr>
        <w:pStyle w:val="23"/>
        <w:ind w:firstLine="708"/>
      </w:pPr>
      <w:r w:rsidRPr="008C6B1A">
        <w:t>В стаціонарах вдома було проліковано 10</w:t>
      </w:r>
      <w:r w:rsidR="008C6B1A" w:rsidRPr="008C6B1A">
        <w:t xml:space="preserve">3 </w:t>
      </w:r>
      <w:r w:rsidRPr="008C6B1A">
        <w:t>3</w:t>
      </w:r>
      <w:r w:rsidR="008C6B1A" w:rsidRPr="008C6B1A">
        <w:t>01</w:t>
      </w:r>
      <w:r w:rsidRPr="008C6B1A">
        <w:t xml:space="preserve"> хворих, або  697,7  на  10 тис. населення ( 201</w:t>
      </w:r>
      <w:r w:rsidR="008C6B1A" w:rsidRPr="008C6B1A">
        <w:t>5</w:t>
      </w:r>
      <w:r w:rsidRPr="008C6B1A">
        <w:t xml:space="preserve"> рік – проліковано 10</w:t>
      </w:r>
      <w:r w:rsidR="008C6B1A" w:rsidRPr="008C6B1A">
        <w:t>2 623</w:t>
      </w:r>
      <w:r w:rsidRPr="008C6B1A">
        <w:t xml:space="preserve">, або </w:t>
      </w:r>
      <w:r w:rsidR="008C6B1A" w:rsidRPr="008C6B1A">
        <w:t>6</w:t>
      </w:r>
      <w:r w:rsidRPr="008C6B1A">
        <w:t>9</w:t>
      </w:r>
      <w:r w:rsidR="008C6B1A" w:rsidRPr="008C6B1A">
        <w:t>0</w:t>
      </w:r>
      <w:r w:rsidRPr="008C6B1A">
        <w:t>,</w:t>
      </w:r>
      <w:r w:rsidR="008C6B1A" w:rsidRPr="008C6B1A">
        <w:t>1</w:t>
      </w:r>
      <w:r w:rsidRPr="008C6B1A">
        <w:t xml:space="preserve"> на 10 тис. населення). </w:t>
      </w:r>
    </w:p>
    <w:p w14:paraId="1ECDC4A9" w14:textId="77777777" w:rsidR="00910352" w:rsidRPr="004A1170" w:rsidRDefault="008C6B1A" w:rsidP="00910352">
      <w:pPr>
        <w:pStyle w:val="23"/>
        <w:ind w:firstLine="708"/>
        <w:rPr>
          <w:highlight w:val="lightGray"/>
        </w:rPr>
      </w:pPr>
      <w:r>
        <w:rPr>
          <w:highlight w:val="lightGray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2"/>
        <w:gridCol w:w="1726"/>
        <w:gridCol w:w="1726"/>
      </w:tblGrid>
      <w:tr w:rsidR="00910352" w:rsidRPr="006E0746" w14:paraId="0E3D7DE1" w14:textId="77777777" w:rsidTr="00F16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 w:val="restart"/>
            <w:vAlign w:val="center"/>
          </w:tcPr>
          <w:p w14:paraId="56FE4536" w14:textId="77777777" w:rsidR="00910352" w:rsidRPr="006E0746" w:rsidRDefault="00910352" w:rsidP="00910352">
            <w:pPr>
              <w:pStyle w:val="1"/>
              <w:spacing w:line="276" w:lineRule="auto"/>
              <w:jc w:val="center"/>
              <w:rPr>
                <w:bCs/>
              </w:rPr>
            </w:pPr>
            <w:r w:rsidRPr="006E0746">
              <w:t>Показник</w:t>
            </w:r>
          </w:p>
        </w:tc>
        <w:tc>
          <w:tcPr>
            <w:tcW w:w="3600" w:type="dxa"/>
            <w:gridSpan w:val="2"/>
          </w:tcPr>
          <w:p w14:paraId="73B1FCD5" w14:textId="77777777" w:rsidR="00910352" w:rsidRPr="006E0746" w:rsidRDefault="00910352" w:rsidP="0091035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 xml:space="preserve">12 місяців       </w:t>
            </w:r>
          </w:p>
        </w:tc>
      </w:tr>
      <w:tr w:rsidR="003015A6" w:rsidRPr="006E0746" w14:paraId="60D2DD8A" w14:textId="77777777" w:rsidTr="00F16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14:paraId="6812D603" w14:textId="77777777" w:rsidR="003015A6" w:rsidRPr="006E0746" w:rsidRDefault="003015A6" w:rsidP="00910352">
            <w:pPr>
              <w:pStyle w:val="1"/>
              <w:spacing w:line="276" w:lineRule="auto"/>
              <w:rPr>
                <w:bCs/>
              </w:rPr>
            </w:pPr>
          </w:p>
        </w:tc>
        <w:tc>
          <w:tcPr>
            <w:tcW w:w="1800" w:type="dxa"/>
          </w:tcPr>
          <w:p w14:paraId="35A9108D" w14:textId="77777777" w:rsidR="003015A6" w:rsidRPr="006E0746" w:rsidRDefault="003015A6" w:rsidP="00F53C8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1800" w:type="dxa"/>
          </w:tcPr>
          <w:p w14:paraId="31ECB46F" w14:textId="77777777" w:rsidR="003015A6" w:rsidRPr="006E0746" w:rsidRDefault="003015A6" w:rsidP="003015A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2016</w:t>
            </w:r>
          </w:p>
        </w:tc>
      </w:tr>
      <w:tr w:rsidR="003015A6" w:rsidRPr="006E0746" w14:paraId="26F0C513" w14:textId="77777777" w:rsidTr="00F16AD1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1489E176" w14:textId="77777777" w:rsidR="003015A6" w:rsidRPr="006E0746" w:rsidRDefault="003015A6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 xml:space="preserve">Кількість ліжок в денних стаціонарах амбулаторно-поліклінічних закладів </w:t>
            </w:r>
          </w:p>
        </w:tc>
        <w:tc>
          <w:tcPr>
            <w:tcW w:w="1800" w:type="dxa"/>
            <w:vAlign w:val="center"/>
          </w:tcPr>
          <w:p w14:paraId="089B15AE" w14:textId="77777777" w:rsidR="003015A6" w:rsidRPr="006E0746" w:rsidRDefault="003015A6" w:rsidP="00F53C87">
            <w:pPr>
              <w:pStyle w:val="25"/>
              <w:keepNext w:val="0"/>
              <w:autoSpaceDE/>
              <w:autoSpaceDN/>
              <w:spacing w:line="276" w:lineRule="auto"/>
              <w:rPr>
                <w:lang w:val="uk-UA"/>
              </w:rPr>
            </w:pPr>
            <w:r w:rsidRPr="006E0746">
              <w:rPr>
                <w:lang w:val="uk-UA"/>
              </w:rPr>
              <w:t>1164</w:t>
            </w:r>
          </w:p>
        </w:tc>
        <w:tc>
          <w:tcPr>
            <w:tcW w:w="1800" w:type="dxa"/>
            <w:vAlign w:val="center"/>
          </w:tcPr>
          <w:p w14:paraId="409B7553" w14:textId="77777777" w:rsidR="003015A6" w:rsidRPr="006E0746" w:rsidRDefault="006D22E8" w:rsidP="00910352">
            <w:pPr>
              <w:pStyle w:val="25"/>
              <w:keepNext w:val="0"/>
              <w:autoSpaceDE/>
              <w:autoSpaceDN/>
              <w:spacing w:line="276" w:lineRule="auto"/>
              <w:rPr>
                <w:lang w:val="uk-UA"/>
              </w:rPr>
            </w:pPr>
            <w:r w:rsidRPr="006E0746">
              <w:rPr>
                <w:lang w:val="uk-UA"/>
              </w:rPr>
              <w:t>1164</w:t>
            </w:r>
          </w:p>
        </w:tc>
      </w:tr>
      <w:tr w:rsidR="003015A6" w:rsidRPr="006E0746" w14:paraId="6FB983A7" w14:textId="77777777" w:rsidTr="00F16AD1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7DC52E29" w14:textId="77777777" w:rsidR="003015A6" w:rsidRPr="006E0746" w:rsidRDefault="003015A6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На 10 тис. населення</w:t>
            </w:r>
          </w:p>
        </w:tc>
        <w:tc>
          <w:tcPr>
            <w:tcW w:w="1800" w:type="dxa"/>
          </w:tcPr>
          <w:p w14:paraId="1088C6F2" w14:textId="77777777" w:rsidR="003015A6" w:rsidRPr="006E0746" w:rsidRDefault="003015A6" w:rsidP="00F53C8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7,8</w:t>
            </w:r>
          </w:p>
        </w:tc>
        <w:tc>
          <w:tcPr>
            <w:tcW w:w="1800" w:type="dxa"/>
          </w:tcPr>
          <w:p w14:paraId="6A44E2B1" w14:textId="77777777" w:rsidR="003015A6" w:rsidRPr="006E0746" w:rsidRDefault="006D22E8" w:rsidP="0091035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7,9</w:t>
            </w:r>
          </w:p>
        </w:tc>
      </w:tr>
      <w:tr w:rsidR="003015A6" w:rsidRPr="006E0746" w14:paraId="6576C3D7" w14:textId="77777777" w:rsidTr="00F16AD1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3AFC9854" w14:textId="77777777" w:rsidR="003015A6" w:rsidRPr="006E0746" w:rsidRDefault="003015A6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Проліковано хворих</w:t>
            </w:r>
          </w:p>
        </w:tc>
        <w:tc>
          <w:tcPr>
            <w:tcW w:w="1800" w:type="dxa"/>
          </w:tcPr>
          <w:p w14:paraId="076C8F55" w14:textId="77777777" w:rsidR="003015A6" w:rsidRPr="006E0746" w:rsidRDefault="003015A6" w:rsidP="00F53C8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41</w:t>
            </w:r>
            <w:r w:rsidR="006D22E8" w:rsidRPr="006E0746">
              <w:rPr>
                <w:sz w:val="28"/>
                <w:szCs w:val="28"/>
                <w:lang w:val="uk-UA"/>
              </w:rPr>
              <w:t xml:space="preserve"> </w:t>
            </w:r>
            <w:r w:rsidRPr="006E0746">
              <w:rPr>
                <w:sz w:val="28"/>
                <w:szCs w:val="28"/>
                <w:lang w:val="uk-UA"/>
              </w:rPr>
              <w:t>508</w:t>
            </w:r>
          </w:p>
        </w:tc>
        <w:tc>
          <w:tcPr>
            <w:tcW w:w="1800" w:type="dxa"/>
          </w:tcPr>
          <w:p w14:paraId="6AC367EC" w14:textId="77777777" w:rsidR="003015A6" w:rsidRPr="006E0746" w:rsidRDefault="006D22E8" w:rsidP="0091035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41 243</w:t>
            </w:r>
          </w:p>
        </w:tc>
      </w:tr>
      <w:tr w:rsidR="003015A6" w:rsidRPr="006E0746" w14:paraId="146DB58D" w14:textId="77777777" w:rsidTr="00F16AD1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1843F9A8" w14:textId="77777777" w:rsidR="003015A6" w:rsidRPr="006E0746" w:rsidRDefault="003015A6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lastRenderedPageBreak/>
              <w:t>На 10 тис. населення</w:t>
            </w:r>
          </w:p>
        </w:tc>
        <w:tc>
          <w:tcPr>
            <w:tcW w:w="1800" w:type="dxa"/>
            <w:vAlign w:val="center"/>
          </w:tcPr>
          <w:p w14:paraId="02CD60C0" w14:textId="77777777" w:rsidR="003015A6" w:rsidRPr="006E0746" w:rsidRDefault="003015A6" w:rsidP="00F53C87">
            <w:pPr>
              <w:pStyle w:val="25"/>
              <w:keepNext w:val="0"/>
              <w:autoSpaceDE/>
              <w:autoSpaceDN/>
              <w:spacing w:line="276" w:lineRule="auto"/>
              <w:rPr>
                <w:lang w:val="uk-UA"/>
              </w:rPr>
            </w:pPr>
            <w:r w:rsidRPr="006E0746">
              <w:rPr>
                <w:lang w:val="uk-UA"/>
              </w:rPr>
              <w:t>279,1</w:t>
            </w:r>
          </w:p>
        </w:tc>
        <w:tc>
          <w:tcPr>
            <w:tcW w:w="1800" w:type="dxa"/>
            <w:vAlign w:val="center"/>
          </w:tcPr>
          <w:p w14:paraId="1C055A81" w14:textId="77777777" w:rsidR="003015A6" w:rsidRPr="006E0746" w:rsidRDefault="006D22E8" w:rsidP="00910352">
            <w:pPr>
              <w:pStyle w:val="25"/>
              <w:keepNext w:val="0"/>
              <w:autoSpaceDE/>
              <w:autoSpaceDN/>
              <w:spacing w:line="276" w:lineRule="auto"/>
              <w:rPr>
                <w:lang w:val="uk-UA"/>
              </w:rPr>
            </w:pPr>
            <w:r w:rsidRPr="006E0746">
              <w:rPr>
                <w:lang w:val="uk-UA"/>
              </w:rPr>
              <w:t>278,6</w:t>
            </w:r>
          </w:p>
        </w:tc>
      </w:tr>
      <w:tr w:rsidR="003015A6" w:rsidRPr="006E0746" w14:paraId="5E90C75B" w14:textId="77777777" w:rsidTr="00F16AD1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4FDA8C8E" w14:textId="77777777" w:rsidR="003015A6" w:rsidRPr="006E0746" w:rsidRDefault="003015A6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Проліковано в стаціонарах вдома</w:t>
            </w:r>
          </w:p>
        </w:tc>
        <w:tc>
          <w:tcPr>
            <w:tcW w:w="1800" w:type="dxa"/>
          </w:tcPr>
          <w:p w14:paraId="0E4F157B" w14:textId="77777777" w:rsidR="003015A6" w:rsidRPr="006E0746" w:rsidRDefault="003015A6" w:rsidP="00F53C8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102</w:t>
            </w:r>
            <w:r w:rsidR="006D22E8" w:rsidRPr="006E0746">
              <w:rPr>
                <w:sz w:val="28"/>
                <w:szCs w:val="28"/>
                <w:lang w:val="uk-UA"/>
              </w:rPr>
              <w:t xml:space="preserve"> </w:t>
            </w:r>
            <w:r w:rsidRPr="006E0746">
              <w:rPr>
                <w:sz w:val="28"/>
                <w:szCs w:val="28"/>
                <w:lang w:val="uk-UA"/>
              </w:rPr>
              <w:t>623</w:t>
            </w:r>
          </w:p>
        </w:tc>
        <w:tc>
          <w:tcPr>
            <w:tcW w:w="1800" w:type="dxa"/>
          </w:tcPr>
          <w:p w14:paraId="0AF7C6C2" w14:textId="77777777" w:rsidR="003015A6" w:rsidRPr="006E0746" w:rsidRDefault="006D22E8" w:rsidP="0091035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103 301</w:t>
            </w:r>
          </w:p>
        </w:tc>
      </w:tr>
      <w:tr w:rsidR="003015A6" w:rsidRPr="006E0746" w14:paraId="1A18497A" w14:textId="77777777" w:rsidTr="00F16AD1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733CE7D0" w14:textId="77777777" w:rsidR="003015A6" w:rsidRPr="006E0746" w:rsidRDefault="003015A6" w:rsidP="0091035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На 10 тис. населення</w:t>
            </w:r>
          </w:p>
        </w:tc>
        <w:tc>
          <w:tcPr>
            <w:tcW w:w="1800" w:type="dxa"/>
          </w:tcPr>
          <w:p w14:paraId="02961D23" w14:textId="77777777" w:rsidR="003015A6" w:rsidRPr="006E0746" w:rsidRDefault="003015A6" w:rsidP="006D22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69</w:t>
            </w:r>
            <w:r w:rsidR="006D22E8" w:rsidRPr="006E0746">
              <w:rPr>
                <w:sz w:val="28"/>
                <w:szCs w:val="28"/>
                <w:lang w:val="uk-UA"/>
              </w:rPr>
              <w:t>0</w:t>
            </w:r>
            <w:r w:rsidRPr="006E0746">
              <w:rPr>
                <w:sz w:val="28"/>
                <w:szCs w:val="28"/>
                <w:lang w:val="uk-UA"/>
              </w:rPr>
              <w:t>,</w:t>
            </w:r>
            <w:r w:rsidR="006D22E8" w:rsidRPr="006E074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00" w:type="dxa"/>
          </w:tcPr>
          <w:p w14:paraId="53E883E2" w14:textId="77777777" w:rsidR="003015A6" w:rsidRPr="006E0746" w:rsidRDefault="006D22E8" w:rsidP="0091035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E0746">
              <w:rPr>
                <w:sz w:val="28"/>
                <w:szCs w:val="28"/>
                <w:lang w:val="uk-UA"/>
              </w:rPr>
              <w:t>697,7</w:t>
            </w:r>
          </w:p>
        </w:tc>
      </w:tr>
    </w:tbl>
    <w:p w14:paraId="30C785AB" w14:textId="77777777" w:rsidR="00910352" w:rsidRPr="006E0746" w:rsidRDefault="00910352" w:rsidP="00910352">
      <w:pPr>
        <w:pStyle w:val="23"/>
      </w:pPr>
    </w:p>
    <w:p w14:paraId="715FBB5F" w14:textId="77777777" w:rsidR="00910352" w:rsidRPr="00DE4F43" w:rsidRDefault="00910352" w:rsidP="0091035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E4F43">
        <w:rPr>
          <w:sz w:val="28"/>
          <w:szCs w:val="28"/>
          <w:lang w:val="uk-UA"/>
        </w:rPr>
        <w:t>На виконання завдань щодо зниження перинатальних втрат охоплено дворазовим  ультразвуковим дослідженням 13</w:t>
      </w:r>
      <w:r w:rsidR="00DE4F43" w:rsidRPr="00DE4F43">
        <w:rPr>
          <w:sz w:val="28"/>
          <w:szCs w:val="28"/>
          <w:lang w:val="uk-UA"/>
        </w:rPr>
        <w:t>022</w:t>
      </w:r>
      <w:r w:rsidRPr="00DE4F43">
        <w:rPr>
          <w:sz w:val="28"/>
          <w:szCs w:val="28"/>
          <w:lang w:val="uk-UA"/>
        </w:rPr>
        <w:t xml:space="preserve"> вагітних або 99,3% та діагностикою на ВІЛ-інфекцію обстежено 13</w:t>
      </w:r>
      <w:r w:rsidR="00DE4F43" w:rsidRPr="00DE4F43">
        <w:rPr>
          <w:sz w:val="28"/>
          <w:szCs w:val="28"/>
          <w:lang w:val="uk-UA"/>
        </w:rPr>
        <w:t>303</w:t>
      </w:r>
      <w:r w:rsidRPr="00DE4F43">
        <w:rPr>
          <w:sz w:val="28"/>
          <w:szCs w:val="28"/>
          <w:lang w:val="uk-UA"/>
        </w:rPr>
        <w:t xml:space="preserve"> вагітних або 99,</w:t>
      </w:r>
      <w:r w:rsidR="00DE4F43" w:rsidRPr="00DE4F43">
        <w:rPr>
          <w:sz w:val="28"/>
          <w:szCs w:val="28"/>
          <w:lang w:val="uk-UA"/>
        </w:rPr>
        <w:t>7</w:t>
      </w:r>
      <w:r w:rsidRPr="00DE4F43">
        <w:rPr>
          <w:sz w:val="28"/>
          <w:szCs w:val="28"/>
          <w:lang w:val="uk-UA"/>
        </w:rPr>
        <w:t>% від числа, що підлягають обстеженню.</w:t>
      </w:r>
    </w:p>
    <w:p w14:paraId="00A42BF1" w14:textId="77777777" w:rsidR="00910352" w:rsidRPr="0058006A" w:rsidRDefault="00910352" w:rsidP="0091035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58006A">
        <w:rPr>
          <w:sz w:val="28"/>
          <w:szCs w:val="28"/>
          <w:lang w:val="uk-UA"/>
        </w:rPr>
        <w:t xml:space="preserve">Показник малюкової смертності склав </w:t>
      </w:r>
      <w:r w:rsidR="008236BF" w:rsidRPr="0058006A">
        <w:rPr>
          <w:sz w:val="28"/>
          <w:szCs w:val="28"/>
          <w:lang w:val="uk-UA"/>
        </w:rPr>
        <w:t>7,6</w:t>
      </w:r>
      <w:r w:rsidR="0058006A" w:rsidRPr="0058006A">
        <w:rPr>
          <w:sz w:val="28"/>
          <w:szCs w:val="28"/>
        </w:rPr>
        <w:t xml:space="preserve"> </w:t>
      </w:r>
      <w:r w:rsidRPr="0058006A">
        <w:rPr>
          <w:sz w:val="28"/>
          <w:szCs w:val="28"/>
          <w:lang w:val="uk-UA"/>
        </w:rPr>
        <w:t xml:space="preserve"> </w:t>
      </w:r>
      <w:r w:rsidR="00C50DB3" w:rsidRPr="0058006A">
        <w:rPr>
          <w:sz w:val="28"/>
          <w:szCs w:val="28"/>
          <w:lang w:val="uk-UA"/>
        </w:rPr>
        <w:t xml:space="preserve">на 1000 новонароджених проти </w:t>
      </w:r>
      <w:r w:rsidR="008236BF" w:rsidRPr="0058006A">
        <w:rPr>
          <w:sz w:val="28"/>
          <w:szCs w:val="28"/>
          <w:lang w:val="uk-UA"/>
        </w:rPr>
        <w:t>11</w:t>
      </w:r>
      <w:r w:rsidR="00C50DB3" w:rsidRPr="0058006A">
        <w:rPr>
          <w:sz w:val="28"/>
          <w:szCs w:val="28"/>
          <w:lang w:val="uk-UA"/>
        </w:rPr>
        <w:t>,</w:t>
      </w:r>
      <w:r w:rsidR="008236BF" w:rsidRPr="0058006A">
        <w:rPr>
          <w:sz w:val="28"/>
          <w:szCs w:val="28"/>
          <w:lang w:val="uk-UA"/>
        </w:rPr>
        <w:t xml:space="preserve">1 </w:t>
      </w:r>
      <w:r w:rsidR="00C50DB3" w:rsidRPr="0058006A">
        <w:rPr>
          <w:sz w:val="28"/>
          <w:szCs w:val="28"/>
          <w:lang w:val="uk-UA"/>
        </w:rPr>
        <w:t>на 1000 новонароджених у 201</w:t>
      </w:r>
      <w:r w:rsidR="003015A6" w:rsidRPr="0058006A">
        <w:rPr>
          <w:sz w:val="28"/>
          <w:szCs w:val="28"/>
          <w:lang w:val="uk-UA"/>
        </w:rPr>
        <w:t>5</w:t>
      </w:r>
      <w:r w:rsidRPr="0058006A">
        <w:rPr>
          <w:sz w:val="28"/>
          <w:szCs w:val="28"/>
          <w:lang w:val="uk-UA"/>
        </w:rPr>
        <w:t xml:space="preserve"> році.</w:t>
      </w:r>
    </w:p>
    <w:p w14:paraId="35367CEA" w14:textId="77777777" w:rsidR="00910352" w:rsidRPr="003015A6" w:rsidRDefault="00910352" w:rsidP="00910352">
      <w:pPr>
        <w:pStyle w:val="a5"/>
        <w:spacing w:line="360" w:lineRule="auto"/>
        <w:rPr>
          <w:szCs w:val="28"/>
        </w:rPr>
      </w:pPr>
      <w:r w:rsidRPr="003015A6">
        <w:rPr>
          <w:szCs w:val="28"/>
        </w:rPr>
        <w:t xml:space="preserve">Департаментом охорони здоров’я здійснювався постійний контроль за використанням ліжкового фонду стаціонарів міста. </w:t>
      </w:r>
    </w:p>
    <w:p w14:paraId="0662F7FA" w14:textId="77777777" w:rsidR="00910352" w:rsidRPr="003015A6" w:rsidRDefault="008236BF" w:rsidP="0091035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період 2016</w:t>
      </w:r>
      <w:r w:rsidR="00910352" w:rsidRPr="003015A6">
        <w:rPr>
          <w:sz w:val="28"/>
          <w:szCs w:val="28"/>
          <w:lang w:val="uk-UA"/>
        </w:rPr>
        <w:t xml:space="preserve"> року в стаціонари  м. Харкова було госпіталізовано 2</w:t>
      </w:r>
      <w:r w:rsidR="003015A6" w:rsidRPr="003015A6">
        <w:rPr>
          <w:sz w:val="28"/>
          <w:szCs w:val="28"/>
          <w:lang w:val="uk-UA"/>
        </w:rPr>
        <w:t>30</w:t>
      </w:r>
      <w:r w:rsidR="00910352" w:rsidRPr="003015A6">
        <w:rPr>
          <w:sz w:val="28"/>
          <w:szCs w:val="28"/>
          <w:lang w:val="uk-UA"/>
        </w:rPr>
        <w:t>,</w:t>
      </w:r>
      <w:r w:rsidR="003015A6" w:rsidRPr="003015A6">
        <w:rPr>
          <w:sz w:val="28"/>
          <w:szCs w:val="28"/>
          <w:lang w:val="uk-UA"/>
        </w:rPr>
        <w:t>5</w:t>
      </w:r>
      <w:r w:rsidR="00910352" w:rsidRPr="003015A6">
        <w:rPr>
          <w:sz w:val="28"/>
          <w:szCs w:val="28"/>
          <w:lang w:val="uk-UA"/>
        </w:rPr>
        <w:t xml:space="preserve"> тисяч хворих, що складає 15,6 на 100 населення (проти  22</w:t>
      </w:r>
      <w:r w:rsidR="003015A6" w:rsidRPr="003015A6">
        <w:rPr>
          <w:sz w:val="28"/>
          <w:szCs w:val="28"/>
          <w:lang w:val="uk-UA"/>
        </w:rPr>
        <w:t>9</w:t>
      </w:r>
      <w:r w:rsidR="00910352" w:rsidRPr="003015A6">
        <w:rPr>
          <w:sz w:val="28"/>
          <w:szCs w:val="28"/>
          <w:lang w:val="uk-UA"/>
        </w:rPr>
        <w:t>,</w:t>
      </w:r>
      <w:r w:rsidR="003015A6" w:rsidRPr="003015A6">
        <w:rPr>
          <w:sz w:val="28"/>
          <w:szCs w:val="28"/>
          <w:lang w:val="uk-UA"/>
        </w:rPr>
        <w:t>8</w:t>
      </w:r>
      <w:r w:rsidR="00910352" w:rsidRPr="003015A6">
        <w:rPr>
          <w:sz w:val="28"/>
          <w:szCs w:val="28"/>
          <w:lang w:val="uk-UA"/>
        </w:rPr>
        <w:t xml:space="preserve"> тисяч хворих, що складало 15,</w:t>
      </w:r>
      <w:r w:rsidR="003015A6" w:rsidRPr="003015A6">
        <w:rPr>
          <w:sz w:val="28"/>
          <w:szCs w:val="28"/>
          <w:lang w:val="uk-UA"/>
        </w:rPr>
        <w:t>6</w:t>
      </w:r>
      <w:r w:rsidR="00910352" w:rsidRPr="003015A6">
        <w:rPr>
          <w:sz w:val="28"/>
          <w:szCs w:val="28"/>
          <w:lang w:val="uk-UA"/>
        </w:rPr>
        <w:t xml:space="preserve"> на 100 населення за 201</w:t>
      </w:r>
      <w:r w:rsidR="003015A6" w:rsidRPr="003015A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910352" w:rsidRPr="003015A6">
        <w:rPr>
          <w:sz w:val="28"/>
          <w:szCs w:val="28"/>
          <w:lang w:val="uk-UA"/>
        </w:rPr>
        <w:t>рік).</w:t>
      </w:r>
    </w:p>
    <w:p w14:paraId="1DCFDE11" w14:textId="77777777" w:rsidR="00910352" w:rsidRPr="003015A6" w:rsidRDefault="00910352" w:rsidP="0091035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015A6">
        <w:rPr>
          <w:sz w:val="28"/>
          <w:szCs w:val="28"/>
          <w:lang w:val="uk-UA"/>
        </w:rPr>
        <w:t>Показники використання ліжкового фонду склали:</w:t>
      </w:r>
    </w:p>
    <w:p w14:paraId="4A8702C3" w14:textId="77777777" w:rsidR="00910352" w:rsidRPr="003015A6" w:rsidRDefault="00910352" w:rsidP="0091035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39"/>
        <w:gridCol w:w="1844"/>
        <w:gridCol w:w="1853"/>
      </w:tblGrid>
      <w:tr w:rsidR="00910352" w:rsidRPr="004A1170" w14:paraId="0C305693" w14:textId="77777777" w:rsidTr="00F16AD1">
        <w:trPr>
          <w:cantSplit/>
        </w:trPr>
        <w:tc>
          <w:tcPr>
            <w:tcW w:w="5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1C719" w14:textId="77777777" w:rsidR="00910352" w:rsidRPr="006D22E8" w:rsidRDefault="00910352" w:rsidP="00910352">
            <w:pPr>
              <w:pStyle w:val="25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6D22E8">
              <w:rPr>
                <w:lang w:val="uk-UA"/>
              </w:rPr>
              <w:t>Показник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A8E" w14:textId="77777777" w:rsidR="00910352" w:rsidRPr="006D22E8" w:rsidRDefault="00910352" w:rsidP="0091035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D22E8">
              <w:rPr>
                <w:sz w:val="28"/>
                <w:szCs w:val="28"/>
                <w:lang w:val="uk-UA"/>
              </w:rPr>
              <w:t xml:space="preserve">12 місяців </w:t>
            </w:r>
          </w:p>
        </w:tc>
      </w:tr>
      <w:tr w:rsidR="003015A6" w:rsidRPr="004A1170" w14:paraId="77DC9B2E" w14:textId="77777777" w:rsidTr="00F16AD1">
        <w:trPr>
          <w:cantSplit/>
        </w:trPr>
        <w:tc>
          <w:tcPr>
            <w:tcW w:w="5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08D7" w14:textId="77777777" w:rsidR="003015A6" w:rsidRPr="006D22E8" w:rsidRDefault="003015A6" w:rsidP="0091035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DE" w14:textId="77777777" w:rsidR="003015A6" w:rsidRPr="006D22E8" w:rsidRDefault="003015A6" w:rsidP="00F53C8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D22E8"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D3F" w14:textId="77777777" w:rsidR="003015A6" w:rsidRPr="006D22E8" w:rsidRDefault="003015A6" w:rsidP="0091035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D22E8">
              <w:rPr>
                <w:sz w:val="28"/>
                <w:szCs w:val="28"/>
                <w:lang w:val="uk-UA"/>
              </w:rPr>
              <w:t>2016</w:t>
            </w:r>
          </w:p>
        </w:tc>
      </w:tr>
      <w:tr w:rsidR="003015A6" w:rsidRPr="004A1170" w14:paraId="11F5E77D" w14:textId="77777777" w:rsidTr="00F16AD1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6FC" w14:textId="77777777" w:rsidR="003015A6" w:rsidRPr="006D22E8" w:rsidRDefault="003015A6" w:rsidP="0091035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6D22E8">
              <w:rPr>
                <w:bCs/>
                <w:sz w:val="28"/>
                <w:szCs w:val="28"/>
                <w:lang w:val="uk-UA"/>
              </w:rPr>
              <w:t>Число днів роботи ліжка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4462" w14:textId="77777777" w:rsidR="003015A6" w:rsidRPr="006D22E8" w:rsidRDefault="003015A6" w:rsidP="00F53C87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6D22E8">
              <w:rPr>
                <w:bCs/>
                <w:sz w:val="28"/>
                <w:szCs w:val="28"/>
                <w:lang w:val="uk-UA"/>
              </w:rPr>
              <w:t>294,4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71E" w14:textId="77777777" w:rsidR="003015A6" w:rsidRPr="006D22E8" w:rsidRDefault="006D22E8" w:rsidP="006E0746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6D22E8">
              <w:rPr>
                <w:bCs/>
                <w:sz w:val="28"/>
                <w:szCs w:val="28"/>
                <w:lang w:val="uk-UA"/>
              </w:rPr>
              <w:t>29</w:t>
            </w:r>
            <w:r w:rsidR="006E0746">
              <w:rPr>
                <w:bCs/>
                <w:sz w:val="28"/>
                <w:szCs w:val="28"/>
                <w:lang w:val="uk-UA"/>
              </w:rPr>
              <w:t>5,5</w:t>
            </w:r>
          </w:p>
        </w:tc>
      </w:tr>
      <w:tr w:rsidR="003015A6" w:rsidRPr="004A1170" w14:paraId="123E5774" w14:textId="77777777" w:rsidTr="00F16AD1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4DE" w14:textId="77777777" w:rsidR="003015A6" w:rsidRPr="006D22E8" w:rsidRDefault="003015A6" w:rsidP="0091035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6D22E8">
              <w:rPr>
                <w:bCs/>
                <w:sz w:val="28"/>
                <w:szCs w:val="28"/>
                <w:lang w:val="uk-UA"/>
              </w:rPr>
              <w:t>Середні терміни перебування хворого на ліжку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3CE" w14:textId="77777777" w:rsidR="003015A6" w:rsidRPr="006D22E8" w:rsidRDefault="003015A6" w:rsidP="00F53C87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6D22E8">
              <w:rPr>
                <w:bCs/>
                <w:sz w:val="28"/>
                <w:szCs w:val="28"/>
                <w:lang w:val="uk-UA"/>
              </w:rPr>
              <w:t>9,6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06D" w14:textId="77777777" w:rsidR="003015A6" w:rsidRPr="006D22E8" w:rsidRDefault="006D22E8" w:rsidP="00910352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6D22E8">
              <w:rPr>
                <w:bCs/>
                <w:sz w:val="28"/>
                <w:szCs w:val="28"/>
                <w:lang w:val="uk-UA"/>
              </w:rPr>
              <w:t>9,6</w:t>
            </w:r>
          </w:p>
        </w:tc>
      </w:tr>
      <w:tr w:rsidR="003015A6" w:rsidRPr="004A1170" w14:paraId="06FCA863" w14:textId="77777777" w:rsidTr="00F16AD1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85F" w14:textId="77777777" w:rsidR="003015A6" w:rsidRPr="006D22E8" w:rsidRDefault="003015A6" w:rsidP="0091035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6D22E8">
              <w:rPr>
                <w:bCs/>
                <w:sz w:val="28"/>
                <w:szCs w:val="28"/>
                <w:lang w:val="uk-UA"/>
              </w:rPr>
              <w:t>Обіг ліжка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3D4C" w14:textId="77777777" w:rsidR="003015A6" w:rsidRPr="006D22E8" w:rsidRDefault="003015A6" w:rsidP="00F53C87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6D22E8">
              <w:rPr>
                <w:bCs/>
                <w:sz w:val="28"/>
                <w:szCs w:val="28"/>
                <w:lang w:val="uk-UA"/>
              </w:rPr>
              <w:t>30,7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5EF4" w14:textId="77777777" w:rsidR="003015A6" w:rsidRPr="006D22E8" w:rsidRDefault="006D22E8" w:rsidP="006E0746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6D22E8">
              <w:rPr>
                <w:bCs/>
                <w:sz w:val="28"/>
                <w:szCs w:val="28"/>
                <w:lang w:val="uk-UA"/>
              </w:rPr>
              <w:t>30,</w:t>
            </w:r>
            <w:r w:rsidR="006E0746">
              <w:rPr>
                <w:bCs/>
                <w:sz w:val="28"/>
                <w:szCs w:val="28"/>
                <w:lang w:val="uk-UA"/>
              </w:rPr>
              <w:t>8</w:t>
            </w:r>
          </w:p>
        </w:tc>
      </w:tr>
    </w:tbl>
    <w:p w14:paraId="25D48741" w14:textId="77777777" w:rsidR="00910352" w:rsidRPr="004A1170" w:rsidRDefault="008236BF" w:rsidP="008236B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10352" w:rsidRPr="008C6B1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  </w:t>
      </w:r>
      <w:r w:rsidR="00910352" w:rsidRPr="008C6B1A">
        <w:rPr>
          <w:sz w:val="28"/>
          <w:szCs w:val="28"/>
          <w:lang w:val="uk-UA"/>
        </w:rPr>
        <w:t xml:space="preserve">навантаженням </w:t>
      </w:r>
      <w:r>
        <w:rPr>
          <w:sz w:val="28"/>
          <w:szCs w:val="28"/>
          <w:lang w:val="uk-UA"/>
        </w:rPr>
        <w:t xml:space="preserve">    </w:t>
      </w:r>
      <w:r w:rsidR="00910352" w:rsidRPr="008C6B1A">
        <w:rPr>
          <w:sz w:val="28"/>
          <w:szCs w:val="28"/>
          <w:lang w:val="uk-UA"/>
        </w:rPr>
        <w:t xml:space="preserve">працювали </w:t>
      </w:r>
      <w:r>
        <w:rPr>
          <w:sz w:val="28"/>
          <w:szCs w:val="28"/>
          <w:lang w:val="uk-UA"/>
        </w:rPr>
        <w:t xml:space="preserve">    </w:t>
      </w:r>
      <w:r w:rsidR="00910352" w:rsidRPr="008C6B1A">
        <w:rPr>
          <w:sz w:val="28"/>
          <w:szCs w:val="28"/>
          <w:lang w:val="uk-UA"/>
        </w:rPr>
        <w:t xml:space="preserve">відділення </w:t>
      </w:r>
      <w:r>
        <w:rPr>
          <w:sz w:val="28"/>
          <w:szCs w:val="28"/>
          <w:lang w:val="uk-UA"/>
        </w:rPr>
        <w:t xml:space="preserve">      </w:t>
      </w:r>
      <w:r w:rsidR="00910352" w:rsidRPr="008C6B1A">
        <w:rPr>
          <w:sz w:val="28"/>
          <w:szCs w:val="28"/>
          <w:lang w:val="uk-UA"/>
        </w:rPr>
        <w:t>кардіологічного, ревматологічного, ендокринологічного,  гематологічного, пульмонологічного, алергологічного, нейрохірургічного, травматологічного, проктологічного, неврологічного, офтальмологічного, отоларингологічного профілів.</w:t>
      </w:r>
    </w:p>
    <w:p w14:paraId="65557F4F" w14:textId="77777777" w:rsidR="00910352" w:rsidRPr="004A1170" w:rsidRDefault="00910352" w:rsidP="0091035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 xml:space="preserve">Проблеми галузі охорони здоров'я вимагають від органів місцевого самоврядування проведення заходів щодо подальшої оптимізації мережі медичних закладів, впровадження більш ефективних механізмів економії ресурсів, впровадження шляхів залучення додаткових джерел фінансування </w:t>
      </w:r>
      <w:r w:rsidRPr="004A1170">
        <w:rPr>
          <w:sz w:val="28"/>
          <w:szCs w:val="28"/>
          <w:lang w:val="uk-UA"/>
        </w:rPr>
        <w:lastRenderedPageBreak/>
        <w:t xml:space="preserve">та більш економічних підходів і форм господарювання, визначення стратегічних пріоритетів з використанням інноваційних проектів для розвитку цих напрямків сфери охорони здоров'я м. Харкова. </w:t>
      </w:r>
    </w:p>
    <w:p w14:paraId="1C01EA78" w14:textId="77777777" w:rsidR="00910352" w:rsidRPr="004A1170" w:rsidRDefault="00910352" w:rsidP="0091035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>Перспективними подальшими напрямками діяльності галузі ох</w:t>
      </w:r>
      <w:r w:rsidR="008236BF">
        <w:rPr>
          <w:sz w:val="28"/>
          <w:szCs w:val="28"/>
          <w:lang w:val="uk-UA"/>
        </w:rPr>
        <w:t>орони здоров’я м Харкова на 2017</w:t>
      </w:r>
      <w:r w:rsidRPr="004A1170">
        <w:rPr>
          <w:sz w:val="28"/>
          <w:szCs w:val="28"/>
          <w:lang w:val="uk-UA"/>
        </w:rPr>
        <w:t xml:space="preserve"> рік є:</w:t>
      </w:r>
    </w:p>
    <w:p w14:paraId="108CBF3C" w14:textId="77777777" w:rsidR="00910352" w:rsidRPr="004A1170" w:rsidRDefault="00910352" w:rsidP="00B67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>Виконання Указу Президента України  «Про стратегію стійкого розвитку «Україна-2020», а також реалізації на території міста Харкова основних положень реформи в системі охорони здоров’я.</w:t>
      </w:r>
    </w:p>
    <w:p w14:paraId="029118C6" w14:textId="77777777" w:rsidR="00910352" w:rsidRPr="004A1170" w:rsidRDefault="00910352" w:rsidP="00B67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>Впровадження сучасних організаційно-економічних механізмів управління системою охорони здоров’я та здійснення конкретних заходів, направлених на ефективне та раціональне використання наявних фінансових, матеріальних та кадрових ресурсів.</w:t>
      </w:r>
    </w:p>
    <w:p w14:paraId="13700B58" w14:textId="77777777" w:rsidR="00910352" w:rsidRPr="004A1170" w:rsidRDefault="00910352" w:rsidP="00B67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>Медико-соціальна направленість в роботі для вирішення актуальних питань медичного забезпечення найбільш потребуючих та незахищених категорій населення з урахуванням державних задач по охороні здоров’я.</w:t>
      </w:r>
    </w:p>
    <w:p w14:paraId="4C6FF747" w14:textId="77777777" w:rsidR="00910352" w:rsidRPr="004A1170" w:rsidRDefault="00910352" w:rsidP="00B67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>Впровадження сучасних технологій діагностики та лікування хворих шляхом до- та переоснащення базових багатопрофільних лікарень міста, розвиток інформаційних систем у міській галузі охорони здоров’я, а також проведення капітальних ремонтів з метою приведення приміщень лікувальних закладів до сучасних стандартів.</w:t>
      </w:r>
    </w:p>
    <w:p w14:paraId="7E6E3422" w14:textId="77777777" w:rsidR="00910352" w:rsidRPr="004A1170" w:rsidRDefault="00910352" w:rsidP="00B67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>Медикаментозне забезпечення за життєвими показаннями хворих з важкими та гострими станами, які потребуют</w:t>
      </w:r>
      <w:r w:rsidR="00601C17">
        <w:rPr>
          <w:sz w:val="28"/>
          <w:szCs w:val="28"/>
          <w:lang w:val="uk-UA"/>
        </w:rPr>
        <w:t>ь невідкладного та дороговартіст</w:t>
      </w:r>
      <w:r w:rsidRPr="004A1170">
        <w:rPr>
          <w:sz w:val="28"/>
          <w:szCs w:val="28"/>
          <w:lang w:val="uk-UA"/>
        </w:rPr>
        <w:t>ного лікування, забезпечення лікувальними засобами на пільгових умовах ветеранів та інших верств населення в умовах поліклінічної ланки, здійснення на пільгових умовах  зубного та слухового протезування, проведення оперативних втручань з приводу глаукоми та катаракти, забезпечення дітей раннього віку із малозабезпечених сімей молочними продуктами харчування та інше.</w:t>
      </w:r>
    </w:p>
    <w:p w14:paraId="64D2F848" w14:textId="77777777" w:rsidR="00910352" w:rsidRPr="004A1170" w:rsidRDefault="00910352" w:rsidP="00B67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 xml:space="preserve">Реалізація завдань державних та регіональних медико-соціальних програм з питань профілактики інфекційних захворювань, туберкульозу, профілактики і своєчасної діагностики онкологічних захворювань, </w:t>
      </w:r>
      <w:r w:rsidRPr="004A1170">
        <w:rPr>
          <w:sz w:val="28"/>
          <w:szCs w:val="28"/>
          <w:lang w:val="uk-UA"/>
        </w:rPr>
        <w:lastRenderedPageBreak/>
        <w:t>артеріальної гіпертензії, гострих захворювань серця та головного мозку, попередження та зниження материнської та дитячої смертності шляхом удосконалення лікувально-профілактичної допомоги новонародженим, дітям та матерям, своєчасного виявлення та лікування хворих сахарним діабетом та інше.</w:t>
      </w:r>
    </w:p>
    <w:p w14:paraId="0C8BCCC8" w14:textId="77777777" w:rsidR="00910352" w:rsidRPr="004A1170" w:rsidRDefault="00910352" w:rsidP="00B67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>Реалізація пілотного проекту щодо впровадження державного регулювання цін на препарати інсуліну.</w:t>
      </w:r>
    </w:p>
    <w:p w14:paraId="6A3BDA56" w14:textId="77777777" w:rsidR="00910352" w:rsidRPr="004A1170" w:rsidRDefault="00910352" w:rsidP="00B67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>Здійснення заходів щодо залучення додаткових фінансових ресурсів до бюджету галузі охорони здоров’я м. Харкова.</w:t>
      </w:r>
    </w:p>
    <w:p w14:paraId="1534129A" w14:textId="77777777" w:rsidR="00910352" w:rsidRPr="004A1170" w:rsidRDefault="00910352" w:rsidP="00B67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 xml:space="preserve">Підтримка діяльності та розвитку комунальних підприємств охорони здоров’я м. Харкова. </w:t>
      </w:r>
    </w:p>
    <w:p w14:paraId="09BA4D01" w14:textId="77777777" w:rsidR="00910352" w:rsidRPr="004A1170" w:rsidRDefault="00910352" w:rsidP="00910352">
      <w:pPr>
        <w:spacing w:line="360" w:lineRule="auto"/>
        <w:jc w:val="both"/>
        <w:rPr>
          <w:sz w:val="28"/>
          <w:szCs w:val="28"/>
          <w:lang w:val="uk-UA"/>
        </w:rPr>
      </w:pPr>
    </w:p>
    <w:p w14:paraId="4B28D589" w14:textId="77777777" w:rsidR="00910352" w:rsidRPr="004A1170" w:rsidRDefault="00910352" w:rsidP="00910352">
      <w:pPr>
        <w:spacing w:line="360" w:lineRule="auto"/>
        <w:jc w:val="both"/>
        <w:rPr>
          <w:sz w:val="28"/>
          <w:szCs w:val="28"/>
          <w:lang w:val="uk-UA"/>
        </w:rPr>
      </w:pPr>
    </w:p>
    <w:p w14:paraId="7894CF1E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7FDAB6BE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04A1992E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467E1A74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6EC9BC70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4C4F0EE5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0FFB4AED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36761082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6A641DB8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1DD51B86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138DAAF1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3CE38910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000DF66B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32B324EA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1D9BE7C6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011751FA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76B09C63" w14:textId="77777777" w:rsidR="009F4E5A" w:rsidRDefault="009F4E5A" w:rsidP="006476A0">
      <w:pPr>
        <w:spacing w:line="360" w:lineRule="auto"/>
        <w:jc w:val="center"/>
        <w:rPr>
          <w:b/>
          <w:sz w:val="28"/>
          <w:lang w:val="uk-UA"/>
        </w:rPr>
      </w:pPr>
    </w:p>
    <w:p w14:paraId="706C877C" w14:textId="77777777" w:rsidR="00910352" w:rsidRPr="008236BF" w:rsidRDefault="008236BF" w:rsidP="006476A0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10.2. Основні заходи щодо забезпечення виконання завдань Програми економічного та соціального розвитку м. Харкова</w:t>
      </w:r>
    </w:p>
    <w:p w14:paraId="0E969FA7" w14:textId="77777777" w:rsidR="00987FCC" w:rsidRPr="004A1170" w:rsidRDefault="00987FCC" w:rsidP="006476A0">
      <w:pPr>
        <w:spacing w:line="360" w:lineRule="auto"/>
        <w:jc w:val="center"/>
        <w:rPr>
          <w:sz w:val="28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701"/>
        <w:gridCol w:w="4536"/>
      </w:tblGrid>
      <w:tr w:rsidR="00DC3635" w:rsidRPr="004A1170" w14:paraId="6B6C105F" w14:textId="77777777" w:rsidTr="0093452C">
        <w:trPr>
          <w:cantSplit/>
          <w:trHeight w:val="3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A08" w14:textId="77777777" w:rsidR="00DC3635" w:rsidRPr="0093452C" w:rsidRDefault="00DC3635" w:rsidP="0093452C">
            <w:pPr>
              <w:spacing w:line="276" w:lineRule="auto"/>
              <w:jc w:val="center"/>
              <w:rPr>
                <w:lang w:val="uk-UA"/>
              </w:rPr>
            </w:pPr>
            <w:r w:rsidRPr="0093452C">
              <w:rPr>
                <w:lang w:val="uk-UA"/>
              </w:rPr>
              <w:t>№</w:t>
            </w:r>
            <w:r w:rsidR="0093452C" w:rsidRPr="0093452C">
              <w:rPr>
                <w:lang w:val="uk-UA"/>
              </w:rPr>
              <w:t xml:space="preserve"> </w:t>
            </w:r>
            <w:r w:rsidRPr="0093452C">
              <w:rPr>
                <w:lang w:val="uk-UA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2FDE" w14:textId="77777777" w:rsidR="00DC3635" w:rsidRPr="0093452C" w:rsidRDefault="00DC3635" w:rsidP="00523ED9">
            <w:pPr>
              <w:spacing w:line="276" w:lineRule="auto"/>
              <w:jc w:val="center"/>
              <w:rPr>
                <w:lang w:val="uk-UA"/>
              </w:rPr>
            </w:pPr>
            <w:r w:rsidRPr="0093452C">
              <w:rPr>
                <w:lang w:val="uk-UA"/>
              </w:rPr>
              <w:t>Зміст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451F" w14:textId="77777777" w:rsidR="00DC3635" w:rsidRPr="0093452C" w:rsidRDefault="0093452C" w:rsidP="00523ED9">
            <w:pPr>
              <w:pStyle w:val="25"/>
              <w:autoSpaceDE/>
              <w:autoSpaceDN/>
              <w:spacing w:line="276" w:lineRule="auto"/>
              <w:rPr>
                <w:sz w:val="24"/>
                <w:szCs w:val="24"/>
                <w:lang w:val="uk-UA"/>
              </w:rPr>
            </w:pPr>
            <w:r w:rsidRPr="0093452C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834" w14:textId="77777777" w:rsidR="00DC3635" w:rsidRPr="0093452C" w:rsidRDefault="0093452C" w:rsidP="00DC3635">
            <w:pPr>
              <w:pStyle w:val="25"/>
              <w:autoSpaceDE/>
              <w:autoSpaceDN/>
              <w:spacing w:line="276" w:lineRule="auto"/>
              <w:rPr>
                <w:sz w:val="24"/>
                <w:szCs w:val="24"/>
                <w:lang w:val="uk-UA"/>
              </w:rPr>
            </w:pPr>
            <w:r w:rsidRPr="0093452C">
              <w:rPr>
                <w:sz w:val="24"/>
                <w:szCs w:val="24"/>
                <w:lang w:val="uk-UA"/>
              </w:rPr>
              <w:t>Виконано за 12 місяців 2016</w:t>
            </w:r>
            <w:r w:rsidR="00DC3635" w:rsidRPr="0093452C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93452C" w:rsidRPr="004A1170" w14:paraId="0A566B94" w14:textId="77777777" w:rsidTr="0093452C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02B" w14:textId="77777777" w:rsidR="0093452C" w:rsidRPr="0093452C" w:rsidRDefault="0093452C" w:rsidP="00523ED9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  <w:r w:rsidRPr="0093452C">
              <w:rPr>
                <w:b/>
                <w:i/>
                <w:lang w:val="uk-UA"/>
              </w:rPr>
              <w:t>4. Гуманітарна сфера</w:t>
            </w:r>
          </w:p>
        </w:tc>
      </w:tr>
      <w:tr w:rsidR="0093452C" w:rsidRPr="004A1170" w14:paraId="659BE9B3" w14:textId="77777777" w:rsidTr="0093452C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AF5" w14:textId="77777777" w:rsidR="0093452C" w:rsidRPr="0093452C" w:rsidRDefault="0093452C" w:rsidP="0093452C">
            <w:pPr>
              <w:spacing w:line="276" w:lineRule="auto"/>
              <w:rPr>
                <w:b/>
                <w:i/>
                <w:lang w:val="uk-UA"/>
              </w:rPr>
            </w:pPr>
            <w:r w:rsidRPr="0093452C">
              <w:rPr>
                <w:b/>
                <w:i/>
                <w:lang w:val="uk-UA"/>
              </w:rPr>
              <w:t>4.1. Охорона здоров</w:t>
            </w:r>
            <w:r w:rsidRPr="0093452C">
              <w:rPr>
                <w:b/>
                <w:i/>
                <w:lang w:val="en-US"/>
              </w:rPr>
              <w:t>’</w:t>
            </w:r>
            <w:r w:rsidRPr="0093452C">
              <w:rPr>
                <w:b/>
                <w:i/>
                <w:lang w:val="uk-UA"/>
              </w:rPr>
              <w:t>я</w:t>
            </w:r>
          </w:p>
        </w:tc>
      </w:tr>
      <w:tr w:rsidR="00DC3635" w:rsidRPr="004A1170" w14:paraId="57715676" w14:textId="77777777" w:rsidTr="0093452C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9EC" w14:textId="77777777" w:rsidR="00DC3635" w:rsidRPr="0093452C" w:rsidRDefault="0093452C" w:rsidP="006476A0">
            <w:pPr>
              <w:pStyle w:val="25"/>
              <w:keepNext w:val="0"/>
              <w:autoSpaceDE/>
              <w:autoSpaceDN/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9CF" w14:textId="77777777" w:rsidR="00DC3635" w:rsidRPr="0093452C" w:rsidRDefault="00DC3635" w:rsidP="006476A0">
            <w:pPr>
              <w:pStyle w:val="21"/>
              <w:spacing w:line="276" w:lineRule="auto"/>
              <w:jc w:val="left"/>
              <w:rPr>
                <w:sz w:val="24"/>
              </w:rPr>
            </w:pPr>
            <w:r w:rsidRPr="0093452C">
              <w:rPr>
                <w:sz w:val="24"/>
              </w:rPr>
              <w:t xml:space="preserve">Забезпечити виконання заходів Комплексної програми «Інновації в пріоритетних напрямках розвитку галузі охорони </w:t>
            </w:r>
            <w:r w:rsidR="0093452C">
              <w:rPr>
                <w:sz w:val="24"/>
              </w:rPr>
              <w:t>здоров’я м. Харкова на 2011-20</w:t>
            </w:r>
            <w:r w:rsidR="0093452C">
              <w:rPr>
                <w:sz w:val="24"/>
                <w:lang w:val="en-US"/>
              </w:rPr>
              <w:t>20</w:t>
            </w:r>
            <w:r w:rsidRPr="0093452C">
              <w:rPr>
                <w:sz w:val="24"/>
              </w:rPr>
              <w:t xml:space="preserve"> роки»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114" w14:textId="77777777" w:rsidR="00DC3635" w:rsidRDefault="0093452C" w:rsidP="008C7497">
            <w:pPr>
              <w:pStyle w:val="21"/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Департамент</w:t>
            </w:r>
          </w:p>
          <w:p w14:paraId="31B3D606" w14:textId="77777777" w:rsidR="0093452C" w:rsidRDefault="0093452C" w:rsidP="008C7497">
            <w:pPr>
              <w:pStyle w:val="2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охорони </w:t>
            </w:r>
          </w:p>
          <w:p w14:paraId="5B268463" w14:textId="77777777" w:rsidR="0093452C" w:rsidRPr="0093452C" w:rsidRDefault="0093452C" w:rsidP="008C7497">
            <w:pPr>
              <w:pStyle w:val="2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здоров</w:t>
            </w:r>
            <w:r>
              <w:rPr>
                <w:sz w:val="24"/>
                <w:lang w:val="en-US"/>
              </w:rPr>
              <w:t>’</w:t>
            </w:r>
            <w:r>
              <w:rPr>
                <w:sz w:val="24"/>
              </w:rPr>
              <w:t>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C7E" w14:textId="77777777" w:rsidR="0093452C" w:rsidRPr="00EA0738" w:rsidRDefault="0093452C" w:rsidP="0093452C">
            <w:pPr>
              <w:pStyle w:val="21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4"/>
              </w:rPr>
              <w:t xml:space="preserve">В цілому на реалізацію завдань Комплексної програми за 2016 рік використано </w:t>
            </w:r>
            <w:r w:rsidRPr="00050B06">
              <w:rPr>
                <w:sz w:val="24"/>
                <w:lang w:val="ru-RU"/>
              </w:rPr>
              <w:t xml:space="preserve"> </w:t>
            </w:r>
            <w:r w:rsidRPr="00050B06">
              <w:rPr>
                <w:b/>
                <w:sz w:val="20"/>
                <w:szCs w:val="20"/>
                <w:lang w:val="ru-RU"/>
              </w:rPr>
              <w:t>1 337 549,2</w:t>
            </w:r>
            <w:r w:rsidRPr="00050B06">
              <w:rPr>
                <w:b/>
                <w:sz w:val="20"/>
                <w:szCs w:val="20"/>
              </w:rPr>
              <w:t xml:space="preserve"> тис. </w:t>
            </w:r>
            <w:proofErr w:type="gramStart"/>
            <w:r w:rsidRPr="00050B06">
              <w:rPr>
                <w:b/>
                <w:sz w:val="20"/>
                <w:szCs w:val="20"/>
                <w:lang w:val="ru-RU"/>
              </w:rPr>
              <w:t>гривень</w:t>
            </w:r>
            <w:r>
              <w:rPr>
                <w:sz w:val="24"/>
                <w:lang w:val="ru-RU"/>
              </w:rPr>
              <w:t xml:space="preserve">, </w:t>
            </w:r>
            <w:r w:rsidRPr="00050B0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proofErr w:type="gramEnd"/>
            <w:r>
              <w:rPr>
                <w:sz w:val="24"/>
                <w:lang w:val="ru-RU"/>
              </w:rPr>
              <w:t xml:space="preserve"> тому числі</w:t>
            </w:r>
            <w:r>
              <w:rPr>
                <w:sz w:val="24"/>
              </w:rPr>
              <w:t>:</w:t>
            </w:r>
            <w:r>
              <w:rPr>
                <w:sz w:val="24"/>
                <w:lang w:val="ru-RU"/>
              </w:rPr>
              <w:t xml:space="preserve"> </w:t>
            </w:r>
            <w:r w:rsidRPr="00EA0738">
              <w:rPr>
                <w:sz w:val="20"/>
                <w:szCs w:val="20"/>
                <w:lang w:val="ru-RU"/>
              </w:rPr>
              <w:t xml:space="preserve">– </w:t>
            </w:r>
            <w:r w:rsidRPr="00EA0738">
              <w:rPr>
                <w:b/>
                <w:sz w:val="20"/>
                <w:szCs w:val="20"/>
                <w:lang w:val="ru-RU"/>
              </w:rPr>
              <w:t>загальний фонд</w:t>
            </w:r>
            <w:r w:rsidRPr="00EA0738">
              <w:rPr>
                <w:sz w:val="20"/>
                <w:szCs w:val="20"/>
                <w:lang w:val="ru-RU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1 042 540,0</w:t>
            </w:r>
            <w:r w:rsidRPr="00EA0738">
              <w:rPr>
                <w:sz w:val="20"/>
                <w:szCs w:val="20"/>
                <w:lang w:val="ru-RU"/>
              </w:rPr>
              <w:t xml:space="preserve"> тис.гривень;</w:t>
            </w:r>
          </w:p>
          <w:p w14:paraId="0E335882" w14:textId="77777777" w:rsidR="0093452C" w:rsidRPr="00EA0738" w:rsidRDefault="0093452C" w:rsidP="0093452C">
            <w:pPr>
              <w:pStyle w:val="21"/>
              <w:spacing w:line="240" w:lineRule="auto"/>
              <w:rPr>
                <w:sz w:val="20"/>
                <w:szCs w:val="20"/>
                <w:lang w:val="ru-RU"/>
              </w:rPr>
            </w:pPr>
            <w:r w:rsidRPr="00EA0738">
              <w:rPr>
                <w:sz w:val="20"/>
                <w:szCs w:val="20"/>
                <w:lang w:val="ru-RU"/>
              </w:rPr>
              <w:t>–</w:t>
            </w:r>
            <w:r w:rsidRPr="0093452C">
              <w:rPr>
                <w:sz w:val="20"/>
                <w:szCs w:val="20"/>
                <w:lang w:val="ru-RU"/>
              </w:rPr>
              <w:t xml:space="preserve"> </w:t>
            </w:r>
            <w:r w:rsidRPr="00EA0738">
              <w:rPr>
                <w:b/>
                <w:sz w:val="20"/>
                <w:szCs w:val="20"/>
                <w:lang w:val="ru-RU"/>
              </w:rPr>
              <w:t xml:space="preserve">спеціальний </w:t>
            </w:r>
            <w:proofErr w:type="gramStart"/>
            <w:r w:rsidRPr="00EA0738">
              <w:rPr>
                <w:b/>
                <w:sz w:val="20"/>
                <w:szCs w:val="20"/>
                <w:lang w:val="ru-RU"/>
              </w:rPr>
              <w:t>фонд(</w:t>
            </w:r>
            <w:proofErr w:type="gramEnd"/>
            <w:r w:rsidRPr="00EA0738">
              <w:rPr>
                <w:b/>
                <w:sz w:val="20"/>
                <w:szCs w:val="20"/>
                <w:lang w:val="ru-RU"/>
              </w:rPr>
              <w:t>бюджет розвитку)</w:t>
            </w:r>
            <w:r w:rsidRPr="00EA0738">
              <w:rPr>
                <w:sz w:val="20"/>
                <w:szCs w:val="20"/>
                <w:lang w:val="ru-RU"/>
              </w:rPr>
              <w:t xml:space="preserve">- </w:t>
            </w:r>
            <w:r>
              <w:rPr>
                <w:sz w:val="20"/>
                <w:szCs w:val="20"/>
                <w:lang w:val="ru-RU"/>
              </w:rPr>
              <w:t>209 531,3</w:t>
            </w:r>
            <w:r w:rsidRPr="00EA0738">
              <w:rPr>
                <w:sz w:val="20"/>
                <w:szCs w:val="20"/>
                <w:lang w:val="ru-RU"/>
              </w:rPr>
              <w:t xml:space="preserve"> тис.гривень;</w:t>
            </w:r>
          </w:p>
          <w:p w14:paraId="62D73B15" w14:textId="77777777" w:rsidR="0093452C" w:rsidRPr="00EA0738" w:rsidRDefault="0093452C" w:rsidP="0093452C">
            <w:pPr>
              <w:pStyle w:val="21"/>
              <w:spacing w:line="240" w:lineRule="auto"/>
              <w:rPr>
                <w:sz w:val="20"/>
                <w:szCs w:val="20"/>
                <w:lang w:val="ru-RU"/>
              </w:rPr>
            </w:pPr>
            <w:r w:rsidRPr="00EA0738">
              <w:rPr>
                <w:sz w:val="20"/>
                <w:szCs w:val="20"/>
                <w:lang w:val="ru-RU"/>
              </w:rPr>
              <w:t>–</w:t>
            </w:r>
            <w:r w:rsidRPr="0093452C">
              <w:rPr>
                <w:sz w:val="20"/>
                <w:szCs w:val="20"/>
                <w:lang w:val="ru-RU"/>
              </w:rPr>
              <w:t xml:space="preserve">    </w:t>
            </w:r>
            <w:r w:rsidRPr="00EA0738">
              <w:rPr>
                <w:b/>
                <w:sz w:val="20"/>
                <w:szCs w:val="20"/>
                <w:lang w:val="ru-RU"/>
              </w:rPr>
              <w:t>спеціальний фонд</w:t>
            </w:r>
            <w:r w:rsidRPr="00050B06">
              <w:rPr>
                <w:b/>
                <w:sz w:val="20"/>
                <w:szCs w:val="20"/>
                <w:lang w:val="ru-RU"/>
              </w:rPr>
              <w:t xml:space="preserve"> (</w:t>
            </w:r>
            <w:r>
              <w:rPr>
                <w:b/>
                <w:sz w:val="20"/>
                <w:szCs w:val="20"/>
              </w:rPr>
              <w:t>власні надходження</w:t>
            </w:r>
            <w:r w:rsidRPr="00050B06">
              <w:rPr>
                <w:b/>
                <w:sz w:val="20"/>
                <w:szCs w:val="20"/>
                <w:lang w:val="ru-RU"/>
              </w:rPr>
              <w:t>)</w:t>
            </w:r>
            <w:r w:rsidRPr="00EA073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–</w:t>
            </w:r>
            <w:r w:rsidRPr="00EA073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85 477,9</w:t>
            </w:r>
            <w:r w:rsidRPr="00EA0738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A0738">
              <w:rPr>
                <w:sz w:val="20"/>
                <w:szCs w:val="20"/>
                <w:lang w:val="ru-RU"/>
              </w:rPr>
              <w:t>тис.гривень</w:t>
            </w:r>
            <w:proofErr w:type="gramEnd"/>
            <w:r w:rsidRPr="00EA0738">
              <w:rPr>
                <w:sz w:val="20"/>
                <w:szCs w:val="20"/>
                <w:lang w:val="ru-RU"/>
              </w:rPr>
              <w:t>).</w:t>
            </w:r>
          </w:p>
          <w:p w14:paraId="760275E2" w14:textId="77777777" w:rsidR="00DC3635" w:rsidRPr="0093452C" w:rsidRDefault="00DC3635" w:rsidP="00DC3635">
            <w:pPr>
              <w:pStyle w:val="21"/>
              <w:spacing w:line="276" w:lineRule="auto"/>
              <w:ind w:right="5526"/>
              <w:rPr>
                <w:sz w:val="24"/>
                <w:lang w:val="ru-RU"/>
              </w:rPr>
            </w:pPr>
          </w:p>
        </w:tc>
      </w:tr>
      <w:tr w:rsidR="0093452C" w:rsidRPr="004A1170" w14:paraId="0CD32BFB" w14:textId="77777777" w:rsidTr="0093452C">
        <w:trPr>
          <w:cantSplit/>
          <w:trHeight w:val="15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458" w14:textId="77777777" w:rsidR="0093452C" w:rsidRPr="0093452C" w:rsidRDefault="0093452C" w:rsidP="006476A0">
            <w:pPr>
              <w:spacing w:line="276" w:lineRule="auto"/>
              <w:rPr>
                <w:lang w:val="uk-UA"/>
              </w:rPr>
            </w:pPr>
            <w:r>
              <w:rPr>
                <w:lang w:val="en-US"/>
              </w:rPr>
              <w:t>4.1.</w:t>
            </w:r>
            <w:r w:rsidRPr="0093452C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7E3" w14:textId="77777777" w:rsidR="0093452C" w:rsidRPr="004530D3" w:rsidRDefault="0093452C" w:rsidP="00717B68">
            <w:pPr>
              <w:pStyle w:val="25"/>
              <w:keepNext w:val="0"/>
              <w:autoSpaceDE/>
              <w:autoSpaceDN/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  <w:r w:rsidRPr="006A42C3">
              <w:rPr>
                <w:sz w:val="24"/>
                <w:szCs w:val="24"/>
                <w:lang w:val="uk-UA"/>
              </w:rPr>
              <w:t xml:space="preserve"> </w:t>
            </w:r>
            <w:r w:rsidR="00717B68">
              <w:rPr>
                <w:sz w:val="24"/>
                <w:szCs w:val="24"/>
                <w:lang w:val="uk-UA"/>
              </w:rPr>
              <w:t>основних заходів щодо профілактики захворювання на туберкульоз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A17" w14:textId="77777777" w:rsidR="0093452C" w:rsidRPr="0093452C" w:rsidRDefault="00A86106" w:rsidP="00A86106">
            <w:pPr>
              <w:pStyle w:val="2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охорони здоров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 xml:space="preserve">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8A1C" w14:textId="77777777" w:rsidR="0093452C" w:rsidRPr="0093452C" w:rsidRDefault="0093452C" w:rsidP="0093452C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  <w:r w:rsidRPr="0093452C">
              <w:rPr>
                <w:sz w:val="24"/>
                <w:szCs w:val="24"/>
              </w:rPr>
              <w:t>Рентгенфлюорографічними обстеженнями було охоплено 834827 мешканців, або 648,5  на 1000.</w:t>
            </w:r>
          </w:p>
          <w:p w14:paraId="4FD3587F" w14:textId="77777777" w:rsidR="0093452C" w:rsidRPr="0093452C" w:rsidRDefault="0093452C" w:rsidP="0093452C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  <w:r w:rsidRPr="0093452C">
              <w:rPr>
                <w:sz w:val="24"/>
                <w:szCs w:val="24"/>
              </w:rPr>
              <w:t xml:space="preserve">Туберкулінодіагностикою охоплено 60067 дітей, що склало 385,9 на 1000, тих що підлягають. </w:t>
            </w:r>
          </w:p>
          <w:p w14:paraId="79F6D195" w14:textId="77777777" w:rsidR="0093452C" w:rsidRPr="0093452C" w:rsidRDefault="0093452C" w:rsidP="0093452C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  <w:r w:rsidRPr="0093452C">
              <w:rPr>
                <w:sz w:val="24"/>
                <w:szCs w:val="24"/>
              </w:rPr>
              <w:t>В полого</w:t>
            </w:r>
            <w:r w:rsidR="00A86106">
              <w:rPr>
                <w:sz w:val="24"/>
                <w:szCs w:val="24"/>
              </w:rPr>
              <w:t>вих будинках вакцинацією проти</w:t>
            </w:r>
            <w:r w:rsidR="00A86106" w:rsidRPr="00A86106">
              <w:rPr>
                <w:sz w:val="24"/>
                <w:szCs w:val="24"/>
                <w:lang w:val="ru-RU"/>
              </w:rPr>
              <w:t xml:space="preserve"> </w:t>
            </w:r>
            <w:r w:rsidR="00A86106">
              <w:rPr>
                <w:sz w:val="24"/>
                <w:szCs w:val="24"/>
              </w:rPr>
              <w:t>туберкульозу</w:t>
            </w:r>
            <w:r w:rsidR="00A86106" w:rsidRPr="00A86106">
              <w:rPr>
                <w:sz w:val="24"/>
                <w:szCs w:val="24"/>
                <w:lang w:val="ru-RU"/>
              </w:rPr>
              <w:t xml:space="preserve"> </w:t>
            </w:r>
            <w:r w:rsidRPr="0093452C">
              <w:rPr>
                <w:sz w:val="24"/>
                <w:szCs w:val="24"/>
              </w:rPr>
              <w:t>охоплено 3014 новонароджених.</w:t>
            </w:r>
          </w:p>
        </w:tc>
      </w:tr>
      <w:tr w:rsidR="00DC3635" w:rsidRPr="004A1170" w14:paraId="0414BE0A" w14:textId="77777777" w:rsidTr="0093452C">
        <w:trPr>
          <w:cantSplit/>
          <w:trHeight w:val="4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090" w14:textId="77777777" w:rsidR="00DC3635" w:rsidRPr="0093452C" w:rsidRDefault="00A86106" w:rsidP="006476A0">
            <w:pPr>
              <w:spacing w:line="276" w:lineRule="auto"/>
              <w:rPr>
                <w:lang w:val="uk-UA"/>
              </w:rPr>
            </w:pPr>
            <w:r>
              <w:rPr>
                <w:lang w:val="en-US"/>
              </w:rPr>
              <w:t>4.1.</w:t>
            </w:r>
            <w:r w:rsidR="00DC3635" w:rsidRPr="0093452C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685" w14:textId="77777777" w:rsidR="00DC3635" w:rsidRPr="0093452C" w:rsidRDefault="00DC3635" w:rsidP="006476A0">
            <w:pPr>
              <w:spacing w:line="276" w:lineRule="auto"/>
              <w:rPr>
                <w:lang w:val="uk-UA"/>
              </w:rPr>
            </w:pPr>
            <w:r w:rsidRPr="0093452C">
              <w:rPr>
                <w:lang w:val="uk-UA"/>
              </w:rPr>
              <w:t xml:space="preserve">Виконання завдань щодо профілактики злоякісних новоутворень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7441" w14:textId="77777777" w:rsidR="00DC3635" w:rsidRPr="0093452C" w:rsidRDefault="00A86106" w:rsidP="00A86106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охорони здоров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457" w14:textId="77777777" w:rsidR="00DC3635" w:rsidRPr="0093452C" w:rsidRDefault="00DC3635" w:rsidP="00A86106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 w:rsidRPr="0093452C">
              <w:rPr>
                <w:sz w:val="24"/>
                <w:szCs w:val="24"/>
              </w:rPr>
              <w:t>Виконується міська програма профілактики захворювань грудної залози у жінок</w:t>
            </w:r>
            <w:r w:rsidR="00A86106" w:rsidRPr="00A86106">
              <w:rPr>
                <w:sz w:val="24"/>
                <w:szCs w:val="24"/>
                <w:lang w:val="ru-RU"/>
              </w:rPr>
              <w:t xml:space="preserve"> на придбаних у 2008 році</w:t>
            </w:r>
            <w:r w:rsidR="00A86106">
              <w:rPr>
                <w:sz w:val="24"/>
                <w:szCs w:val="24"/>
              </w:rPr>
              <w:t xml:space="preserve">  </w:t>
            </w:r>
            <w:r w:rsidRPr="0093452C">
              <w:rPr>
                <w:sz w:val="24"/>
                <w:szCs w:val="24"/>
              </w:rPr>
              <w:t>апаратах ультразвукової діагностики та мамографах.</w:t>
            </w:r>
          </w:p>
          <w:p w14:paraId="5119261A" w14:textId="77777777" w:rsidR="00DC3635" w:rsidRPr="0093452C" w:rsidRDefault="00DC3635" w:rsidP="00A86106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 w:rsidRPr="0093452C">
              <w:rPr>
                <w:sz w:val="24"/>
                <w:szCs w:val="24"/>
              </w:rPr>
              <w:t>За звітний період ультразвуковими дослідженнями було охоплено 17</w:t>
            </w:r>
            <w:r w:rsidRPr="0093452C">
              <w:rPr>
                <w:sz w:val="24"/>
                <w:szCs w:val="24"/>
                <w:lang w:val="ru-RU"/>
              </w:rPr>
              <w:t xml:space="preserve">419, </w:t>
            </w:r>
            <w:r w:rsidRPr="0093452C">
              <w:rPr>
                <w:sz w:val="24"/>
                <w:szCs w:val="24"/>
              </w:rPr>
              <w:t>виявлена патологія у 12644 жінок, або</w:t>
            </w:r>
            <w:r w:rsidR="00A86106">
              <w:rPr>
                <w:sz w:val="24"/>
                <w:szCs w:val="24"/>
              </w:rPr>
              <w:t xml:space="preserve"> </w:t>
            </w:r>
            <w:r w:rsidRPr="0093452C">
              <w:rPr>
                <w:sz w:val="24"/>
                <w:szCs w:val="24"/>
              </w:rPr>
              <w:t>7</w:t>
            </w:r>
            <w:r w:rsidRPr="0093452C">
              <w:rPr>
                <w:sz w:val="24"/>
                <w:szCs w:val="24"/>
                <w:lang w:val="ru-RU"/>
              </w:rPr>
              <w:t>25</w:t>
            </w:r>
            <w:r w:rsidRPr="0093452C">
              <w:rPr>
                <w:sz w:val="24"/>
                <w:szCs w:val="24"/>
              </w:rPr>
              <w:t>,</w:t>
            </w:r>
            <w:r w:rsidRPr="0093452C">
              <w:rPr>
                <w:sz w:val="24"/>
                <w:szCs w:val="24"/>
                <w:lang w:val="ru-RU"/>
              </w:rPr>
              <w:t>9</w:t>
            </w:r>
            <w:r w:rsidRPr="0093452C">
              <w:rPr>
                <w:sz w:val="24"/>
                <w:szCs w:val="24"/>
              </w:rPr>
              <w:t xml:space="preserve"> на 1000 оглянутих (за 2015 рік  виявлено патології 702,1 на 1000  обстежених). </w:t>
            </w:r>
          </w:p>
          <w:p w14:paraId="4CD78BA3" w14:textId="77777777" w:rsidR="00DC3635" w:rsidRPr="0093452C" w:rsidRDefault="00DC3635" w:rsidP="00A86106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 w:rsidRPr="0093452C">
              <w:rPr>
                <w:sz w:val="24"/>
                <w:szCs w:val="24"/>
              </w:rPr>
              <w:t>Мамографічним обстеженням  за звітний період охоплено 23314 жінок, виявлено патології  у 13805  жінок, або 592,1  на 1000 обстежених ( у 2015 році обстежено 27097 жінок, виявлено патології  у 15553 жінок, або 574,0  на 1000 обстежених).</w:t>
            </w:r>
          </w:p>
        </w:tc>
      </w:tr>
      <w:tr w:rsidR="00A86106" w:rsidRPr="004A1170" w14:paraId="79019CEB" w14:textId="77777777" w:rsidTr="0093452C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99" w14:textId="77777777" w:rsidR="00A86106" w:rsidRPr="0093452C" w:rsidRDefault="00A86106" w:rsidP="006476A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4.1.</w:t>
            </w:r>
            <w:r w:rsidRPr="0093452C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190" w14:textId="77777777" w:rsidR="0058006A" w:rsidRPr="0058006A" w:rsidRDefault="00A86106" w:rsidP="00A86106">
            <w:pPr>
              <w:pStyle w:val="21"/>
              <w:spacing w:line="276" w:lineRule="auto"/>
              <w:jc w:val="left"/>
              <w:rPr>
                <w:sz w:val="24"/>
                <w:lang w:val="ru-RU"/>
              </w:rPr>
            </w:pPr>
            <w:r w:rsidRPr="0093452C">
              <w:rPr>
                <w:sz w:val="24"/>
              </w:rPr>
              <w:t xml:space="preserve">Виконання </w:t>
            </w:r>
            <w:r>
              <w:rPr>
                <w:sz w:val="24"/>
              </w:rPr>
              <w:t>заходів</w:t>
            </w:r>
            <w:r w:rsidRPr="0093452C">
              <w:rPr>
                <w:sz w:val="24"/>
              </w:rPr>
              <w:t xml:space="preserve"> </w:t>
            </w:r>
            <w:r>
              <w:rPr>
                <w:sz w:val="24"/>
              </w:rPr>
              <w:t>«Комплексної програми «Інновації в пріоритетних напрямках розвитку галузі охорони здоров</w:t>
            </w:r>
            <w:r w:rsidR="0058006A" w:rsidRPr="0058006A">
              <w:rPr>
                <w:sz w:val="24"/>
                <w:lang w:val="ru-RU"/>
              </w:rPr>
              <w:t>’</w:t>
            </w:r>
            <w:r>
              <w:rPr>
                <w:sz w:val="24"/>
              </w:rPr>
              <w:t xml:space="preserve">я </w:t>
            </w:r>
            <w:r w:rsidR="0058006A" w:rsidRPr="0058006A">
              <w:rPr>
                <w:sz w:val="24"/>
                <w:lang w:val="ru-RU"/>
              </w:rPr>
              <w:t xml:space="preserve"> </w:t>
            </w:r>
          </w:p>
          <w:p w14:paraId="29F4842E" w14:textId="77777777" w:rsidR="00A86106" w:rsidRPr="0093452C" w:rsidRDefault="00A86106" w:rsidP="00A86106">
            <w:pPr>
              <w:pStyle w:val="21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м. Харкова на 2011-2020 роки» </w:t>
            </w:r>
            <w:r w:rsidR="0058006A" w:rsidRPr="0058006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щодо профілактики та лікування серцево-судинних та судинно-мозкових захворювань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9DA6" w14:textId="77777777" w:rsidR="00A86106" w:rsidRPr="0093452C" w:rsidRDefault="00A86106" w:rsidP="00B67867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охорони здоров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0FA" w14:textId="77777777" w:rsidR="00A86106" w:rsidRPr="0093452C" w:rsidRDefault="00A86106" w:rsidP="008C7497">
            <w:pPr>
              <w:spacing w:line="276" w:lineRule="auto"/>
              <w:jc w:val="both"/>
              <w:rPr>
                <w:lang w:val="uk-UA"/>
              </w:rPr>
            </w:pPr>
            <w:r w:rsidRPr="0093452C">
              <w:rPr>
                <w:lang w:val="uk-UA"/>
              </w:rPr>
              <w:t xml:space="preserve">Вперше в житті за 2016 рік було виявлено 27370  випадків гіпертонічної хвороби, </w:t>
            </w:r>
          </w:p>
          <w:p w14:paraId="0E5F6F17" w14:textId="77777777" w:rsidR="00A86106" w:rsidRPr="0093452C" w:rsidRDefault="00A86106" w:rsidP="008C7497">
            <w:pPr>
              <w:spacing w:line="276" w:lineRule="auto"/>
              <w:jc w:val="both"/>
              <w:rPr>
                <w:lang w:val="uk-UA"/>
              </w:rPr>
            </w:pPr>
            <w:r w:rsidRPr="0093452C">
              <w:rPr>
                <w:lang w:val="uk-UA"/>
              </w:rPr>
              <w:t xml:space="preserve">23803 випадків ішемічної хвороби серця, </w:t>
            </w:r>
          </w:p>
          <w:p w14:paraId="7E3577C7" w14:textId="77777777" w:rsidR="00A86106" w:rsidRPr="0093452C" w:rsidRDefault="00A86106" w:rsidP="008C7497">
            <w:pPr>
              <w:spacing w:line="276" w:lineRule="auto"/>
              <w:jc w:val="both"/>
              <w:rPr>
                <w:lang w:val="uk-UA"/>
              </w:rPr>
            </w:pPr>
            <w:r w:rsidRPr="0093452C">
              <w:rPr>
                <w:lang w:val="uk-UA"/>
              </w:rPr>
              <w:t xml:space="preserve">у тому числі 1855 інфарктів міокарду, </w:t>
            </w:r>
          </w:p>
          <w:p w14:paraId="644116DC" w14:textId="77777777" w:rsidR="00A86106" w:rsidRPr="0093452C" w:rsidRDefault="00A86106" w:rsidP="008C7497">
            <w:pPr>
              <w:spacing w:line="276" w:lineRule="auto"/>
              <w:jc w:val="both"/>
              <w:rPr>
                <w:lang w:val="uk-UA"/>
              </w:rPr>
            </w:pPr>
            <w:r w:rsidRPr="0093452C">
              <w:rPr>
                <w:lang w:val="uk-UA"/>
              </w:rPr>
              <w:t>19123 випадків цереброваскулярної патології, у тому числі 2463 інсультів.</w:t>
            </w:r>
          </w:p>
          <w:p w14:paraId="3016E2A5" w14:textId="77777777" w:rsidR="00A86106" w:rsidRPr="0093452C" w:rsidRDefault="00A86106" w:rsidP="000F1C75">
            <w:pPr>
              <w:spacing w:line="276" w:lineRule="auto"/>
              <w:jc w:val="both"/>
              <w:rPr>
                <w:lang w:val="uk-UA"/>
              </w:rPr>
            </w:pPr>
            <w:r w:rsidRPr="0093452C">
              <w:rPr>
                <w:lang w:val="uk-UA"/>
              </w:rPr>
              <w:t xml:space="preserve">На тромболізісну терапію витрачено               </w:t>
            </w:r>
            <w:r w:rsidR="000F1C75">
              <w:rPr>
                <w:lang w:val="uk-UA"/>
              </w:rPr>
              <w:t>1 600,8 тис. грн.</w:t>
            </w:r>
            <w:r w:rsidRPr="0093452C">
              <w:rPr>
                <w:lang w:val="uk-UA"/>
              </w:rPr>
              <w:t xml:space="preserve"> </w:t>
            </w:r>
          </w:p>
        </w:tc>
      </w:tr>
      <w:tr w:rsidR="00A86106" w:rsidRPr="004A1170" w14:paraId="5C7B7564" w14:textId="77777777" w:rsidTr="0093452C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06D" w14:textId="77777777" w:rsidR="00A86106" w:rsidRPr="0093452C" w:rsidRDefault="00A86106" w:rsidP="006476A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4.1.</w:t>
            </w:r>
            <w:r w:rsidRPr="0093452C">
              <w:rPr>
                <w:lang w:val="uk-UA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595" w14:textId="77777777" w:rsidR="00A86106" w:rsidRDefault="00A86106" w:rsidP="006476A0">
            <w:pPr>
              <w:spacing w:line="276" w:lineRule="auto"/>
              <w:rPr>
                <w:lang w:val="uk-UA"/>
              </w:rPr>
            </w:pPr>
            <w:r w:rsidRPr="0093452C">
              <w:rPr>
                <w:lang w:val="uk-UA"/>
              </w:rPr>
              <w:t xml:space="preserve">Розвиток інформаційних технологій у галузі охорони здоров’я </w:t>
            </w:r>
          </w:p>
          <w:p w14:paraId="38C242C1" w14:textId="77777777" w:rsidR="00A86106" w:rsidRPr="0093452C" w:rsidRDefault="00A86106" w:rsidP="006476A0">
            <w:pPr>
              <w:spacing w:line="276" w:lineRule="auto"/>
              <w:rPr>
                <w:lang w:val="uk-UA"/>
              </w:rPr>
            </w:pPr>
            <w:r w:rsidRPr="0093452C">
              <w:rPr>
                <w:lang w:val="uk-UA"/>
              </w:rPr>
              <w:t>м. Харкова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6D9" w14:textId="77777777" w:rsidR="00A86106" w:rsidRPr="0093452C" w:rsidRDefault="00A86106" w:rsidP="00B67867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охорони здоров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396A" w14:textId="77777777" w:rsidR="00A86106" w:rsidRPr="0093452C" w:rsidRDefault="00A86106" w:rsidP="008C7497">
            <w:pPr>
              <w:pStyle w:val="21"/>
              <w:spacing w:line="276" w:lineRule="auto"/>
              <w:rPr>
                <w:sz w:val="24"/>
              </w:rPr>
            </w:pPr>
            <w:r w:rsidRPr="0093452C">
              <w:rPr>
                <w:sz w:val="24"/>
              </w:rPr>
              <w:t>З метою впровадження сучасних інформаційних технологій в діяльність комунальних закладів охорони здоров’я до єдиної інф</w:t>
            </w:r>
            <w:r>
              <w:rPr>
                <w:sz w:val="24"/>
              </w:rPr>
              <w:t>ормаційної системи підключено з</w:t>
            </w:r>
            <w:r w:rsidRPr="0093452C">
              <w:rPr>
                <w:sz w:val="24"/>
              </w:rPr>
              <w:t xml:space="preserve">а </w:t>
            </w:r>
            <w:r>
              <w:rPr>
                <w:sz w:val="24"/>
              </w:rPr>
              <w:t>2016 рік підключені</w:t>
            </w:r>
            <w:r w:rsidRPr="0093452C">
              <w:rPr>
                <w:sz w:val="24"/>
              </w:rPr>
              <w:t xml:space="preserve"> 100% закладів від їх загальної кількості.</w:t>
            </w:r>
          </w:p>
        </w:tc>
      </w:tr>
    </w:tbl>
    <w:p w14:paraId="07536E06" w14:textId="77777777" w:rsidR="00FD4142" w:rsidRPr="004A1170" w:rsidRDefault="00FD4142" w:rsidP="0091035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26B096DA" w14:textId="77777777" w:rsidR="00F67A1B" w:rsidRPr="004A1170" w:rsidRDefault="00F67A1B" w:rsidP="0091035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4A1170">
        <w:rPr>
          <w:sz w:val="28"/>
          <w:szCs w:val="28"/>
          <w:lang w:val="uk-UA"/>
        </w:rPr>
        <w:t xml:space="preserve"> </w:t>
      </w:r>
    </w:p>
    <w:sectPr w:rsidR="00F67A1B" w:rsidRPr="004A1170" w:rsidSect="00CC54AF">
      <w:headerReference w:type="even" r:id="rId8"/>
      <w:headerReference w:type="default" r:id="rId9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F9FD" w14:textId="77777777" w:rsidR="00D13AB8" w:rsidRDefault="00D13AB8">
      <w:r>
        <w:separator/>
      </w:r>
    </w:p>
  </w:endnote>
  <w:endnote w:type="continuationSeparator" w:id="0">
    <w:p w14:paraId="24B5AE30" w14:textId="77777777" w:rsidR="00D13AB8" w:rsidRDefault="00D1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1041" w14:textId="77777777" w:rsidR="00D13AB8" w:rsidRDefault="00D13AB8">
      <w:r>
        <w:separator/>
      </w:r>
    </w:p>
  </w:footnote>
  <w:footnote w:type="continuationSeparator" w:id="0">
    <w:p w14:paraId="4F0DF8FE" w14:textId="77777777" w:rsidR="00D13AB8" w:rsidRDefault="00D1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E759" w14:textId="77777777" w:rsidR="00033379" w:rsidRDefault="0003337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6C0F55" w14:textId="77777777" w:rsidR="00033379" w:rsidRDefault="00033379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03B2" w14:textId="77777777" w:rsidR="00033379" w:rsidRDefault="0003337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4E5A">
      <w:rPr>
        <w:rStyle w:val="a8"/>
        <w:noProof/>
      </w:rPr>
      <w:t>18</w:t>
    </w:r>
    <w:r>
      <w:rPr>
        <w:rStyle w:val="a8"/>
      </w:rPr>
      <w:fldChar w:fldCharType="end"/>
    </w:r>
  </w:p>
  <w:p w14:paraId="4BAEA36C" w14:textId="77777777" w:rsidR="00033379" w:rsidRDefault="0003337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A94C9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E8DD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033D67"/>
    <w:multiLevelType w:val="hybridMultilevel"/>
    <w:tmpl w:val="DE5E3724"/>
    <w:lvl w:ilvl="0" w:tplc="00BC9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A70CD0"/>
    <w:multiLevelType w:val="hybridMultilevel"/>
    <w:tmpl w:val="62386D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BF00BF"/>
    <w:multiLevelType w:val="hybridMultilevel"/>
    <w:tmpl w:val="2B8600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8A1AE4"/>
    <w:multiLevelType w:val="hybridMultilevel"/>
    <w:tmpl w:val="CC8463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32C41"/>
    <w:multiLevelType w:val="hybridMultilevel"/>
    <w:tmpl w:val="FBD828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2F"/>
    <w:rsid w:val="00000BC6"/>
    <w:rsid w:val="00000BE9"/>
    <w:rsid w:val="00007560"/>
    <w:rsid w:val="000133E2"/>
    <w:rsid w:val="00021BA5"/>
    <w:rsid w:val="00021D42"/>
    <w:rsid w:val="000224F1"/>
    <w:rsid w:val="00023633"/>
    <w:rsid w:val="00024A9E"/>
    <w:rsid w:val="00025D94"/>
    <w:rsid w:val="0002655A"/>
    <w:rsid w:val="00033379"/>
    <w:rsid w:val="000352DE"/>
    <w:rsid w:val="00035F57"/>
    <w:rsid w:val="00046787"/>
    <w:rsid w:val="000647CA"/>
    <w:rsid w:val="000653E3"/>
    <w:rsid w:val="000736DF"/>
    <w:rsid w:val="00076A59"/>
    <w:rsid w:val="0008047A"/>
    <w:rsid w:val="000804AA"/>
    <w:rsid w:val="00082626"/>
    <w:rsid w:val="00084492"/>
    <w:rsid w:val="00093BF4"/>
    <w:rsid w:val="000A1DB1"/>
    <w:rsid w:val="000A1FFA"/>
    <w:rsid w:val="000B0B57"/>
    <w:rsid w:val="000B5D91"/>
    <w:rsid w:val="000C0BDB"/>
    <w:rsid w:val="000C1999"/>
    <w:rsid w:val="000C4F3A"/>
    <w:rsid w:val="000D1393"/>
    <w:rsid w:val="000D22B6"/>
    <w:rsid w:val="000E397C"/>
    <w:rsid w:val="000E6132"/>
    <w:rsid w:val="000F1C75"/>
    <w:rsid w:val="000F2CA4"/>
    <w:rsid w:val="00111273"/>
    <w:rsid w:val="001167ED"/>
    <w:rsid w:val="001173BB"/>
    <w:rsid w:val="00125AD3"/>
    <w:rsid w:val="0014083A"/>
    <w:rsid w:val="00146172"/>
    <w:rsid w:val="00146329"/>
    <w:rsid w:val="00150C37"/>
    <w:rsid w:val="0016002F"/>
    <w:rsid w:val="00165DDA"/>
    <w:rsid w:val="00166111"/>
    <w:rsid w:val="00176A41"/>
    <w:rsid w:val="00181820"/>
    <w:rsid w:val="00181F4C"/>
    <w:rsid w:val="00184324"/>
    <w:rsid w:val="001844A0"/>
    <w:rsid w:val="00185CD9"/>
    <w:rsid w:val="0019131A"/>
    <w:rsid w:val="001918F8"/>
    <w:rsid w:val="001A015B"/>
    <w:rsid w:val="001A41A2"/>
    <w:rsid w:val="001A49CF"/>
    <w:rsid w:val="001A5ABA"/>
    <w:rsid w:val="001B40B1"/>
    <w:rsid w:val="001B4C54"/>
    <w:rsid w:val="001B5A87"/>
    <w:rsid w:val="001C17CC"/>
    <w:rsid w:val="001D106A"/>
    <w:rsid w:val="001E324C"/>
    <w:rsid w:val="001E4468"/>
    <w:rsid w:val="001E65EB"/>
    <w:rsid w:val="001F799B"/>
    <w:rsid w:val="00213C3E"/>
    <w:rsid w:val="00216D5F"/>
    <w:rsid w:val="00224190"/>
    <w:rsid w:val="00225E78"/>
    <w:rsid w:val="0022631B"/>
    <w:rsid w:val="002269A1"/>
    <w:rsid w:val="00230B23"/>
    <w:rsid w:val="00233BF2"/>
    <w:rsid w:val="00233D37"/>
    <w:rsid w:val="00233FBD"/>
    <w:rsid w:val="00235DE8"/>
    <w:rsid w:val="002513A9"/>
    <w:rsid w:val="0025327A"/>
    <w:rsid w:val="002537B4"/>
    <w:rsid w:val="002634E9"/>
    <w:rsid w:val="00264E32"/>
    <w:rsid w:val="00266C3B"/>
    <w:rsid w:val="002842E1"/>
    <w:rsid w:val="002966CC"/>
    <w:rsid w:val="002A6D8A"/>
    <w:rsid w:val="002A7B98"/>
    <w:rsid w:val="002B133C"/>
    <w:rsid w:val="002B1636"/>
    <w:rsid w:val="002B4240"/>
    <w:rsid w:val="002B5413"/>
    <w:rsid w:val="002B7249"/>
    <w:rsid w:val="002B75D8"/>
    <w:rsid w:val="002C28B7"/>
    <w:rsid w:val="002C5B7A"/>
    <w:rsid w:val="002C6A23"/>
    <w:rsid w:val="002D27A5"/>
    <w:rsid w:val="002D74AB"/>
    <w:rsid w:val="0030108F"/>
    <w:rsid w:val="003015A6"/>
    <w:rsid w:val="0030302B"/>
    <w:rsid w:val="00312A0C"/>
    <w:rsid w:val="003135CF"/>
    <w:rsid w:val="00316DF0"/>
    <w:rsid w:val="00327C10"/>
    <w:rsid w:val="00330537"/>
    <w:rsid w:val="003354CD"/>
    <w:rsid w:val="003368F3"/>
    <w:rsid w:val="003524CC"/>
    <w:rsid w:val="00361BEE"/>
    <w:rsid w:val="00362983"/>
    <w:rsid w:val="00362B21"/>
    <w:rsid w:val="00370360"/>
    <w:rsid w:val="00374122"/>
    <w:rsid w:val="00376FB8"/>
    <w:rsid w:val="0038246B"/>
    <w:rsid w:val="00383746"/>
    <w:rsid w:val="00384A5C"/>
    <w:rsid w:val="00386D32"/>
    <w:rsid w:val="00390A3E"/>
    <w:rsid w:val="003974C5"/>
    <w:rsid w:val="003A49ED"/>
    <w:rsid w:val="003B6BDE"/>
    <w:rsid w:val="003B70E8"/>
    <w:rsid w:val="003C3713"/>
    <w:rsid w:val="003C617E"/>
    <w:rsid w:val="003C6886"/>
    <w:rsid w:val="003D3D2A"/>
    <w:rsid w:val="003E3B65"/>
    <w:rsid w:val="003E4B45"/>
    <w:rsid w:val="003F2335"/>
    <w:rsid w:val="003F6D16"/>
    <w:rsid w:val="0040216A"/>
    <w:rsid w:val="00411952"/>
    <w:rsid w:val="0041208E"/>
    <w:rsid w:val="004237EC"/>
    <w:rsid w:val="0042382E"/>
    <w:rsid w:val="00430813"/>
    <w:rsid w:val="00433233"/>
    <w:rsid w:val="0043656C"/>
    <w:rsid w:val="00436E12"/>
    <w:rsid w:val="00450D23"/>
    <w:rsid w:val="0045120F"/>
    <w:rsid w:val="004530D3"/>
    <w:rsid w:val="004556F5"/>
    <w:rsid w:val="00473E73"/>
    <w:rsid w:val="004755B1"/>
    <w:rsid w:val="00476503"/>
    <w:rsid w:val="00486A2B"/>
    <w:rsid w:val="00493AB5"/>
    <w:rsid w:val="004A1170"/>
    <w:rsid w:val="004B4364"/>
    <w:rsid w:val="004C127B"/>
    <w:rsid w:val="004C7747"/>
    <w:rsid w:val="004D4A9F"/>
    <w:rsid w:val="004E72C4"/>
    <w:rsid w:val="004F1D83"/>
    <w:rsid w:val="004F2D88"/>
    <w:rsid w:val="004F500D"/>
    <w:rsid w:val="004F6B95"/>
    <w:rsid w:val="005010C7"/>
    <w:rsid w:val="00505006"/>
    <w:rsid w:val="00510FE8"/>
    <w:rsid w:val="0051378E"/>
    <w:rsid w:val="00517A86"/>
    <w:rsid w:val="005224FB"/>
    <w:rsid w:val="00523ED9"/>
    <w:rsid w:val="00527323"/>
    <w:rsid w:val="00530FBC"/>
    <w:rsid w:val="00532D6A"/>
    <w:rsid w:val="005358F9"/>
    <w:rsid w:val="00543DF9"/>
    <w:rsid w:val="00552A67"/>
    <w:rsid w:val="005530A3"/>
    <w:rsid w:val="005568C2"/>
    <w:rsid w:val="005569FA"/>
    <w:rsid w:val="005643F1"/>
    <w:rsid w:val="0056781F"/>
    <w:rsid w:val="005754D6"/>
    <w:rsid w:val="0058006A"/>
    <w:rsid w:val="00580458"/>
    <w:rsid w:val="00585C96"/>
    <w:rsid w:val="00590EF9"/>
    <w:rsid w:val="00594DBE"/>
    <w:rsid w:val="00596338"/>
    <w:rsid w:val="005A4D8B"/>
    <w:rsid w:val="005B6AB9"/>
    <w:rsid w:val="005C0304"/>
    <w:rsid w:val="005C5348"/>
    <w:rsid w:val="005D5CAD"/>
    <w:rsid w:val="005D6CD2"/>
    <w:rsid w:val="005D76C3"/>
    <w:rsid w:val="00601C17"/>
    <w:rsid w:val="00610076"/>
    <w:rsid w:val="00615FA9"/>
    <w:rsid w:val="00616465"/>
    <w:rsid w:val="00623AC8"/>
    <w:rsid w:val="0062450E"/>
    <w:rsid w:val="00627EDD"/>
    <w:rsid w:val="00634695"/>
    <w:rsid w:val="00634A3C"/>
    <w:rsid w:val="00640BCD"/>
    <w:rsid w:val="006476A0"/>
    <w:rsid w:val="00651BDA"/>
    <w:rsid w:val="00653BFE"/>
    <w:rsid w:val="006540B5"/>
    <w:rsid w:val="00655998"/>
    <w:rsid w:val="006623B9"/>
    <w:rsid w:val="006627D9"/>
    <w:rsid w:val="00664DAE"/>
    <w:rsid w:val="00665BD1"/>
    <w:rsid w:val="00670893"/>
    <w:rsid w:val="00671597"/>
    <w:rsid w:val="006779E0"/>
    <w:rsid w:val="00691EA8"/>
    <w:rsid w:val="006924B4"/>
    <w:rsid w:val="006A7A0C"/>
    <w:rsid w:val="006B5DD6"/>
    <w:rsid w:val="006C0C0B"/>
    <w:rsid w:val="006C2E75"/>
    <w:rsid w:val="006C30C8"/>
    <w:rsid w:val="006C3D9D"/>
    <w:rsid w:val="006D22E8"/>
    <w:rsid w:val="006D372C"/>
    <w:rsid w:val="006D3A6A"/>
    <w:rsid w:val="006D7AC3"/>
    <w:rsid w:val="006E05B9"/>
    <w:rsid w:val="006E0746"/>
    <w:rsid w:val="006E20E2"/>
    <w:rsid w:val="006E6E7D"/>
    <w:rsid w:val="006F0796"/>
    <w:rsid w:val="006F08FB"/>
    <w:rsid w:val="006F65C1"/>
    <w:rsid w:val="007030F4"/>
    <w:rsid w:val="007037FE"/>
    <w:rsid w:val="007071A6"/>
    <w:rsid w:val="00715436"/>
    <w:rsid w:val="00716DC8"/>
    <w:rsid w:val="00717B68"/>
    <w:rsid w:val="007238C8"/>
    <w:rsid w:val="007246CD"/>
    <w:rsid w:val="007265E9"/>
    <w:rsid w:val="0073090C"/>
    <w:rsid w:val="00730BA9"/>
    <w:rsid w:val="007513E7"/>
    <w:rsid w:val="00752641"/>
    <w:rsid w:val="0076292C"/>
    <w:rsid w:val="0076327F"/>
    <w:rsid w:val="00767569"/>
    <w:rsid w:val="0077004D"/>
    <w:rsid w:val="0078188E"/>
    <w:rsid w:val="007911D5"/>
    <w:rsid w:val="00796A33"/>
    <w:rsid w:val="007C111F"/>
    <w:rsid w:val="007C281B"/>
    <w:rsid w:val="007D04DD"/>
    <w:rsid w:val="007D71EC"/>
    <w:rsid w:val="007E7BD6"/>
    <w:rsid w:val="007F1F16"/>
    <w:rsid w:val="008004A9"/>
    <w:rsid w:val="008007BC"/>
    <w:rsid w:val="00800CC4"/>
    <w:rsid w:val="00801B59"/>
    <w:rsid w:val="00805A23"/>
    <w:rsid w:val="00813C2A"/>
    <w:rsid w:val="00822817"/>
    <w:rsid w:val="008236BF"/>
    <w:rsid w:val="008347C8"/>
    <w:rsid w:val="00836310"/>
    <w:rsid w:val="00841D22"/>
    <w:rsid w:val="00841D4C"/>
    <w:rsid w:val="00846DA2"/>
    <w:rsid w:val="00850AF4"/>
    <w:rsid w:val="0085465A"/>
    <w:rsid w:val="008547BE"/>
    <w:rsid w:val="00854DDC"/>
    <w:rsid w:val="00857E88"/>
    <w:rsid w:val="00863B6A"/>
    <w:rsid w:val="00870B4B"/>
    <w:rsid w:val="00872453"/>
    <w:rsid w:val="00872E61"/>
    <w:rsid w:val="008732DF"/>
    <w:rsid w:val="0087584A"/>
    <w:rsid w:val="008A0BB2"/>
    <w:rsid w:val="008A5FCF"/>
    <w:rsid w:val="008B1EF3"/>
    <w:rsid w:val="008C01CF"/>
    <w:rsid w:val="008C136F"/>
    <w:rsid w:val="008C6B1A"/>
    <w:rsid w:val="008C7497"/>
    <w:rsid w:val="008E1E67"/>
    <w:rsid w:val="008E5DC6"/>
    <w:rsid w:val="008E6326"/>
    <w:rsid w:val="008E7B75"/>
    <w:rsid w:val="008F444A"/>
    <w:rsid w:val="008F4743"/>
    <w:rsid w:val="0090053F"/>
    <w:rsid w:val="009050C5"/>
    <w:rsid w:val="00905AD7"/>
    <w:rsid w:val="009072E8"/>
    <w:rsid w:val="009074C0"/>
    <w:rsid w:val="009102DA"/>
    <w:rsid w:val="00910352"/>
    <w:rsid w:val="00910D83"/>
    <w:rsid w:val="00911EC8"/>
    <w:rsid w:val="00914139"/>
    <w:rsid w:val="00921C9E"/>
    <w:rsid w:val="00925808"/>
    <w:rsid w:val="009265BE"/>
    <w:rsid w:val="00926E93"/>
    <w:rsid w:val="009302C4"/>
    <w:rsid w:val="0093452C"/>
    <w:rsid w:val="00945BA8"/>
    <w:rsid w:val="00954A9D"/>
    <w:rsid w:val="00966AB3"/>
    <w:rsid w:val="00967C4B"/>
    <w:rsid w:val="009857F2"/>
    <w:rsid w:val="00987FCC"/>
    <w:rsid w:val="00992D77"/>
    <w:rsid w:val="0099421D"/>
    <w:rsid w:val="009A1A70"/>
    <w:rsid w:val="009B4E76"/>
    <w:rsid w:val="009B5FBE"/>
    <w:rsid w:val="009B6E8F"/>
    <w:rsid w:val="009C2823"/>
    <w:rsid w:val="009C363C"/>
    <w:rsid w:val="009E2C85"/>
    <w:rsid w:val="009F3486"/>
    <w:rsid w:val="009F4E5A"/>
    <w:rsid w:val="009F5151"/>
    <w:rsid w:val="009F757D"/>
    <w:rsid w:val="00A00B66"/>
    <w:rsid w:val="00A17D64"/>
    <w:rsid w:val="00A250B6"/>
    <w:rsid w:val="00A2591D"/>
    <w:rsid w:val="00A33D0A"/>
    <w:rsid w:val="00A365AA"/>
    <w:rsid w:val="00A367CE"/>
    <w:rsid w:val="00A40F02"/>
    <w:rsid w:val="00A42959"/>
    <w:rsid w:val="00A50C95"/>
    <w:rsid w:val="00A645FA"/>
    <w:rsid w:val="00A65D78"/>
    <w:rsid w:val="00A75578"/>
    <w:rsid w:val="00A82878"/>
    <w:rsid w:val="00A86106"/>
    <w:rsid w:val="00A8721E"/>
    <w:rsid w:val="00AA71B3"/>
    <w:rsid w:val="00AB0B09"/>
    <w:rsid w:val="00AB16AE"/>
    <w:rsid w:val="00AB5260"/>
    <w:rsid w:val="00AB58EB"/>
    <w:rsid w:val="00AB61BD"/>
    <w:rsid w:val="00AD2B74"/>
    <w:rsid w:val="00AD4DFF"/>
    <w:rsid w:val="00AE6D40"/>
    <w:rsid w:val="00AF221F"/>
    <w:rsid w:val="00AF56FA"/>
    <w:rsid w:val="00B0029D"/>
    <w:rsid w:val="00B009A1"/>
    <w:rsid w:val="00B07DF0"/>
    <w:rsid w:val="00B13DC4"/>
    <w:rsid w:val="00B2441A"/>
    <w:rsid w:val="00B24BB4"/>
    <w:rsid w:val="00B27F53"/>
    <w:rsid w:val="00B324B3"/>
    <w:rsid w:val="00B327F6"/>
    <w:rsid w:val="00B36E9D"/>
    <w:rsid w:val="00B42FAB"/>
    <w:rsid w:val="00B431F4"/>
    <w:rsid w:val="00B51742"/>
    <w:rsid w:val="00B5237D"/>
    <w:rsid w:val="00B5506B"/>
    <w:rsid w:val="00B635BD"/>
    <w:rsid w:val="00B65561"/>
    <w:rsid w:val="00B67867"/>
    <w:rsid w:val="00B76AE2"/>
    <w:rsid w:val="00B90EC0"/>
    <w:rsid w:val="00BA2C45"/>
    <w:rsid w:val="00BA455A"/>
    <w:rsid w:val="00BA732F"/>
    <w:rsid w:val="00BB0D4C"/>
    <w:rsid w:val="00BB4A32"/>
    <w:rsid w:val="00BB6AA4"/>
    <w:rsid w:val="00BB7DC2"/>
    <w:rsid w:val="00BC1BFB"/>
    <w:rsid w:val="00BE7015"/>
    <w:rsid w:val="00BE7670"/>
    <w:rsid w:val="00BF3916"/>
    <w:rsid w:val="00BF7432"/>
    <w:rsid w:val="00BF7937"/>
    <w:rsid w:val="00BF7CEF"/>
    <w:rsid w:val="00C001A0"/>
    <w:rsid w:val="00C12CA6"/>
    <w:rsid w:val="00C17ACE"/>
    <w:rsid w:val="00C205BF"/>
    <w:rsid w:val="00C3759A"/>
    <w:rsid w:val="00C478CF"/>
    <w:rsid w:val="00C47B28"/>
    <w:rsid w:val="00C47F8B"/>
    <w:rsid w:val="00C50DB3"/>
    <w:rsid w:val="00C52C27"/>
    <w:rsid w:val="00C555F7"/>
    <w:rsid w:val="00C64AA0"/>
    <w:rsid w:val="00C701CF"/>
    <w:rsid w:val="00C72B28"/>
    <w:rsid w:val="00C7451F"/>
    <w:rsid w:val="00C750AA"/>
    <w:rsid w:val="00C81D36"/>
    <w:rsid w:val="00C84F28"/>
    <w:rsid w:val="00C92887"/>
    <w:rsid w:val="00CA2ADF"/>
    <w:rsid w:val="00CA6323"/>
    <w:rsid w:val="00CC242F"/>
    <w:rsid w:val="00CC47FD"/>
    <w:rsid w:val="00CC54AF"/>
    <w:rsid w:val="00CC7331"/>
    <w:rsid w:val="00CD4B53"/>
    <w:rsid w:val="00CE7E19"/>
    <w:rsid w:val="00CF0706"/>
    <w:rsid w:val="00CF46FB"/>
    <w:rsid w:val="00CF4804"/>
    <w:rsid w:val="00CF734C"/>
    <w:rsid w:val="00D05DE6"/>
    <w:rsid w:val="00D13AB8"/>
    <w:rsid w:val="00D15D81"/>
    <w:rsid w:val="00D2102B"/>
    <w:rsid w:val="00D245CC"/>
    <w:rsid w:val="00D263F6"/>
    <w:rsid w:val="00D3357D"/>
    <w:rsid w:val="00D36EC7"/>
    <w:rsid w:val="00D37DC4"/>
    <w:rsid w:val="00D43241"/>
    <w:rsid w:val="00D45F0B"/>
    <w:rsid w:val="00D53A9E"/>
    <w:rsid w:val="00D54833"/>
    <w:rsid w:val="00D6175B"/>
    <w:rsid w:val="00D6560E"/>
    <w:rsid w:val="00D70245"/>
    <w:rsid w:val="00D81774"/>
    <w:rsid w:val="00D95B61"/>
    <w:rsid w:val="00DA7761"/>
    <w:rsid w:val="00DA7D9A"/>
    <w:rsid w:val="00DB1095"/>
    <w:rsid w:val="00DC048C"/>
    <w:rsid w:val="00DC3635"/>
    <w:rsid w:val="00DC798A"/>
    <w:rsid w:val="00DD2A31"/>
    <w:rsid w:val="00DE04B3"/>
    <w:rsid w:val="00DE309D"/>
    <w:rsid w:val="00DE48DF"/>
    <w:rsid w:val="00DE4F43"/>
    <w:rsid w:val="00DE6180"/>
    <w:rsid w:val="00E00488"/>
    <w:rsid w:val="00E00589"/>
    <w:rsid w:val="00E02A33"/>
    <w:rsid w:val="00E044BB"/>
    <w:rsid w:val="00E10B8A"/>
    <w:rsid w:val="00E14093"/>
    <w:rsid w:val="00E14C65"/>
    <w:rsid w:val="00E17906"/>
    <w:rsid w:val="00E20760"/>
    <w:rsid w:val="00E24596"/>
    <w:rsid w:val="00E34FB8"/>
    <w:rsid w:val="00E355DA"/>
    <w:rsid w:val="00E37E18"/>
    <w:rsid w:val="00E41986"/>
    <w:rsid w:val="00E446C3"/>
    <w:rsid w:val="00E45881"/>
    <w:rsid w:val="00E54D8F"/>
    <w:rsid w:val="00E5731D"/>
    <w:rsid w:val="00E649CA"/>
    <w:rsid w:val="00E64F48"/>
    <w:rsid w:val="00E72370"/>
    <w:rsid w:val="00E744CB"/>
    <w:rsid w:val="00E81396"/>
    <w:rsid w:val="00E82FD5"/>
    <w:rsid w:val="00E87750"/>
    <w:rsid w:val="00EA10A5"/>
    <w:rsid w:val="00EA70E2"/>
    <w:rsid w:val="00EB03F7"/>
    <w:rsid w:val="00EB1FBB"/>
    <w:rsid w:val="00EB28EC"/>
    <w:rsid w:val="00EB2EF4"/>
    <w:rsid w:val="00EB3043"/>
    <w:rsid w:val="00EC0A3A"/>
    <w:rsid w:val="00EC14A9"/>
    <w:rsid w:val="00EC2238"/>
    <w:rsid w:val="00ED2F77"/>
    <w:rsid w:val="00ED4F18"/>
    <w:rsid w:val="00EE1094"/>
    <w:rsid w:val="00EE16FC"/>
    <w:rsid w:val="00EE1CDE"/>
    <w:rsid w:val="00EE247C"/>
    <w:rsid w:val="00EF372C"/>
    <w:rsid w:val="00F009BF"/>
    <w:rsid w:val="00F10816"/>
    <w:rsid w:val="00F14C33"/>
    <w:rsid w:val="00F156C6"/>
    <w:rsid w:val="00F16AD1"/>
    <w:rsid w:val="00F16C63"/>
    <w:rsid w:val="00F231B7"/>
    <w:rsid w:val="00F23473"/>
    <w:rsid w:val="00F23549"/>
    <w:rsid w:val="00F24500"/>
    <w:rsid w:val="00F300B5"/>
    <w:rsid w:val="00F32BB6"/>
    <w:rsid w:val="00F33872"/>
    <w:rsid w:val="00F36ADF"/>
    <w:rsid w:val="00F42345"/>
    <w:rsid w:val="00F53C87"/>
    <w:rsid w:val="00F54FB0"/>
    <w:rsid w:val="00F60FDE"/>
    <w:rsid w:val="00F61EA0"/>
    <w:rsid w:val="00F637CB"/>
    <w:rsid w:val="00F67A1B"/>
    <w:rsid w:val="00F77403"/>
    <w:rsid w:val="00F82414"/>
    <w:rsid w:val="00F874DC"/>
    <w:rsid w:val="00F90749"/>
    <w:rsid w:val="00F96881"/>
    <w:rsid w:val="00FA2B18"/>
    <w:rsid w:val="00FA40C2"/>
    <w:rsid w:val="00FB56AA"/>
    <w:rsid w:val="00FB5BE2"/>
    <w:rsid w:val="00FB60F3"/>
    <w:rsid w:val="00FC0BBF"/>
    <w:rsid w:val="00FC4073"/>
    <w:rsid w:val="00FD4142"/>
    <w:rsid w:val="00FE2057"/>
    <w:rsid w:val="00FE30D9"/>
    <w:rsid w:val="00FE7EAB"/>
    <w:rsid w:val="00FF1402"/>
    <w:rsid w:val="00FF4A21"/>
    <w:rsid w:val="00FF59C7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4422A"/>
  <w15:chartTrackingRefBased/>
  <w15:docId w15:val="{CF7C9835-2D95-4981-A280-E6DC2430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0F4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sz w:val="28"/>
      <w:lang w:val="uk-UA"/>
    </w:rPr>
  </w:style>
  <w:style w:type="paragraph" w:styleId="20">
    <w:name w:val="heading 2"/>
    <w:basedOn w:val="a0"/>
    <w:next w:val="a0"/>
    <w:qFormat/>
    <w:pPr>
      <w:keepNext/>
      <w:autoSpaceDE w:val="0"/>
      <w:autoSpaceDN w:val="0"/>
      <w:ind w:firstLine="567"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0"/>
    <w:next w:val="a0"/>
    <w:qFormat/>
    <w:pPr>
      <w:keepNext/>
      <w:autoSpaceDE w:val="0"/>
      <w:autoSpaceDN w:val="0"/>
      <w:ind w:firstLine="720"/>
      <w:jc w:val="both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0"/>
    <w:next w:val="a0"/>
    <w:qFormat/>
    <w:pPr>
      <w:keepNext/>
      <w:ind w:left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ind w:firstLine="720"/>
      <w:jc w:val="both"/>
      <w:outlineLvl w:val="4"/>
    </w:pPr>
    <w:rPr>
      <w:sz w:val="28"/>
      <w:szCs w:val="28"/>
      <w:lang w:val="uk-UA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  <w:lang w:val="uk-UA"/>
    </w:rPr>
  </w:style>
  <w:style w:type="paragraph" w:styleId="7">
    <w:name w:val="heading 7"/>
    <w:basedOn w:val="a0"/>
    <w:next w:val="a0"/>
    <w:qFormat/>
    <w:pPr>
      <w:keepNext/>
      <w:ind w:firstLine="567"/>
      <w:jc w:val="right"/>
      <w:outlineLvl w:val="6"/>
    </w:pPr>
    <w:rPr>
      <w:sz w:val="28"/>
      <w:szCs w:val="28"/>
      <w:lang w:val="uk-UA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26"/>
      <w:szCs w:val="20"/>
    </w:rPr>
  </w:style>
  <w:style w:type="paragraph" w:styleId="9">
    <w:name w:val="heading 9"/>
    <w:basedOn w:val="a0"/>
    <w:next w:val="a0"/>
    <w:qFormat/>
    <w:pPr>
      <w:keepNext/>
      <w:jc w:val="right"/>
      <w:outlineLvl w:val="8"/>
    </w:pPr>
    <w:rPr>
      <w:sz w:val="28"/>
      <w:lang w:val="uk-UA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Название"/>
    <w:basedOn w:val="a0"/>
    <w:qFormat/>
    <w:pPr>
      <w:jc w:val="center"/>
    </w:pPr>
    <w:rPr>
      <w:sz w:val="28"/>
      <w:lang w:val="uk-UA"/>
    </w:rPr>
  </w:style>
  <w:style w:type="paragraph" w:styleId="a5">
    <w:name w:val="Body Text Indent"/>
    <w:basedOn w:val="a0"/>
    <w:link w:val="a6"/>
    <w:semiHidden/>
    <w:pPr>
      <w:ind w:firstLine="708"/>
      <w:jc w:val="both"/>
    </w:pPr>
    <w:rPr>
      <w:sz w:val="28"/>
      <w:lang w:val="uk-UA"/>
    </w:rPr>
  </w:style>
  <w:style w:type="paragraph" w:styleId="21">
    <w:name w:val="Body Text 2"/>
    <w:aliases w:val=" Знак Знак"/>
    <w:basedOn w:val="a0"/>
    <w:link w:val="22"/>
    <w:semiHidden/>
    <w:pPr>
      <w:spacing w:line="360" w:lineRule="auto"/>
      <w:jc w:val="both"/>
    </w:pPr>
    <w:rPr>
      <w:sz w:val="28"/>
      <w:lang w:val="uk-UA"/>
    </w:rPr>
  </w:style>
  <w:style w:type="paragraph" w:styleId="23">
    <w:name w:val="Body Text Indent 2"/>
    <w:basedOn w:val="a0"/>
    <w:link w:val="24"/>
    <w:semiHidden/>
    <w:pPr>
      <w:spacing w:line="360" w:lineRule="auto"/>
      <w:ind w:firstLine="720"/>
      <w:jc w:val="both"/>
    </w:pPr>
    <w:rPr>
      <w:sz w:val="28"/>
      <w:szCs w:val="28"/>
      <w:lang w:val="uk-UA"/>
    </w:rPr>
  </w:style>
  <w:style w:type="paragraph" w:styleId="a7">
    <w:name w:val="header"/>
    <w:basedOn w:val="a0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1"/>
    <w:semiHidden/>
  </w:style>
  <w:style w:type="paragraph" w:customStyle="1" w:styleId="25">
    <w:name w:val="заголовок 2"/>
    <w:basedOn w:val="a0"/>
    <w:next w:val="a0"/>
    <w:pPr>
      <w:keepNext/>
      <w:autoSpaceDE w:val="0"/>
      <w:autoSpaceDN w:val="0"/>
      <w:jc w:val="center"/>
    </w:pPr>
    <w:rPr>
      <w:sz w:val="28"/>
      <w:szCs w:val="28"/>
    </w:rPr>
  </w:style>
  <w:style w:type="paragraph" w:styleId="30">
    <w:name w:val="Body Text Indent 3"/>
    <w:basedOn w:val="a0"/>
    <w:semiHidden/>
    <w:pPr>
      <w:ind w:firstLine="709"/>
      <w:jc w:val="both"/>
    </w:pPr>
    <w:rPr>
      <w:sz w:val="28"/>
      <w:szCs w:val="28"/>
      <w:lang w:val="uk-UA"/>
    </w:rPr>
  </w:style>
  <w:style w:type="paragraph" w:styleId="a9">
    <w:name w:val="Body Text"/>
    <w:basedOn w:val="a0"/>
    <w:semiHidden/>
    <w:pPr>
      <w:jc w:val="center"/>
    </w:pPr>
    <w:rPr>
      <w:i/>
      <w:iCs/>
      <w:sz w:val="28"/>
      <w:lang w:val="uk-UA"/>
    </w:rPr>
  </w:style>
  <w:style w:type="paragraph" w:styleId="31">
    <w:name w:val="Body Text 3"/>
    <w:basedOn w:val="a0"/>
    <w:semiHidden/>
    <w:pPr>
      <w:jc w:val="both"/>
    </w:pPr>
    <w:rPr>
      <w:szCs w:val="28"/>
      <w:lang w:val="uk-UA"/>
    </w:rPr>
  </w:style>
  <w:style w:type="paragraph" w:customStyle="1" w:styleId="Normal">
    <w:name w:val="Normal"/>
    <w:rsid w:val="009B5FBE"/>
    <w:rPr>
      <w:rFonts w:ascii="Arial" w:hAnsi="Arial"/>
      <w:sz w:val="24"/>
      <w:lang w:val="ru-RU" w:eastAsia="ru-RU"/>
    </w:rPr>
  </w:style>
  <w:style w:type="character" w:styleId="aa">
    <w:name w:val="Hyperlink"/>
    <w:basedOn w:val="a1"/>
    <w:rsid w:val="00F16C63"/>
    <w:rPr>
      <w:color w:val="0678C6"/>
      <w:u w:val="single"/>
    </w:rPr>
  </w:style>
  <w:style w:type="paragraph" w:styleId="ab">
    <w:name w:val="Обычный (веб)"/>
    <w:basedOn w:val="a0"/>
    <w:rsid w:val="00F16C63"/>
    <w:pPr>
      <w:spacing w:before="72" w:after="144"/>
    </w:pPr>
  </w:style>
  <w:style w:type="character" w:customStyle="1" w:styleId="paramprice1">
    <w:name w:val="param_price1"/>
    <w:basedOn w:val="a1"/>
    <w:rsid w:val="00F16C63"/>
    <w:rPr>
      <w:rFonts w:ascii="Tahoma" w:hAnsi="Tahoma" w:cs="Tahoma" w:hint="default"/>
      <w:b/>
      <w:bCs/>
      <w:i w:val="0"/>
      <w:iCs w:val="0"/>
      <w:smallCaps w:val="0"/>
      <w:color w:val="E42322"/>
      <w:sz w:val="22"/>
      <w:szCs w:val="22"/>
    </w:rPr>
  </w:style>
  <w:style w:type="character" w:customStyle="1" w:styleId="paramproizvoditel">
    <w:name w:val="param_proizvoditel"/>
    <w:basedOn w:val="a1"/>
    <w:rsid w:val="00F16C63"/>
  </w:style>
  <w:style w:type="character" w:styleId="ac">
    <w:name w:val="Strong"/>
    <w:basedOn w:val="a1"/>
    <w:qFormat/>
    <w:rsid w:val="00F16C63"/>
    <w:rPr>
      <w:b/>
      <w:bCs/>
    </w:rPr>
  </w:style>
  <w:style w:type="paragraph" w:styleId="ad">
    <w:name w:val="footer"/>
    <w:basedOn w:val="a0"/>
    <w:rsid w:val="00BB4A32"/>
    <w:pPr>
      <w:tabs>
        <w:tab w:val="center" w:pos="4677"/>
        <w:tab w:val="right" w:pos="9355"/>
      </w:tabs>
    </w:pPr>
  </w:style>
  <w:style w:type="paragraph" w:customStyle="1" w:styleId="NoSpacing">
    <w:name w:val="No Spacing"/>
    <w:rsid w:val="00BB4A32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Без интервала1"/>
    <w:rsid w:val="00BB4A32"/>
    <w:rPr>
      <w:rFonts w:ascii="Calibri" w:eastAsia="Calibri" w:hAnsi="Calibri"/>
      <w:sz w:val="22"/>
      <w:szCs w:val="22"/>
      <w:lang w:val="ru-RU" w:eastAsia="en-US"/>
    </w:rPr>
  </w:style>
  <w:style w:type="character" w:customStyle="1" w:styleId="22">
    <w:name w:val="Основной текст 2 Знак"/>
    <w:link w:val="21"/>
    <w:semiHidden/>
    <w:rsid w:val="00D05DE6"/>
    <w:rPr>
      <w:sz w:val="28"/>
      <w:szCs w:val="24"/>
      <w:lang w:val="uk-UA" w:eastAsia="ru-RU" w:bidi="ar-SA"/>
    </w:rPr>
  </w:style>
  <w:style w:type="character" w:customStyle="1" w:styleId="a6">
    <w:name w:val="Основной текст с отступом Знак"/>
    <w:basedOn w:val="a1"/>
    <w:link w:val="a5"/>
    <w:semiHidden/>
    <w:rsid w:val="00F36ADF"/>
    <w:rPr>
      <w:sz w:val="28"/>
      <w:szCs w:val="24"/>
      <w:lang w:val="uk-UA" w:eastAsia="ru-RU" w:bidi="ar-SA"/>
    </w:rPr>
  </w:style>
  <w:style w:type="character" w:customStyle="1" w:styleId="60">
    <w:name w:val=" Знак6"/>
    <w:basedOn w:val="a1"/>
    <w:semiHidden/>
    <w:rsid w:val="00F36ADF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1"/>
    <w:link w:val="1"/>
    <w:rsid w:val="00910352"/>
    <w:rPr>
      <w:sz w:val="28"/>
      <w:szCs w:val="24"/>
      <w:lang w:val="uk-UA"/>
    </w:rPr>
  </w:style>
  <w:style w:type="character" w:customStyle="1" w:styleId="24">
    <w:name w:val="Основной текст с отступом 2 Знак"/>
    <w:basedOn w:val="a1"/>
    <w:link w:val="23"/>
    <w:semiHidden/>
    <w:rsid w:val="00910352"/>
    <w:rPr>
      <w:sz w:val="28"/>
      <w:szCs w:val="28"/>
      <w:lang w:val="uk-UA"/>
    </w:rPr>
  </w:style>
  <w:style w:type="character" w:customStyle="1" w:styleId="210">
    <w:name w:val="Основной текст 2 Знак1"/>
    <w:aliases w:val="Основной текст 2 Знак Знак, Знак Знак Знак"/>
    <w:semiHidden/>
    <w:rsid w:val="000B0B57"/>
    <w:rPr>
      <w:sz w:val="28"/>
      <w:szCs w:val="24"/>
      <w:lang w:val="uk-UA"/>
    </w:rPr>
  </w:style>
  <w:style w:type="paragraph" w:styleId="a">
    <w:name w:val="List Bullet"/>
    <w:basedOn w:val="a0"/>
    <w:autoRedefine/>
    <w:rsid w:val="000B0B57"/>
    <w:pPr>
      <w:numPr>
        <w:numId w:val="6"/>
      </w:numPr>
    </w:pPr>
  </w:style>
  <w:style w:type="paragraph" w:styleId="2">
    <w:name w:val="List Bullet 2"/>
    <w:basedOn w:val="a0"/>
    <w:autoRedefine/>
    <w:rsid w:val="000B0B57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C42B-14DB-414F-8424-C642EB98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4486</Words>
  <Characters>25574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 мета діяльності </vt:lpstr>
    </vt:vector>
  </TitlesOfParts>
  <Company>GorZdrav</Company>
  <LinksUpToDate>false</LinksUpToDate>
  <CharactersWithSpaces>30001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мета діяльності</dc:title>
  <dc:subject/>
  <dc:creator>ON</dc:creator>
  <cp:keywords/>
  <dc:description/>
  <cp:lastModifiedBy>Лера</cp:lastModifiedBy>
  <cp:revision>2</cp:revision>
  <cp:lastPrinted>2016-01-20T16:41:00Z</cp:lastPrinted>
  <dcterms:created xsi:type="dcterms:W3CDTF">2022-02-14T09:16:00Z</dcterms:created>
  <dcterms:modified xsi:type="dcterms:W3CDTF">2022-02-14T09:16:00Z</dcterms:modified>
</cp:coreProperties>
</file>