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7541F" w14:textId="77777777" w:rsidR="003C49C2" w:rsidRDefault="003C49C2" w:rsidP="00B13093">
      <w:pPr>
        <w:ind w:firstLine="567"/>
        <w:jc w:val="center"/>
        <w:rPr>
          <w:b/>
          <w:sz w:val="32"/>
          <w:szCs w:val="32"/>
          <w:lang w:val="uk-UA"/>
        </w:rPr>
      </w:pPr>
    </w:p>
    <w:p w14:paraId="4CA2F0D1" w14:textId="77777777" w:rsidR="00B13093" w:rsidRDefault="00A20910" w:rsidP="00B13093">
      <w:pPr>
        <w:ind w:firstLine="567"/>
        <w:jc w:val="center"/>
        <w:rPr>
          <w:sz w:val="32"/>
          <w:szCs w:val="32"/>
          <w:lang w:val="uk-UA"/>
        </w:rPr>
      </w:pPr>
      <w:proofErr w:type="spellStart"/>
      <w:r w:rsidRPr="00B13093">
        <w:rPr>
          <w:sz w:val="32"/>
          <w:szCs w:val="32"/>
        </w:rPr>
        <w:t>Інформація</w:t>
      </w:r>
      <w:proofErr w:type="spellEnd"/>
    </w:p>
    <w:p w14:paraId="21FD6DAD" w14:textId="77777777" w:rsidR="007030F4" w:rsidRPr="00B13093" w:rsidRDefault="00A20910" w:rsidP="00B13093">
      <w:pPr>
        <w:ind w:firstLine="567"/>
        <w:jc w:val="center"/>
        <w:rPr>
          <w:sz w:val="32"/>
          <w:szCs w:val="32"/>
          <w:lang w:val="uk-UA"/>
        </w:rPr>
      </w:pPr>
      <w:r w:rsidRPr="00B13093">
        <w:rPr>
          <w:sz w:val="32"/>
          <w:szCs w:val="32"/>
        </w:rPr>
        <w:t xml:space="preserve">про </w:t>
      </w:r>
      <w:r w:rsidRPr="00B13093">
        <w:rPr>
          <w:sz w:val="32"/>
          <w:szCs w:val="32"/>
          <w:lang w:val="uk-UA"/>
        </w:rPr>
        <w:t xml:space="preserve">хід </w:t>
      </w:r>
      <w:proofErr w:type="spellStart"/>
      <w:r w:rsidRPr="00B13093">
        <w:rPr>
          <w:sz w:val="32"/>
          <w:szCs w:val="32"/>
        </w:rPr>
        <w:t>виконання</w:t>
      </w:r>
      <w:proofErr w:type="spellEnd"/>
      <w:r w:rsidRPr="00B13093">
        <w:rPr>
          <w:sz w:val="32"/>
          <w:szCs w:val="32"/>
        </w:rPr>
        <w:t xml:space="preserve"> </w:t>
      </w:r>
      <w:r w:rsidR="00B13093" w:rsidRPr="00B13093">
        <w:rPr>
          <w:sz w:val="32"/>
          <w:szCs w:val="32"/>
          <w:lang w:val="uk-UA"/>
        </w:rPr>
        <w:t>«</w:t>
      </w:r>
      <w:proofErr w:type="spellStart"/>
      <w:r w:rsidRPr="00B13093">
        <w:rPr>
          <w:sz w:val="32"/>
          <w:szCs w:val="32"/>
        </w:rPr>
        <w:t>Програми</w:t>
      </w:r>
      <w:proofErr w:type="spellEnd"/>
      <w:r w:rsidRPr="00B13093">
        <w:rPr>
          <w:sz w:val="32"/>
          <w:szCs w:val="32"/>
        </w:rPr>
        <w:t xml:space="preserve"> </w:t>
      </w:r>
      <w:r w:rsidR="00462F3F" w:rsidRPr="00B13093">
        <w:rPr>
          <w:sz w:val="32"/>
          <w:szCs w:val="32"/>
          <w:lang w:val="uk-UA"/>
        </w:rPr>
        <w:t>е</w:t>
      </w:r>
      <w:proofErr w:type="spellStart"/>
      <w:r w:rsidRPr="00B13093">
        <w:rPr>
          <w:sz w:val="32"/>
          <w:szCs w:val="32"/>
        </w:rPr>
        <w:t>кономічного</w:t>
      </w:r>
      <w:proofErr w:type="spellEnd"/>
      <w:r w:rsidRPr="00B13093">
        <w:rPr>
          <w:sz w:val="32"/>
          <w:szCs w:val="32"/>
        </w:rPr>
        <w:t xml:space="preserve"> і </w:t>
      </w:r>
      <w:proofErr w:type="spellStart"/>
      <w:r w:rsidRPr="00B13093">
        <w:rPr>
          <w:sz w:val="32"/>
          <w:szCs w:val="32"/>
        </w:rPr>
        <w:t>соціального</w:t>
      </w:r>
      <w:proofErr w:type="spellEnd"/>
      <w:r w:rsidRPr="00B13093">
        <w:rPr>
          <w:sz w:val="32"/>
          <w:szCs w:val="32"/>
        </w:rPr>
        <w:t xml:space="preserve"> </w:t>
      </w:r>
      <w:proofErr w:type="spellStart"/>
      <w:r w:rsidRPr="00B13093">
        <w:rPr>
          <w:sz w:val="32"/>
          <w:szCs w:val="32"/>
        </w:rPr>
        <w:t>розвитку</w:t>
      </w:r>
      <w:proofErr w:type="spellEnd"/>
      <w:r w:rsidRPr="00B13093">
        <w:rPr>
          <w:sz w:val="32"/>
          <w:szCs w:val="32"/>
        </w:rPr>
        <w:t xml:space="preserve"> </w:t>
      </w:r>
      <w:proofErr w:type="spellStart"/>
      <w:r w:rsidRPr="00B13093">
        <w:rPr>
          <w:sz w:val="32"/>
          <w:szCs w:val="32"/>
        </w:rPr>
        <w:t>м.Харкова</w:t>
      </w:r>
      <w:proofErr w:type="spellEnd"/>
      <w:r w:rsidRPr="00B13093">
        <w:rPr>
          <w:sz w:val="32"/>
          <w:szCs w:val="32"/>
          <w:lang w:val="uk-UA"/>
        </w:rPr>
        <w:t xml:space="preserve"> </w:t>
      </w:r>
      <w:r w:rsidR="00B13093" w:rsidRPr="00B13093">
        <w:rPr>
          <w:sz w:val="32"/>
          <w:szCs w:val="32"/>
          <w:lang w:val="uk-UA"/>
        </w:rPr>
        <w:t>н</w:t>
      </w:r>
      <w:r w:rsidRPr="00B13093">
        <w:rPr>
          <w:sz w:val="32"/>
          <w:szCs w:val="32"/>
        </w:rPr>
        <w:t>а 2014 р</w:t>
      </w:r>
      <w:r w:rsidR="0019700E" w:rsidRPr="00B13093">
        <w:rPr>
          <w:sz w:val="32"/>
          <w:szCs w:val="32"/>
          <w:lang w:val="uk-UA"/>
        </w:rPr>
        <w:t>і</w:t>
      </w:r>
      <w:r w:rsidRPr="00B13093">
        <w:rPr>
          <w:sz w:val="32"/>
          <w:szCs w:val="32"/>
        </w:rPr>
        <w:t>к</w:t>
      </w:r>
      <w:r w:rsidR="00B13093" w:rsidRPr="00B13093">
        <w:rPr>
          <w:sz w:val="32"/>
          <w:szCs w:val="32"/>
          <w:lang w:val="uk-UA"/>
        </w:rPr>
        <w:t xml:space="preserve">» по розділу «Охорона </w:t>
      </w:r>
      <w:proofErr w:type="gramStart"/>
      <w:r w:rsidR="00B13093" w:rsidRPr="00B13093">
        <w:rPr>
          <w:sz w:val="32"/>
          <w:szCs w:val="32"/>
          <w:lang w:val="uk-UA"/>
        </w:rPr>
        <w:t>здоров'я»</w:t>
      </w:r>
      <w:r w:rsidR="00B13093">
        <w:rPr>
          <w:sz w:val="32"/>
          <w:szCs w:val="32"/>
          <w:lang w:val="uk-UA"/>
        </w:rPr>
        <w:t xml:space="preserve">   </w:t>
      </w:r>
      <w:proofErr w:type="gramEnd"/>
      <w:r w:rsidR="00B13093">
        <w:rPr>
          <w:sz w:val="32"/>
          <w:szCs w:val="32"/>
          <w:lang w:val="uk-UA"/>
        </w:rPr>
        <w:t xml:space="preserve">         </w:t>
      </w:r>
      <w:r w:rsidR="00B13093" w:rsidRPr="00B13093">
        <w:rPr>
          <w:sz w:val="32"/>
          <w:szCs w:val="32"/>
          <w:lang w:val="uk-UA"/>
        </w:rPr>
        <w:t xml:space="preserve"> за 2014 рік</w:t>
      </w:r>
    </w:p>
    <w:p w14:paraId="126540F8" w14:textId="77777777" w:rsidR="003C49C2" w:rsidRPr="00B13093" w:rsidRDefault="003C49C2" w:rsidP="00A20910">
      <w:pPr>
        <w:ind w:firstLine="567"/>
        <w:jc w:val="center"/>
        <w:rPr>
          <w:sz w:val="32"/>
          <w:szCs w:val="32"/>
          <w:lang w:val="uk-UA"/>
        </w:rPr>
      </w:pPr>
    </w:p>
    <w:p w14:paraId="517A29A2" w14:textId="77777777" w:rsidR="00634695" w:rsidRPr="00A20910" w:rsidRDefault="00634695" w:rsidP="00634695">
      <w:pPr>
        <w:rPr>
          <w:sz w:val="32"/>
          <w:szCs w:val="32"/>
          <w:lang w:val="uk-UA"/>
        </w:rPr>
      </w:pPr>
    </w:p>
    <w:p w14:paraId="569C06E3" w14:textId="77777777" w:rsidR="00B669DB" w:rsidRPr="00D43D6F" w:rsidRDefault="00BC2E34" w:rsidP="001445FA">
      <w:pPr>
        <w:pStyle w:val="7"/>
        <w:spacing w:line="360" w:lineRule="auto"/>
        <w:ind w:firstLine="708"/>
        <w:jc w:val="both"/>
      </w:pPr>
      <w:r>
        <w:t xml:space="preserve"> </w:t>
      </w:r>
      <w:r w:rsidRPr="00BC2E34">
        <w:t>П</w:t>
      </w:r>
      <w:r>
        <w:t>ротя</w:t>
      </w:r>
      <w:r w:rsidRPr="00BC2E34">
        <w:t>гом</w:t>
      </w:r>
      <w:r w:rsidR="008A0BB2" w:rsidRPr="008A0BB2">
        <w:t xml:space="preserve"> </w:t>
      </w:r>
      <w:r w:rsidR="00B13093">
        <w:t xml:space="preserve"> </w:t>
      </w:r>
      <w:r w:rsidR="008A0BB2" w:rsidRPr="008A0BB2">
        <w:t>201</w:t>
      </w:r>
      <w:r w:rsidR="00A20910">
        <w:t>4</w:t>
      </w:r>
      <w:r w:rsidR="008A0BB2" w:rsidRPr="008A0BB2">
        <w:t xml:space="preserve"> року </w:t>
      </w:r>
      <w:r w:rsidR="00B13093">
        <w:t xml:space="preserve"> </w:t>
      </w:r>
      <w:r w:rsidR="008A0BB2" w:rsidRPr="008A0BB2">
        <w:t xml:space="preserve">комунальні </w:t>
      </w:r>
      <w:r w:rsidR="00B13093">
        <w:t xml:space="preserve"> </w:t>
      </w:r>
      <w:r w:rsidR="008A0BB2" w:rsidRPr="008A0BB2">
        <w:t xml:space="preserve">заклади </w:t>
      </w:r>
      <w:r w:rsidR="00B13093">
        <w:t xml:space="preserve"> </w:t>
      </w:r>
      <w:r w:rsidR="008A0BB2" w:rsidRPr="008A0BB2">
        <w:t>охорони здоров’</w:t>
      </w:r>
      <w:r w:rsidR="008A0BB2">
        <w:t>я</w:t>
      </w:r>
      <w:r w:rsidR="008A0BB2" w:rsidRPr="008A0BB2">
        <w:t xml:space="preserve"> м.</w:t>
      </w:r>
      <w:r w:rsidRPr="00BC2E34">
        <w:t xml:space="preserve"> </w:t>
      </w:r>
      <w:r w:rsidR="008A0BB2" w:rsidRPr="008A0BB2">
        <w:t>Харкова здійснювали комплекс заходів, спрямованих на забезпечення стабільності та підвищення рівня діяльності галузі охорони здоров’</w:t>
      </w:r>
      <w:r w:rsidR="008A0BB2">
        <w:t>я</w:t>
      </w:r>
      <w:r w:rsidR="008A0BB2" w:rsidRPr="008A0BB2">
        <w:t xml:space="preserve"> </w:t>
      </w:r>
      <w:r w:rsidR="00B13093">
        <w:t xml:space="preserve"> </w:t>
      </w:r>
      <w:r w:rsidR="008A0BB2" w:rsidRPr="008A0BB2">
        <w:t xml:space="preserve">міста, підтримку найбільш важливих пріоритетних напрямків з надання медичної </w:t>
      </w:r>
      <w:r w:rsidR="008A0BB2">
        <w:t>допомоги</w:t>
      </w:r>
      <w:r w:rsidR="008A0BB2" w:rsidRPr="008A0BB2">
        <w:t xml:space="preserve"> населен</w:t>
      </w:r>
      <w:r w:rsidR="008A0BB2">
        <w:t>ню</w:t>
      </w:r>
      <w:r w:rsidR="008A0BB2" w:rsidRPr="008A0BB2">
        <w:t xml:space="preserve"> </w:t>
      </w:r>
      <w:r w:rsidR="008A0BB2">
        <w:t>та забезпечення її</w:t>
      </w:r>
      <w:r w:rsidR="008A0BB2" w:rsidRPr="008A0BB2">
        <w:t xml:space="preserve"> </w:t>
      </w:r>
      <w:r w:rsidR="008A0BB2">
        <w:t>доступності</w:t>
      </w:r>
      <w:r w:rsidR="008A0BB2" w:rsidRPr="008A0BB2">
        <w:t>.</w:t>
      </w:r>
    </w:p>
    <w:p w14:paraId="3AC126E7" w14:textId="77777777" w:rsidR="006714C5" w:rsidRDefault="00B669DB" w:rsidP="001445FA">
      <w:pPr>
        <w:pStyle w:val="7"/>
        <w:spacing w:line="360" w:lineRule="auto"/>
        <w:ind w:firstLine="708"/>
        <w:jc w:val="both"/>
      </w:pPr>
      <w:r w:rsidRPr="00DB3214">
        <w:t>Обсяг видатків по галузі охорони здоров’я за 2014 р</w:t>
      </w:r>
      <w:r w:rsidR="0019700E">
        <w:t>і</w:t>
      </w:r>
      <w:r w:rsidRPr="00DB3214">
        <w:t>к</w:t>
      </w:r>
      <w:r w:rsidR="00190B20" w:rsidRPr="00DB3214">
        <w:t xml:space="preserve"> </w:t>
      </w:r>
      <w:r w:rsidRPr="00DB3214">
        <w:t xml:space="preserve">в порівнянні з аналогічним періодом минулого року </w:t>
      </w:r>
      <w:r w:rsidR="001F4E70" w:rsidRPr="00DB3214">
        <w:t xml:space="preserve">збільшився </w:t>
      </w:r>
      <w:r w:rsidR="006714C5" w:rsidRPr="00DB3214">
        <w:t xml:space="preserve">на </w:t>
      </w:r>
      <w:r w:rsidR="00CB5C44">
        <w:t>5,2</w:t>
      </w:r>
      <w:r w:rsidR="006714C5" w:rsidRPr="00DB3214">
        <w:t xml:space="preserve"> % </w:t>
      </w:r>
      <w:r w:rsidR="00995F95" w:rsidRPr="00DB3214">
        <w:t xml:space="preserve"> та</w:t>
      </w:r>
      <w:r w:rsidR="006714C5" w:rsidRPr="00DB3214">
        <w:t xml:space="preserve"> склав</w:t>
      </w:r>
      <w:r w:rsidR="00995F95" w:rsidRPr="00DB3214">
        <w:t xml:space="preserve"> </w:t>
      </w:r>
      <w:r w:rsidR="0019700E">
        <w:t xml:space="preserve">               </w:t>
      </w:r>
      <w:r w:rsidR="00CB5C44">
        <w:t>870 757,9</w:t>
      </w:r>
      <w:r w:rsidR="006714C5" w:rsidRPr="00DB3214">
        <w:t xml:space="preserve"> </w:t>
      </w:r>
      <w:r w:rsidR="00190B20" w:rsidRPr="00DB3214">
        <w:t>тис.</w:t>
      </w:r>
      <w:r w:rsidR="00D94EE0">
        <w:t xml:space="preserve"> </w:t>
      </w:r>
      <w:r w:rsidR="00190B20" w:rsidRPr="00DB3214">
        <w:t xml:space="preserve">гривень (загальний фонд – </w:t>
      </w:r>
      <w:r w:rsidR="00CB5C44">
        <w:t>838 196,3</w:t>
      </w:r>
      <w:r w:rsidR="00190B20" w:rsidRPr="00DB3214">
        <w:t xml:space="preserve"> тис.</w:t>
      </w:r>
      <w:r w:rsidR="00D94EE0">
        <w:t xml:space="preserve"> </w:t>
      </w:r>
      <w:r w:rsidR="00190B20" w:rsidRPr="00DB3214">
        <w:t xml:space="preserve">гривень, спеціальний фонд (бюджет розвитку) </w:t>
      </w:r>
      <w:r w:rsidR="00CC2CDD" w:rsidRPr="00DB3214">
        <w:t xml:space="preserve">– </w:t>
      </w:r>
      <w:r w:rsidR="00CB5C44">
        <w:t>32 561,6</w:t>
      </w:r>
      <w:r w:rsidR="006714C5" w:rsidRPr="00DB3214">
        <w:t xml:space="preserve"> </w:t>
      </w:r>
      <w:r w:rsidR="00190B20" w:rsidRPr="00DB3214">
        <w:t>тис.</w:t>
      </w:r>
      <w:r w:rsidR="00D94EE0">
        <w:t xml:space="preserve"> </w:t>
      </w:r>
      <w:r w:rsidR="00190B20" w:rsidRPr="00DB3214">
        <w:t>гривень)</w:t>
      </w:r>
      <w:r w:rsidR="00295747" w:rsidRPr="00DB3214">
        <w:t>.</w:t>
      </w:r>
    </w:p>
    <w:p w14:paraId="1EFE5019" w14:textId="77777777" w:rsidR="007030F4" w:rsidRPr="00DB3214" w:rsidRDefault="006714C5" w:rsidP="001445FA">
      <w:pPr>
        <w:pStyle w:val="7"/>
        <w:spacing w:line="360" w:lineRule="auto"/>
        <w:ind w:firstLine="708"/>
        <w:jc w:val="both"/>
      </w:pPr>
      <w:r w:rsidRPr="00DB3214">
        <w:t>Згідно постанов</w:t>
      </w:r>
      <w:r w:rsidR="00A35AC0" w:rsidRPr="00DB3214">
        <w:t>и</w:t>
      </w:r>
      <w:r w:rsidRPr="00DB3214">
        <w:t xml:space="preserve"> </w:t>
      </w:r>
      <w:r w:rsidR="00A35AC0" w:rsidRPr="00DB3214">
        <w:t xml:space="preserve">Кабінету Міністрів України від 30 грудня 2013 року </w:t>
      </w:r>
      <w:r w:rsidR="00473AC2" w:rsidRPr="00DB3214">
        <w:t xml:space="preserve">             </w:t>
      </w:r>
      <w:r w:rsidR="00BC2E34">
        <w:t xml:space="preserve">№ 951 </w:t>
      </w:r>
      <w:r w:rsidR="00BC2E34">
        <w:rPr>
          <w:lang w:val="ru-RU"/>
        </w:rPr>
        <w:t>«</w:t>
      </w:r>
      <w:r w:rsidR="00A35AC0" w:rsidRPr="00DB3214">
        <w:t>Про</w:t>
      </w:r>
      <w:r w:rsidR="00BC2E34">
        <w:t xml:space="preserve"> зниження ціни на природний газ</w:t>
      </w:r>
      <w:r w:rsidR="00BC2E34">
        <w:rPr>
          <w:lang w:val="ru-RU"/>
        </w:rPr>
        <w:t>»</w:t>
      </w:r>
      <w:r w:rsidR="00A35AC0" w:rsidRPr="00DB3214">
        <w:t xml:space="preserve"> на період січень-березень </w:t>
      </w:r>
      <w:r w:rsidR="00473AC2" w:rsidRPr="00DB3214">
        <w:t xml:space="preserve">             </w:t>
      </w:r>
      <w:r w:rsidR="00A35AC0" w:rsidRPr="00DB3214">
        <w:t>2014 р</w:t>
      </w:r>
      <w:r w:rsidR="00BC2E34">
        <w:rPr>
          <w:lang w:val="ru-RU"/>
        </w:rPr>
        <w:t xml:space="preserve">оку </w:t>
      </w:r>
      <w:r w:rsidR="00B13093">
        <w:t xml:space="preserve"> було в</w:t>
      </w:r>
      <w:r w:rsidR="00473AC2" w:rsidRPr="00DB3214">
        <w:t xml:space="preserve">становлено </w:t>
      </w:r>
      <w:r w:rsidR="00BC2E34" w:rsidRPr="00DB3214">
        <w:t>граничний</w:t>
      </w:r>
      <w:r w:rsidR="00473AC2" w:rsidRPr="00DB3214">
        <w:t xml:space="preserve"> рівень ціни на природний газ нижче, ніж в аналогічному періоді 2013 року.</w:t>
      </w:r>
      <w:r w:rsidR="00DB3214">
        <w:t xml:space="preserve"> Також</w:t>
      </w:r>
      <w:r w:rsidR="00FB6D22">
        <w:t>,</w:t>
      </w:r>
      <w:r w:rsidR="00DB3214">
        <w:t xml:space="preserve"> </w:t>
      </w:r>
      <w:r w:rsidR="00FB6D22">
        <w:t>Національною комісією,</w:t>
      </w:r>
      <w:r w:rsidR="00FB6D22" w:rsidRPr="00FB6D22">
        <w:t xml:space="preserve"> </w:t>
      </w:r>
      <w:r w:rsidR="00FB6D22">
        <w:t>яка здійснює державне регулювання в сф</w:t>
      </w:r>
      <w:r w:rsidR="00B13093">
        <w:t>ері комунальних послуг згідно  п</w:t>
      </w:r>
      <w:r w:rsidR="00FB6D22">
        <w:t>останови</w:t>
      </w:r>
      <w:r w:rsidR="00BC2E34">
        <w:t xml:space="preserve"> Кабінету Міністрів Украї</w:t>
      </w:r>
      <w:r w:rsidR="00BC2E34" w:rsidRPr="00BC2E34">
        <w:t>ни</w:t>
      </w:r>
      <w:r w:rsidR="00FB6D22">
        <w:t xml:space="preserve"> від 04.07.2014 №</w:t>
      </w:r>
      <w:r w:rsidR="00B13093">
        <w:t xml:space="preserve"> </w:t>
      </w:r>
      <w:r w:rsidR="00FB6D22">
        <w:t xml:space="preserve">879 </w:t>
      </w:r>
      <w:r w:rsidR="00DB3214">
        <w:t xml:space="preserve">з 1 серпня 2014 року </w:t>
      </w:r>
      <w:r w:rsidR="00FB6D22">
        <w:t xml:space="preserve">зменшено тарифи на послуги водопостачання та водовідведення. </w:t>
      </w:r>
      <w:r w:rsidR="00473AC2" w:rsidRPr="00DB3214">
        <w:t xml:space="preserve"> Це </w:t>
      </w:r>
      <w:r w:rsidR="00E35E97">
        <w:t>призвело</w:t>
      </w:r>
      <w:r w:rsidR="00473AC2" w:rsidRPr="00DB3214">
        <w:t xml:space="preserve"> </w:t>
      </w:r>
      <w:r w:rsidR="00E35E97">
        <w:t xml:space="preserve">до </w:t>
      </w:r>
      <w:r w:rsidR="00473AC2" w:rsidRPr="00DB3214">
        <w:t>зменш</w:t>
      </w:r>
      <w:r w:rsidR="00E35E97">
        <w:t>ення</w:t>
      </w:r>
      <w:r w:rsidR="00473AC2" w:rsidRPr="00DB3214">
        <w:t xml:space="preserve"> у </w:t>
      </w:r>
      <w:r w:rsidR="00DB3214" w:rsidRPr="00DB3214">
        <w:t>звітному періоді</w:t>
      </w:r>
      <w:r w:rsidR="00473AC2" w:rsidRPr="00DB3214">
        <w:t xml:space="preserve"> 2014 року обсяг</w:t>
      </w:r>
      <w:r w:rsidR="00E35E97">
        <w:t>ів</w:t>
      </w:r>
      <w:r w:rsidR="00473AC2" w:rsidRPr="00DB3214">
        <w:t xml:space="preserve"> видатків на оплату </w:t>
      </w:r>
      <w:r w:rsidR="00FB6D22">
        <w:t xml:space="preserve">комунальних послуг та енергоносіїв </w:t>
      </w:r>
      <w:r w:rsidR="00473AC2" w:rsidRPr="00DB3214">
        <w:t xml:space="preserve">на </w:t>
      </w:r>
      <w:r w:rsidR="00CB5C44">
        <w:t>6 836,3</w:t>
      </w:r>
      <w:r w:rsidR="00D94EE0">
        <w:t xml:space="preserve"> тис. </w:t>
      </w:r>
      <w:r w:rsidR="00473AC2" w:rsidRPr="00DB3214">
        <w:t>гривень</w:t>
      </w:r>
      <w:r w:rsidR="00AA4A6B">
        <w:t>.</w:t>
      </w:r>
      <w:r w:rsidR="00473AC2" w:rsidRPr="00DB3214">
        <w:t xml:space="preserve">  </w:t>
      </w:r>
    </w:p>
    <w:p w14:paraId="1D53A34E" w14:textId="77777777" w:rsidR="00AA4A6B" w:rsidRDefault="00084492" w:rsidP="00A75578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295747" w:rsidRPr="001031B7">
        <w:rPr>
          <w:sz w:val="28"/>
          <w:szCs w:val="28"/>
          <w:lang w:val="uk-UA"/>
        </w:rPr>
        <w:t>У порівнянні з 2013 рок</w:t>
      </w:r>
      <w:r w:rsidR="00CE15B6">
        <w:rPr>
          <w:sz w:val="28"/>
          <w:szCs w:val="28"/>
          <w:lang w:val="uk-UA"/>
        </w:rPr>
        <w:t>ом</w:t>
      </w:r>
      <w:r w:rsidR="00295747" w:rsidRPr="001031B7">
        <w:rPr>
          <w:sz w:val="28"/>
          <w:szCs w:val="28"/>
          <w:lang w:val="uk-UA"/>
        </w:rPr>
        <w:t xml:space="preserve"> </w:t>
      </w:r>
      <w:r w:rsidR="00937287" w:rsidRPr="001031B7">
        <w:rPr>
          <w:sz w:val="28"/>
          <w:szCs w:val="28"/>
          <w:lang w:val="uk-UA"/>
        </w:rPr>
        <w:t>рів</w:t>
      </w:r>
      <w:r w:rsidR="00AA4A6B">
        <w:rPr>
          <w:sz w:val="28"/>
          <w:szCs w:val="28"/>
          <w:lang w:val="uk-UA"/>
        </w:rPr>
        <w:t>ень</w:t>
      </w:r>
      <w:r w:rsidR="00937287" w:rsidRPr="001031B7">
        <w:rPr>
          <w:sz w:val="28"/>
          <w:szCs w:val="28"/>
          <w:lang w:val="uk-UA"/>
        </w:rPr>
        <w:t xml:space="preserve"> середньомісячної заробітної плати медичних працівників</w:t>
      </w:r>
      <w:r w:rsidR="00AA4A6B">
        <w:rPr>
          <w:sz w:val="28"/>
          <w:szCs w:val="28"/>
          <w:lang w:val="uk-UA"/>
        </w:rPr>
        <w:t xml:space="preserve"> збільшився </w:t>
      </w:r>
      <w:r w:rsidR="00386A35" w:rsidRPr="001031B7">
        <w:rPr>
          <w:sz w:val="28"/>
          <w:szCs w:val="28"/>
          <w:lang w:val="uk-UA"/>
        </w:rPr>
        <w:t xml:space="preserve">на </w:t>
      </w:r>
      <w:r w:rsidR="00AA4A6B">
        <w:rPr>
          <w:sz w:val="28"/>
          <w:szCs w:val="28"/>
          <w:lang w:val="uk-UA"/>
        </w:rPr>
        <w:t>2,1%, а також збільшено вартість пок</w:t>
      </w:r>
      <w:r w:rsidR="00B13093">
        <w:rPr>
          <w:sz w:val="28"/>
          <w:szCs w:val="28"/>
          <w:lang w:val="uk-UA"/>
        </w:rPr>
        <w:t xml:space="preserve">азників медичного забезпечення  в </w:t>
      </w:r>
      <w:r w:rsidR="00AA4A6B">
        <w:rPr>
          <w:sz w:val="28"/>
          <w:szCs w:val="28"/>
          <w:lang w:val="uk-UA"/>
        </w:rPr>
        <w:t xml:space="preserve"> розрахунку на </w:t>
      </w:r>
      <w:r w:rsidR="007030F4" w:rsidRPr="001031B7">
        <w:rPr>
          <w:sz w:val="28"/>
          <w:szCs w:val="28"/>
          <w:lang w:val="uk-UA"/>
        </w:rPr>
        <w:t>амбулаторне відвідування</w:t>
      </w:r>
      <w:r w:rsidR="00AA4A6B">
        <w:rPr>
          <w:sz w:val="28"/>
          <w:szCs w:val="28"/>
          <w:lang w:val="uk-UA"/>
        </w:rPr>
        <w:t xml:space="preserve"> на 22,6 %</w:t>
      </w:r>
      <w:r w:rsidR="007030F4" w:rsidRPr="001031B7">
        <w:rPr>
          <w:sz w:val="28"/>
          <w:szCs w:val="28"/>
          <w:lang w:val="uk-UA"/>
        </w:rPr>
        <w:t xml:space="preserve">, </w:t>
      </w:r>
      <w:r w:rsidR="00B13093">
        <w:rPr>
          <w:sz w:val="28"/>
          <w:szCs w:val="28"/>
          <w:lang w:val="uk-UA"/>
        </w:rPr>
        <w:t xml:space="preserve"> один </w:t>
      </w:r>
      <w:r w:rsidR="00AA4A6B">
        <w:rPr>
          <w:sz w:val="28"/>
          <w:szCs w:val="28"/>
          <w:lang w:val="uk-UA"/>
        </w:rPr>
        <w:t xml:space="preserve"> </w:t>
      </w:r>
      <w:r w:rsidR="007030F4" w:rsidRPr="001031B7">
        <w:rPr>
          <w:sz w:val="28"/>
          <w:szCs w:val="28"/>
          <w:lang w:val="uk-UA"/>
        </w:rPr>
        <w:t>ліжко-д</w:t>
      </w:r>
      <w:r w:rsidR="00B13093">
        <w:rPr>
          <w:sz w:val="28"/>
          <w:szCs w:val="28"/>
          <w:lang w:val="uk-UA"/>
        </w:rPr>
        <w:t>е</w:t>
      </w:r>
      <w:r w:rsidR="00AA4A6B">
        <w:rPr>
          <w:sz w:val="28"/>
          <w:szCs w:val="28"/>
          <w:lang w:val="uk-UA"/>
        </w:rPr>
        <w:t>н</w:t>
      </w:r>
      <w:r w:rsidR="00B13093">
        <w:rPr>
          <w:sz w:val="28"/>
          <w:szCs w:val="28"/>
          <w:lang w:val="uk-UA"/>
        </w:rPr>
        <w:t>ь</w:t>
      </w:r>
      <w:r w:rsidR="00937287" w:rsidRPr="001031B7">
        <w:rPr>
          <w:sz w:val="28"/>
          <w:szCs w:val="28"/>
          <w:lang w:val="uk-UA"/>
        </w:rPr>
        <w:t xml:space="preserve"> </w:t>
      </w:r>
      <w:r w:rsidR="00AA4A6B">
        <w:rPr>
          <w:sz w:val="28"/>
          <w:szCs w:val="28"/>
          <w:lang w:val="uk-UA"/>
        </w:rPr>
        <w:t>на 10,4 %,</w:t>
      </w:r>
      <w:r w:rsidR="00B13093">
        <w:rPr>
          <w:sz w:val="28"/>
          <w:szCs w:val="28"/>
          <w:lang w:val="uk-UA"/>
        </w:rPr>
        <w:t xml:space="preserve"> </w:t>
      </w:r>
      <w:r w:rsidR="00AA4A6B">
        <w:rPr>
          <w:sz w:val="28"/>
          <w:szCs w:val="28"/>
          <w:lang w:val="uk-UA"/>
        </w:rPr>
        <w:t xml:space="preserve"> рівень забезпечення на</w:t>
      </w:r>
      <w:r w:rsidR="007030F4" w:rsidRPr="001031B7">
        <w:rPr>
          <w:sz w:val="28"/>
          <w:szCs w:val="28"/>
          <w:lang w:val="uk-UA"/>
        </w:rPr>
        <w:t xml:space="preserve"> медикамент</w:t>
      </w:r>
      <w:r w:rsidR="00AA4A6B">
        <w:rPr>
          <w:sz w:val="28"/>
          <w:szCs w:val="28"/>
          <w:lang w:val="uk-UA"/>
        </w:rPr>
        <w:t>и для лікування</w:t>
      </w:r>
      <w:r w:rsidR="007030F4" w:rsidRPr="001031B7">
        <w:rPr>
          <w:sz w:val="28"/>
          <w:szCs w:val="28"/>
          <w:lang w:val="uk-UA"/>
        </w:rPr>
        <w:t xml:space="preserve"> пільгового контингенту</w:t>
      </w:r>
      <w:r w:rsidR="00AA4A6B">
        <w:rPr>
          <w:sz w:val="28"/>
          <w:szCs w:val="28"/>
          <w:lang w:val="uk-UA"/>
        </w:rPr>
        <w:t xml:space="preserve"> на 22,8 %</w:t>
      </w:r>
      <w:r w:rsidR="007030F4" w:rsidRPr="001031B7">
        <w:rPr>
          <w:sz w:val="28"/>
          <w:szCs w:val="28"/>
          <w:lang w:val="uk-UA"/>
        </w:rPr>
        <w:t xml:space="preserve">, </w:t>
      </w:r>
      <w:r w:rsidR="00B13093">
        <w:rPr>
          <w:sz w:val="28"/>
          <w:szCs w:val="28"/>
          <w:lang w:val="uk-UA"/>
        </w:rPr>
        <w:t xml:space="preserve"> витрат</w:t>
      </w:r>
      <w:r w:rsidR="00AA4A6B">
        <w:rPr>
          <w:sz w:val="28"/>
          <w:szCs w:val="28"/>
          <w:lang w:val="uk-UA"/>
        </w:rPr>
        <w:t xml:space="preserve"> на безкоштовне </w:t>
      </w:r>
      <w:r w:rsidR="007030F4" w:rsidRPr="001031B7">
        <w:rPr>
          <w:sz w:val="28"/>
          <w:szCs w:val="28"/>
          <w:lang w:val="uk-UA"/>
        </w:rPr>
        <w:t>зубн</w:t>
      </w:r>
      <w:r w:rsidR="00AA4A6B">
        <w:rPr>
          <w:sz w:val="28"/>
          <w:szCs w:val="28"/>
          <w:lang w:val="uk-UA"/>
        </w:rPr>
        <w:t>е</w:t>
      </w:r>
      <w:r w:rsidR="007030F4" w:rsidRPr="001031B7">
        <w:rPr>
          <w:sz w:val="28"/>
          <w:szCs w:val="28"/>
          <w:lang w:val="uk-UA"/>
        </w:rPr>
        <w:t xml:space="preserve"> протезування пільгового контингенту населення</w:t>
      </w:r>
      <w:r w:rsidR="00AA4A6B">
        <w:rPr>
          <w:sz w:val="28"/>
          <w:szCs w:val="28"/>
          <w:lang w:val="uk-UA"/>
        </w:rPr>
        <w:t xml:space="preserve"> на 6,2 %</w:t>
      </w:r>
      <w:r w:rsidR="007030F4" w:rsidRPr="001432BC">
        <w:rPr>
          <w:sz w:val="28"/>
          <w:szCs w:val="28"/>
          <w:lang w:val="uk-UA"/>
        </w:rPr>
        <w:t xml:space="preserve">. </w:t>
      </w:r>
    </w:p>
    <w:p w14:paraId="2CACA11B" w14:textId="77777777" w:rsidR="001C0DD4" w:rsidRPr="00B13093" w:rsidRDefault="00AA4A6B" w:rsidP="00A75578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</w:t>
      </w:r>
      <w:r w:rsidR="007030F4" w:rsidRPr="00B13093">
        <w:rPr>
          <w:sz w:val="28"/>
          <w:szCs w:val="28"/>
          <w:lang w:val="uk-UA"/>
        </w:rPr>
        <w:t>Проте</w:t>
      </w:r>
      <w:r w:rsidR="00FA40C2" w:rsidRPr="00B13093">
        <w:rPr>
          <w:sz w:val="28"/>
          <w:szCs w:val="28"/>
          <w:lang w:val="uk-UA"/>
        </w:rPr>
        <w:t>,</w:t>
      </w:r>
      <w:r w:rsidR="007030F4" w:rsidRPr="00B13093">
        <w:rPr>
          <w:sz w:val="28"/>
          <w:szCs w:val="28"/>
          <w:lang w:val="uk-UA"/>
        </w:rPr>
        <w:t xml:space="preserve"> реальні потреби галузі охорони здоров’я у цих видатках залишаються значно більшими</w:t>
      </w:r>
      <w:r w:rsidR="006209E6" w:rsidRPr="00B13093">
        <w:rPr>
          <w:sz w:val="28"/>
          <w:szCs w:val="28"/>
          <w:lang w:val="uk-UA"/>
        </w:rPr>
        <w:t xml:space="preserve"> у зв’язку з </w:t>
      </w:r>
      <w:r w:rsidR="00D94EE0" w:rsidRPr="00B13093">
        <w:rPr>
          <w:sz w:val="28"/>
          <w:szCs w:val="28"/>
          <w:lang w:val="uk-UA"/>
        </w:rPr>
        <w:t>подорожчанням</w:t>
      </w:r>
      <w:r w:rsidR="006209E6" w:rsidRPr="00B13093">
        <w:rPr>
          <w:sz w:val="28"/>
          <w:szCs w:val="28"/>
          <w:lang w:val="uk-UA"/>
        </w:rPr>
        <w:t xml:space="preserve"> тарифів і цін на товари та послуги</w:t>
      </w:r>
      <w:r w:rsidR="007030F4" w:rsidRPr="00B13093">
        <w:rPr>
          <w:sz w:val="28"/>
          <w:szCs w:val="28"/>
          <w:lang w:val="uk-UA"/>
        </w:rPr>
        <w:t xml:space="preserve">. </w:t>
      </w:r>
    </w:p>
    <w:p w14:paraId="75AD645E" w14:textId="77777777" w:rsidR="007030F4" w:rsidRDefault="007030F4" w:rsidP="007030F4">
      <w:pPr>
        <w:ind w:firstLine="720"/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2"/>
        <w:gridCol w:w="1368"/>
        <w:gridCol w:w="1716"/>
        <w:gridCol w:w="1716"/>
        <w:gridCol w:w="1315"/>
      </w:tblGrid>
      <w:tr w:rsidR="003C3713" w14:paraId="58547AC4" w14:textId="77777777">
        <w:trPr>
          <w:cantSplit/>
        </w:trPr>
        <w:tc>
          <w:tcPr>
            <w:tcW w:w="0" w:type="auto"/>
            <w:vAlign w:val="center"/>
          </w:tcPr>
          <w:p w14:paraId="17F06901" w14:textId="77777777" w:rsidR="003C3713" w:rsidRDefault="003C3713" w:rsidP="00E81396">
            <w:pPr>
              <w:pStyle w:val="23"/>
              <w:autoSpaceDE/>
              <w:autoSpaceDN/>
              <w:rPr>
                <w:lang w:val="uk-UA"/>
              </w:rPr>
            </w:pPr>
            <w:r>
              <w:rPr>
                <w:lang w:val="uk-UA"/>
              </w:rPr>
              <w:t>Показник</w:t>
            </w:r>
          </w:p>
        </w:tc>
        <w:tc>
          <w:tcPr>
            <w:tcW w:w="0" w:type="auto"/>
            <w:vAlign w:val="center"/>
          </w:tcPr>
          <w:p w14:paraId="7CF912C4" w14:textId="77777777" w:rsidR="003C3713" w:rsidRDefault="003C3713" w:rsidP="00E813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0" w:type="auto"/>
            <w:vAlign w:val="center"/>
          </w:tcPr>
          <w:p w14:paraId="7A51ED60" w14:textId="77777777" w:rsidR="003C3713" w:rsidRPr="00C47F8B" w:rsidRDefault="003C3713" w:rsidP="00DE618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47F8B">
              <w:rPr>
                <w:b/>
                <w:sz w:val="28"/>
                <w:szCs w:val="28"/>
                <w:lang w:val="uk-UA"/>
              </w:rPr>
              <w:t>201</w:t>
            </w:r>
            <w:r w:rsidR="00A20910">
              <w:rPr>
                <w:b/>
                <w:sz w:val="28"/>
                <w:szCs w:val="28"/>
                <w:lang w:val="uk-UA"/>
              </w:rPr>
              <w:t>3</w:t>
            </w:r>
            <w:r w:rsidR="00CE15B6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47F8B">
              <w:rPr>
                <w:b/>
                <w:sz w:val="28"/>
                <w:szCs w:val="28"/>
                <w:lang w:val="uk-UA"/>
              </w:rPr>
              <w:t>р</w:t>
            </w:r>
            <w:r w:rsidR="00CE15B6">
              <w:rPr>
                <w:b/>
                <w:sz w:val="28"/>
                <w:szCs w:val="28"/>
                <w:lang w:val="uk-UA"/>
              </w:rPr>
              <w:t>ік</w:t>
            </w:r>
          </w:p>
          <w:p w14:paraId="340C659A" w14:textId="77777777" w:rsidR="003C3713" w:rsidRDefault="003C3713" w:rsidP="00DE61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</w:t>
            </w:r>
            <w:proofErr w:type="spellStart"/>
            <w:r>
              <w:rPr>
                <w:lang w:val="uk-UA"/>
              </w:rPr>
              <w:t>заг</w:t>
            </w:r>
            <w:proofErr w:type="spellEnd"/>
            <w:r>
              <w:rPr>
                <w:lang w:val="uk-UA"/>
              </w:rPr>
              <w:t>. фонд та бюджет розвитку (</w:t>
            </w:r>
            <w:proofErr w:type="spellStart"/>
            <w:r>
              <w:rPr>
                <w:lang w:val="uk-UA"/>
              </w:rPr>
              <w:t>спец.фонд</w:t>
            </w:r>
            <w:proofErr w:type="spellEnd"/>
            <w:r>
              <w:rPr>
                <w:lang w:val="uk-UA"/>
              </w:rPr>
              <w:t>)</w:t>
            </w:r>
          </w:p>
          <w:p w14:paraId="5AA283CF" w14:textId="77777777" w:rsidR="003C3713" w:rsidRPr="00C47F8B" w:rsidRDefault="003C3713" w:rsidP="00DE6180">
            <w:pPr>
              <w:jc w:val="center"/>
              <w:rPr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27A78540" w14:textId="77777777" w:rsidR="003C3713" w:rsidRPr="001031B7" w:rsidRDefault="003C3713" w:rsidP="0063469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031B7">
              <w:rPr>
                <w:b/>
                <w:sz w:val="28"/>
                <w:szCs w:val="28"/>
                <w:lang w:val="uk-UA"/>
              </w:rPr>
              <w:t>201</w:t>
            </w:r>
            <w:r w:rsidR="00A20910" w:rsidRPr="001031B7">
              <w:rPr>
                <w:b/>
                <w:sz w:val="28"/>
                <w:szCs w:val="28"/>
                <w:lang w:val="uk-UA"/>
              </w:rPr>
              <w:t>4</w:t>
            </w:r>
            <w:r w:rsidR="00CE15B6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1031B7">
              <w:rPr>
                <w:b/>
                <w:sz w:val="28"/>
                <w:szCs w:val="28"/>
                <w:lang w:val="uk-UA"/>
              </w:rPr>
              <w:t>р</w:t>
            </w:r>
            <w:r w:rsidR="00CE15B6">
              <w:rPr>
                <w:b/>
                <w:sz w:val="28"/>
                <w:szCs w:val="28"/>
                <w:lang w:val="uk-UA"/>
              </w:rPr>
              <w:t>ік</w:t>
            </w:r>
          </w:p>
          <w:p w14:paraId="60AFB50D" w14:textId="77777777" w:rsidR="003C3713" w:rsidRDefault="003C3713" w:rsidP="00634695">
            <w:pPr>
              <w:jc w:val="center"/>
              <w:rPr>
                <w:lang w:val="uk-UA"/>
              </w:rPr>
            </w:pPr>
            <w:r w:rsidRPr="001031B7">
              <w:rPr>
                <w:lang w:val="uk-UA"/>
              </w:rPr>
              <w:t>(</w:t>
            </w:r>
            <w:proofErr w:type="spellStart"/>
            <w:r w:rsidRPr="001031B7">
              <w:rPr>
                <w:lang w:val="uk-UA"/>
              </w:rPr>
              <w:t>заг</w:t>
            </w:r>
            <w:proofErr w:type="spellEnd"/>
            <w:r w:rsidRPr="001031B7">
              <w:rPr>
                <w:lang w:val="uk-UA"/>
              </w:rPr>
              <w:t>. фонд та бюджет розвитку (</w:t>
            </w:r>
            <w:proofErr w:type="spellStart"/>
            <w:r w:rsidRPr="001031B7">
              <w:rPr>
                <w:lang w:val="uk-UA"/>
              </w:rPr>
              <w:t>спец.фонд</w:t>
            </w:r>
            <w:proofErr w:type="spellEnd"/>
            <w:r w:rsidRPr="001031B7">
              <w:rPr>
                <w:lang w:val="uk-UA"/>
              </w:rPr>
              <w:t>)</w:t>
            </w:r>
          </w:p>
          <w:p w14:paraId="4FC19488" w14:textId="77777777" w:rsidR="003C3713" w:rsidRPr="00C47F8B" w:rsidRDefault="003C3713" w:rsidP="00634695">
            <w:pPr>
              <w:jc w:val="center"/>
              <w:rPr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506BF2F5" w14:textId="77777777" w:rsidR="003C3713" w:rsidRDefault="003C3713" w:rsidP="00634695">
            <w:pPr>
              <w:jc w:val="center"/>
              <w:rPr>
                <w:sz w:val="28"/>
                <w:szCs w:val="28"/>
                <w:lang w:val="uk-UA"/>
              </w:rPr>
            </w:pPr>
            <w:r w:rsidRPr="00860CB5">
              <w:rPr>
                <w:sz w:val="26"/>
                <w:szCs w:val="26"/>
                <w:lang w:val="uk-UA"/>
              </w:rPr>
              <w:t>Динаміка</w:t>
            </w:r>
            <w:r>
              <w:rPr>
                <w:sz w:val="28"/>
                <w:szCs w:val="28"/>
                <w:lang w:val="uk-UA"/>
              </w:rPr>
              <w:t xml:space="preserve"> +-%</w:t>
            </w:r>
          </w:p>
        </w:tc>
      </w:tr>
      <w:tr w:rsidR="003C3713" w14:paraId="554F10F2" w14:textId="77777777">
        <w:trPr>
          <w:cantSplit/>
        </w:trPr>
        <w:tc>
          <w:tcPr>
            <w:tcW w:w="0" w:type="auto"/>
          </w:tcPr>
          <w:p w14:paraId="3BF6A245" w14:textId="77777777" w:rsidR="003C3713" w:rsidRDefault="003C3713" w:rsidP="00E81396">
            <w:pPr>
              <w:pStyle w:val="23"/>
              <w:keepNext w:val="0"/>
              <w:autoSpaceDE/>
              <w:autoSpaceDN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14:paraId="7FBC0E93" w14:textId="77777777" w:rsidR="003C3713" w:rsidRDefault="003C3713" w:rsidP="00E81396">
            <w:pPr>
              <w:pStyle w:val="23"/>
              <w:keepNext w:val="0"/>
              <w:autoSpaceDE/>
              <w:autoSpaceDN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0" w:type="auto"/>
          </w:tcPr>
          <w:p w14:paraId="6C88119D" w14:textId="77777777" w:rsidR="003C3713" w:rsidRDefault="003C3713" w:rsidP="00DE618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</w:tcPr>
          <w:p w14:paraId="3B18A9C0" w14:textId="77777777" w:rsidR="003C3713" w:rsidRDefault="003C3713" w:rsidP="00E813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</w:tcPr>
          <w:p w14:paraId="3C34EC03" w14:textId="77777777" w:rsidR="003C3713" w:rsidRDefault="003C3713" w:rsidP="00E813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3C3713" w14:paraId="1F947C01" w14:textId="77777777">
        <w:trPr>
          <w:cantSplit/>
        </w:trPr>
        <w:tc>
          <w:tcPr>
            <w:tcW w:w="0" w:type="auto"/>
            <w:vAlign w:val="bottom"/>
          </w:tcPr>
          <w:p w14:paraId="5549F64B" w14:textId="77777777" w:rsidR="003C3713" w:rsidRDefault="003C3713" w:rsidP="0063469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Використано коштів</w:t>
            </w:r>
          </w:p>
        </w:tc>
        <w:tc>
          <w:tcPr>
            <w:tcW w:w="0" w:type="auto"/>
            <w:vAlign w:val="center"/>
          </w:tcPr>
          <w:p w14:paraId="117A880C" w14:textId="77777777" w:rsidR="003C3713" w:rsidRDefault="003C3713" w:rsidP="00E81396">
            <w:pPr>
              <w:pStyle w:val="23"/>
              <w:keepNext w:val="0"/>
              <w:autoSpaceDE/>
              <w:autoSpaceDN/>
              <w:rPr>
                <w:lang w:val="uk-UA"/>
              </w:rPr>
            </w:pPr>
          </w:p>
          <w:p w14:paraId="24C1DDF2" w14:textId="77777777" w:rsidR="003C3713" w:rsidRPr="004530D3" w:rsidRDefault="003C3713" w:rsidP="00634695">
            <w:pPr>
              <w:pStyle w:val="23"/>
              <w:keepNext w:val="0"/>
              <w:autoSpaceDE/>
              <w:autoSpaceDN/>
              <w:rPr>
                <w:sz w:val="24"/>
                <w:szCs w:val="24"/>
                <w:lang w:val="uk-UA"/>
              </w:rPr>
            </w:pPr>
            <w:r w:rsidRPr="004530D3">
              <w:rPr>
                <w:sz w:val="24"/>
                <w:szCs w:val="24"/>
                <w:lang w:val="uk-UA"/>
              </w:rPr>
              <w:t>тис. гр</w:t>
            </w:r>
            <w:r w:rsidR="004530D3" w:rsidRPr="004530D3">
              <w:rPr>
                <w:sz w:val="24"/>
                <w:szCs w:val="24"/>
                <w:lang w:val="uk-UA"/>
              </w:rPr>
              <w:t>иве</w:t>
            </w:r>
            <w:r w:rsidRPr="004530D3">
              <w:rPr>
                <w:sz w:val="24"/>
                <w:szCs w:val="24"/>
                <w:lang w:val="uk-UA"/>
              </w:rPr>
              <w:t>н</w:t>
            </w:r>
            <w:r w:rsidR="004530D3" w:rsidRPr="004530D3">
              <w:rPr>
                <w:sz w:val="24"/>
                <w:szCs w:val="24"/>
                <w:lang w:val="uk-UA"/>
              </w:rPr>
              <w:t>ь</w:t>
            </w:r>
          </w:p>
        </w:tc>
        <w:tc>
          <w:tcPr>
            <w:tcW w:w="0" w:type="auto"/>
          </w:tcPr>
          <w:p w14:paraId="3C6C5F7C" w14:textId="77777777" w:rsidR="003C3713" w:rsidRPr="002B133C" w:rsidRDefault="003C3713" w:rsidP="00DE6180">
            <w:pPr>
              <w:jc w:val="center"/>
              <w:rPr>
                <w:sz w:val="28"/>
                <w:szCs w:val="28"/>
                <w:highlight w:val="red"/>
                <w:lang w:val="uk-UA"/>
              </w:rPr>
            </w:pPr>
          </w:p>
          <w:p w14:paraId="2497F855" w14:textId="77777777" w:rsidR="003C3713" w:rsidRPr="002B133C" w:rsidRDefault="00CE15B6" w:rsidP="00DE6180">
            <w:pPr>
              <w:jc w:val="center"/>
              <w:rPr>
                <w:sz w:val="28"/>
                <w:szCs w:val="28"/>
                <w:highlight w:val="red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827 982,6</w:t>
            </w:r>
          </w:p>
        </w:tc>
        <w:tc>
          <w:tcPr>
            <w:tcW w:w="0" w:type="auto"/>
          </w:tcPr>
          <w:p w14:paraId="751E9803" w14:textId="77777777" w:rsidR="003C3713" w:rsidRPr="00CD3F81" w:rsidRDefault="003C3713" w:rsidP="00E81396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  <w:p w14:paraId="31BAA1B4" w14:textId="77777777" w:rsidR="003C3713" w:rsidRPr="00CD3F81" w:rsidRDefault="00CE15B6" w:rsidP="00E81396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870 757,9</w:t>
            </w:r>
          </w:p>
        </w:tc>
        <w:tc>
          <w:tcPr>
            <w:tcW w:w="0" w:type="auto"/>
          </w:tcPr>
          <w:p w14:paraId="5FDA3E8C" w14:textId="77777777" w:rsidR="003C3713" w:rsidRDefault="003C3713" w:rsidP="00E8139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529E57A0" w14:textId="77777777" w:rsidR="003C3713" w:rsidRDefault="001F4E70" w:rsidP="001A41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  <w:r w:rsidR="00CE15B6">
              <w:rPr>
                <w:sz w:val="28"/>
                <w:szCs w:val="28"/>
                <w:lang w:val="uk-UA"/>
              </w:rPr>
              <w:t>5,2</w:t>
            </w:r>
          </w:p>
        </w:tc>
      </w:tr>
      <w:tr w:rsidR="003C3713" w14:paraId="7DE8293D" w14:textId="77777777">
        <w:trPr>
          <w:cantSplit/>
        </w:trPr>
        <w:tc>
          <w:tcPr>
            <w:tcW w:w="0" w:type="auto"/>
          </w:tcPr>
          <w:p w14:paraId="1E65F4E7" w14:textId="77777777" w:rsidR="003C3713" w:rsidRDefault="003C3713" w:rsidP="005B6A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розрахунку на 1 жителя</w:t>
            </w:r>
          </w:p>
        </w:tc>
        <w:tc>
          <w:tcPr>
            <w:tcW w:w="0" w:type="auto"/>
            <w:vAlign w:val="center"/>
          </w:tcPr>
          <w:p w14:paraId="487100C8" w14:textId="77777777" w:rsidR="003C3713" w:rsidRDefault="004530D3" w:rsidP="00634695">
            <w:pPr>
              <w:jc w:val="center"/>
              <w:rPr>
                <w:sz w:val="28"/>
                <w:szCs w:val="28"/>
                <w:lang w:val="uk-UA"/>
              </w:rPr>
            </w:pPr>
            <w:r w:rsidRPr="004530D3">
              <w:rPr>
                <w:lang w:val="uk-UA"/>
              </w:rPr>
              <w:t>гривень</w:t>
            </w:r>
          </w:p>
        </w:tc>
        <w:tc>
          <w:tcPr>
            <w:tcW w:w="0" w:type="auto"/>
          </w:tcPr>
          <w:p w14:paraId="3237E1B5" w14:textId="77777777" w:rsidR="003C3713" w:rsidRPr="00855D25" w:rsidRDefault="00CE15B6" w:rsidP="00DE6180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568,94</w:t>
            </w:r>
          </w:p>
        </w:tc>
        <w:tc>
          <w:tcPr>
            <w:tcW w:w="0" w:type="auto"/>
            <w:shd w:val="clear" w:color="auto" w:fill="auto"/>
          </w:tcPr>
          <w:p w14:paraId="24DAA98F" w14:textId="77777777" w:rsidR="003C3713" w:rsidRPr="00B34F39" w:rsidRDefault="00CE15B6" w:rsidP="00E81396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596,72</w:t>
            </w:r>
          </w:p>
        </w:tc>
        <w:tc>
          <w:tcPr>
            <w:tcW w:w="0" w:type="auto"/>
          </w:tcPr>
          <w:p w14:paraId="73A78D64" w14:textId="77777777" w:rsidR="003C3713" w:rsidRDefault="001F4E70" w:rsidP="0038246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  <w:r w:rsidR="00CE15B6">
              <w:rPr>
                <w:sz w:val="28"/>
                <w:szCs w:val="28"/>
                <w:lang w:val="uk-UA"/>
              </w:rPr>
              <w:t>4,9</w:t>
            </w:r>
          </w:p>
        </w:tc>
      </w:tr>
      <w:tr w:rsidR="003C3713" w14:paraId="0BC504E3" w14:textId="77777777">
        <w:trPr>
          <w:cantSplit/>
        </w:trPr>
        <w:tc>
          <w:tcPr>
            <w:tcW w:w="0" w:type="auto"/>
          </w:tcPr>
          <w:p w14:paraId="4E83095D" w14:textId="77777777" w:rsidR="003C3713" w:rsidRDefault="003C3713" w:rsidP="00E813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Рівень середньомісячної заробітної плати</w:t>
            </w:r>
          </w:p>
        </w:tc>
        <w:tc>
          <w:tcPr>
            <w:tcW w:w="0" w:type="auto"/>
            <w:vAlign w:val="center"/>
          </w:tcPr>
          <w:p w14:paraId="140B0689" w14:textId="77777777" w:rsidR="003C3713" w:rsidRDefault="003C3713" w:rsidP="00E8139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6066FC5" w14:textId="77777777" w:rsidR="003C3713" w:rsidRDefault="004530D3" w:rsidP="00634695">
            <w:pPr>
              <w:jc w:val="center"/>
              <w:rPr>
                <w:sz w:val="28"/>
                <w:szCs w:val="28"/>
                <w:lang w:val="uk-UA"/>
              </w:rPr>
            </w:pPr>
            <w:r w:rsidRPr="004530D3">
              <w:rPr>
                <w:lang w:val="uk-UA"/>
              </w:rPr>
              <w:t>гривень</w:t>
            </w:r>
          </w:p>
        </w:tc>
        <w:tc>
          <w:tcPr>
            <w:tcW w:w="0" w:type="auto"/>
          </w:tcPr>
          <w:p w14:paraId="3FFA7C4F" w14:textId="77777777" w:rsidR="003C3713" w:rsidRPr="001F4E70" w:rsidRDefault="003C3713" w:rsidP="00DE6180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  <w:p w14:paraId="077FAED5" w14:textId="77777777" w:rsidR="003C3713" w:rsidRPr="001F4E70" w:rsidRDefault="00A20910" w:rsidP="00DE6180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1F4E70">
              <w:rPr>
                <w:sz w:val="28"/>
                <w:szCs w:val="28"/>
                <w:lang w:val="uk-UA"/>
              </w:rPr>
              <w:t>1</w:t>
            </w:r>
            <w:r w:rsidR="0039114A">
              <w:rPr>
                <w:sz w:val="28"/>
                <w:szCs w:val="28"/>
                <w:lang w:val="uk-UA"/>
              </w:rPr>
              <w:t> 8</w:t>
            </w:r>
            <w:r w:rsidR="00CE15B6">
              <w:rPr>
                <w:sz w:val="28"/>
                <w:szCs w:val="28"/>
                <w:lang w:val="uk-UA"/>
              </w:rPr>
              <w:t>78</w:t>
            </w:r>
            <w:r w:rsidR="0039114A">
              <w:rPr>
                <w:sz w:val="28"/>
                <w:szCs w:val="28"/>
                <w:lang w:val="uk-UA"/>
              </w:rPr>
              <w:t>,</w:t>
            </w:r>
            <w:r w:rsidR="00CE15B6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0" w:type="auto"/>
          </w:tcPr>
          <w:p w14:paraId="4862C379" w14:textId="77777777" w:rsidR="003C3713" w:rsidRPr="0033511C" w:rsidRDefault="003C3713" w:rsidP="00E8139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FF1C53D" w14:textId="77777777" w:rsidR="003C3713" w:rsidRPr="0033511C" w:rsidRDefault="003D6202" w:rsidP="00C72B28">
            <w:pPr>
              <w:jc w:val="center"/>
              <w:rPr>
                <w:sz w:val="28"/>
                <w:szCs w:val="28"/>
                <w:lang w:val="uk-UA"/>
              </w:rPr>
            </w:pPr>
            <w:r w:rsidRPr="0033511C">
              <w:rPr>
                <w:sz w:val="28"/>
                <w:szCs w:val="28"/>
                <w:lang w:val="uk-UA"/>
              </w:rPr>
              <w:t>1 917,</w:t>
            </w:r>
            <w:r w:rsidR="0033511C" w:rsidRPr="0033511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0" w:type="auto"/>
          </w:tcPr>
          <w:p w14:paraId="49286530" w14:textId="77777777" w:rsidR="003C3713" w:rsidRPr="0033511C" w:rsidRDefault="003C3713" w:rsidP="00E8139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DBECCD6" w14:textId="77777777" w:rsidR="003C3713" w:rsidRPr="0033511C" w:rsidRDefault="003D6202" w:rsidP="00D53A9E">
            <w:pPr>
              <w:jc w:val="center"/>
              <w:rPr>
                <w:color w:val="FF00FF"/>
                <w:sz w:val="28"/>
                <w:szCs w:val="28"/>
                <w:lang w:val="uk-UA"/>
              </w:rPr>
            </w:pPr>
            <w:r w:rsidRPr="0033511C">
              <w:rPr>
                <w:sz w:val="28"/>
                <w:szCs w:val="28"/>
                <w:lang w:val="uk-UA"/>
              </w:rPr>
              <w:t>+</w:t>
            </w:r>
            <w:r w:rsidR="0033511C">
              <w:rPr>
                <w:sz w:val="28"/>
                <w:szCs w:val="28"/>
                <w:lang w:val="uk-UA"/>
              </w:rPr>
              <w:t>2,1</w:t>
            </w:r>
          </w:p>
        </w:tc>
      </w:tr>
      <w:tr w:rsidR="003C3713" w14:paraId="0F11BF51" w14:textId="77777777">
        <w:trPr>
          <w:cantSplit/>
        </w:trPr>
        <w:tc>
          <w:tcPr>
            <w:tcW w:w="0" w:type="auto"/>
          </w:tcPr>
          <w:p w14:paraId="20593575" w14:textId="77777777" w:rsidR="003C3713" w:rsidRDefault="003C3713" w:rsidP="0063469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Видатки на капітальні ремонти</w:t>
            </w:r>
          </w:p>
        </w:tc>
        <w:tc>
          <w:tcPr>
            <w:tcW w:w="0" w:type="auto"/>
            <w:vAlign w:val="bottom"/>
          </w:tcPr>
          <w:p w14:paraId="19649DCD" w14:textId="77777777" w:rsidR="003C3713" w:rsidRDefault="003C3713" w:rsidP="00634695">
            <w:pPr>
              <w:jc w:val="center"/>
              <w:rPr>
                <w:sz w:val="28"/>
                <w:szCs w:val="28"/>
                <w:lang w:val="uk-UA"/>
              </w:rPr>
            </w:pPr>
            <w:r w:rsidRPr="00A20910">
              <w:rPr>
                <w:b/>
                <w:sz w:val="20"/>
                <w:szCs w:val="20"/>
                <w:lang w:val="uk-UA"/>
              </w:rPr>
              <w:t>тис</w:t>
            </w:r>
            <w:r w:rsidRPr="004530D3">
              <w:rPr>
                <w:sz w:val="20"/>
                <w:szCs w:val="20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4530D3" w:rsidRPr="004530D3">
              <w:rPr>
                <w:lang w:val="uk-UA"/>
              </w:rPr>
              <w:t>гривень</w:t>
            </w:r>
          </w:p>
        </w:tc>
        <w:tc>
          <w:tcPr>
            <w:tcW w:w="0" w:type="auto"/>
          </w:tcPr>
          <w:p w14:paraId="44068236" w14:textId="77777777" w:rsidR="003C3713" w:rsidRPr="002B133C" w:rsidRDefault="003C3713" w:rsidP="00DE6180">
            <w:pPr>
              <w:jc w:val="center"/>
              <w:rPr>
                <w:sz w:val="28"/>
                <w:szCs w:val="28"/>
                <w:highlight w:val="red"/>
                <w:lang w:val="uk-UA"/>
              </w:rPr>
            </w:pPr>
          </w:p>
          <w:p w14:paraId="48BE290F" w14:textId="77777777" w:rsidR="003C3713" w:rsidRPr="002B133C" w:rsidRDefault="00CE15B6" w:rsidP="00DE6180">
            <w:pPr>
              <w:jc w:val="center"/>
              <w:rPr>
                <w:sz w:val="28"/>
                <w:szCs w:val="28"/>
                <w:highlight w:val="red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7 024,8</w:t>
            </w:r>
          </w:p>
        </w:tc>
        <w:tc>
          <w:tcPr>
            <w:tcW w:w="0" w:type="auto"/>
          </w:tcPr>
          <w:p w14:paraId="4239FD50" w14:textId="77777777" w:rsidR="003C3713" w:rsidRPr="00CD3F81" w:rsidRDefault="003C3713" w:rsidP="00E81396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  <w:p w14:paraId="45B7D03C" w14:textId="77777777" w:rsidR="003C3713" w:rsidRPr="00850FB3" w:rsidRDefault="00850FB3" w:rsidP="00E81396">
            <w:pPr>
              <w:jc w:val="center"/>
              <w:rPr>
                <w:sz w:val="28"/>
                <w:szCs w:val="28"/>
                <w:highlight w:val="yellow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20513</w:t>
            </w:r>
            <w:r>
              <w:rPr>
                <w:sz w:val="28"/>
                <w:szCs w:val="28"/>
              </w:rPr>
              <w:t>,</w:t>
            </w:r>
            <w:r w:rsidR="00094781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37BC7666" w14:textId="77777777" w:rsidR="003C3713" w:rsidRDefault="003C3713" w:rsidP="00E8139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5416F069" w14:textId="77777777" w:rsidR="003C3713" w:rsidRPr="00CC242F" w:rsidRDefault="00995F95" w:rsidP="001A41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 </w:t>
            </w:r>
            <w:r w:rsidR="00850FB3" w:rsidRPr="00850FB3">
              <w:rPr>
                <w:sz w:val="28"/>
                <w:szCs w:val="28"/>
              </w:rPr>
              <w:t>2</w:t>
            </w:r>
            <w:r w:rsidR="00850FB3">
              <w:rPr>
                <w:sz w:val="28"/>
                <w:szCs w:val="28"/>
              </w:rPr>
              <w:t>,</w:t>
            </w:r>
            <w:r w:rsidR="00850FB3"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  <w:lang w:val="uk-UA"/>
              </w:rPr>
              <w:t>рази</w:t>
            </w:r>
          </w:p>
        </w:tc>
      </w:tr>
      <w:tr w:rsidR="003C3713" w14:paraId="68E82B8A" w14:textId="77777777">
        <w:trPr>
          <w:cantSplit/>
        </w:trPr>
        <w:tc>
          <w:tcPr>
            <w:tcW w:w="0" w:type="auto"/>
          </w:tcPr>
          <w:p w14:paraId="36E551BB" w14:textId="77777777" w:rsidR="003C3713" w:rsidRDefault="003C3713" w:rsidP="00E8139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Видатки на придбання медичної апаратури та обладнання</w:t>
            </w:r>
          </w:p>
        </w:tc>
        <w:tc>
          <w:tcPr>
            <w:tcW w:w="0" w:type="auto"/>
            <w:vAlign w:val="center"/>
          </w:tcPr>
          <w:p w14:paraId="167D3B78" w14:textId="77777777" w:rsidR="003C3713" w:rsidRDefault="003C3713" w:rsidP="00E8139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5D5F1779" w14:textId="77777777" w:rsidR="003C3713" w:rsidRDefault="004530D3" w:rsidP="00634695">
            <w:pPr>
              <w:jc w:val="center"/>
              <w:rPr>
                <w:sz w:val="28"/>
                <w:szCs w:val="28"/>
                <w:lang w:val="uk-UA"/>
              </w:rPr>
            </w:pPr>
            <w:r w:rsidRPr="00A20910">
              <w:rPr>
                <w:b/>
                <w:sz w:val="20"/>
                <w:szCs w:val="20"/>
                <w:lang w:val="uk-UA"/>
              </w:rPr>
              <w:t>тис.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530D3">
              <w:rPr>
                <w:lang w:val="uk-UA"/>
              </w:rPr>
              <w:t>гривень</w:t>
            </w:r>
          </w:p>
        </w:tc>
        <w:tc>
          <w:tcPr>
            <w:tcW w:w="0" w:type="auto"/>
          </w:tcPr>
          <w:p w14:paraId="24147598" w14:textId="77777777" w:rsidR="003C3713" w:rsidRPr="002B133C" w:rsidRDefault="003C3713" w:rsidP="00DE6180">
            <w:pPr>
              <w:jc w:val="center"/>
              <w:rPr>
                <w:sz w:val="28"/>
                <w:szCs w:val="28"/>
                <w:highlight w:val="red"/>
                <w:lang w:val="uk-UA"/>
              </w:rPr>
            </w:pPr>
          </w:p>
          <w:p w14:paraId="3FF00CA1" w14:textId="77777777" w:rsidR="003C3713" w:rsidRPr="002B133C" w:rsidRDefault="00D43D6F" w:rsidP="00DE6180">
            <w:pPr>
              <w:rPr>
                <w:sz w:val="28"/>
                <w:szCs w:val="28"/>
                <w:highlight w:val="red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  <w:r w:rsidR="00CE15B6">
              <w:rPr>
                <w:sz w:val="28"/>
                <w:szCs w:val="28"/>
                <w:lang w:val="uk-UA"/>
              </w:rPr>
              <w:t>3 461,1</w:t>
            </w:r>
          </w:p>
        </w:tc>
        <w:tc>
          <w:tcPr>
            <w:tcW w:w="0" w:type="auto"/>
          </w:tcPr>
          <w:p w14:paraId="7721501B" w14:textId="77777777" w:rsidR="003C3713" w:rsidRPr="002B1DA4" w:rsidRDefault="003C3713" w:rsidP="00E81396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  <w:p w14:paraId="540B10EC" w14:textId="77777777" w:rsidR="003C3713" w:rsidRPr="00850FB3" w:rsidRDefault="00855D25" w:rsidP="00F009BF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="00CB5C44">
              <w:rPr>
                <w:sz w:val="28"/>
                <w:szCs w:val="28"/>
                <w:lang w:val="uk-UA"/>
              </w:rPr>
              <w:t>12</w:t>
            </w:r>
            <w:r w:rsidR="00850FB3">
              <w:rPr>
                <w:sz w:val="28"/>
                <w:szCs w:val="28"/>
                <w:lang w:val="uk-UA"/>
              </w:rPr>
              <w:t> </w:t>
            </w:r>
            <w:r w:rsidR="00850FB3" w:rsidRPr="00850FB3">
              <w:rPr>
                <w:sz w:val="28"/>
                <w:szCs w:val="28"/>
              </w:rPr>
              <w:t>047</w:t>
            </w:r>
            <w:r w:rsidR="00850FB3">
              <w:rPr>
                <w:sz w:val="28"/>
                <w:szCs w:val="28"/>
              </w:rPr>
              <w:t>,</w:t>
            </w:r>
            <w:r w:rsidR="00850FB3" w:rsidRPr="00850FB3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479503FA" w14:textId="77777777" w:rsidR="003C3713" w:rsidRPr="00543DF9" w:rsidRDefault="003C3713" w:rsidP="00E8139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3AC66A48" w14:textId="77777777" w:rsidR="003C3713" w:rsidRPr="001A41A2" w:rsidRDefault="00995F95" w:rsidP="00CB5C4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 </w:t>
            </w:r>
            <w:r w:rsidR="00CB5C44">
              <w:rPr>
                <w:sz w:val="28"/>
                <w:szCs w:val="28"/>
                <w:lang w:val="uk-UA"/>
              </w:rPr>
              <w:t>3,5р</w:t>
            </w:r>
            <w:r>
              <w:rPr>
                <w:sz w:val="28"/>
                <w:szCs w:val="28"/>
                <w:lang w:val="uk-UA"/>
              </w:rPr>
              <w:t>ази</w:t>
            </w:r>
          </w:p>
        </w:tc>
      </w:tr>
      <w:tr w:rsidR="00A20910" w14:paraId="0A673CBE" w14:textId="77777777">
        <w:trPr>
          <w:cantSplit/>
          <w:trHeight w:val="1212"/>
        </w:trPr>
        <w:tc>
          <w:tcPr>
            <w:tcW w:w="0" w:type="auto"/>
          </w:tcPr>
          <w:p w14:paraId="2DDB2FBD" w14:textId="77777777" w:rsidR="00A20910" w:rsidRDefault="00A20910" w:rsidP="00E813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Видатки на використання </w:t>
            </w:r>
            <w:r w:rsidR="00E35E97">
              <w:rPr>
                <w:sz w:val="28"/>
                <w:szCs w:val="28"/>
                <w:lang w:val="uk-UA"/>
              </w:rPr>
              <w:t xml:space="preserve">комунальних послуг та </w:t>
            </w:r>
            <w:r>
              <w:rPr>
                <w:sz w:val="28"/>
                <w:szCs w:val="28"/>
                <w:lang w:val="uk-UA"/>
              </w:rPr>
              <w:t xml:space="preserve">енергоносіїв </w:t>
            </w:r>
          </w:p>
        </w:tc>
        <w:tc>
          <w:tcPr>
            <w:tcW w:w="0" w:type="auto"/>
            <w:vAlign w:val="center"/>
          </w:tcPr>
          <w:p w14:paraId="4CC340FF" w14:textId="77777777" w:rsidR="00A20910" w:rsidRDefault="00A20910" w:rsidP="001B4C54">
            <w:pPr>
              <w:jc w:val="center"/>
              <w:rPr>
                <w:lang w:val="uk-UA"/>
              </w:rPr>
            </w:pPr>
            <w:r w:rsidRPr="00A20910">
              <w:rPr>
                <w:b/>
                <w:sz w:val="20"/>
                <w:szCs w:val="20"/>
                <w:lang w:val="uk-UA"/>
              </w:rPr>
              <w:t>тис.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530D3">
              <w:rPr>
                <w:lang w:val="uk-UA"/>
              </w:rPr>
              <w:t>гривень</w:t>
            </w:r>
          </w:p>
        </w:tc>
        <w:tc>
          <w:tcPr>
            <w:tcW w:w="0" w:type="auto"/>
          </w:tcPr>
          <w:p w14:paraId="79A16095" w14:textId="77777777" w:rsidR="00A20910" w:rsidRDefault="00A20910" w:rsidP="00DE6180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3F032E30" w14:textId="77777777" w:rsidR="00A20910" w:rsidRDefault="00CE15B6" w:rsidP="00DE618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82 163,7</w:t>
            </w:r>
          </w:p>
        </w:tc>
        <w:tc>
          <w:tcPr>
            <w:tcW w:w="0" w:type="auto"/>
          </w:tcPr>
          <w:p w14:paraId="780FBD3A" w14:textId="77777777" w:rsidR="00A20910" w:rsidRPr="00CD3F81" w:rsidRDefault="00A20910" w:rsidP="002B133C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  <w:p w14:paraId="0EDB5974" w14:textId="77777777" w:rsidR="00353EE0" w:rsidRPr="00CD3F81" w:rsidRDefault="00CB5C44" w:rsidP="002B133C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75 327,4</w:t>
            </w:r>
          </w:p>
        </w:tc>
        <w:tc>
          <w:tcPr>
            <w:tcW w:w="0" w:type="auto"/>
          </w:tcPr>
          <w:p w14:paraId="10036287" w14:textId="77777777" w:rsidR="00A20910" w:rsidRDefault="00A20910" w:rsidP="002B133C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6CE78F09" w14:textId="77777777" w:rsidR="00353EE0" w:rsidRDefault="00995F95" w:rsidP="002B13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="00CB5C44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>,3</w:t>
            </w:r>
          </w:p>
        </w:tc>
      </w:tr>
      <w:tr w:rsidR="003C3713" w14:paraId="1C8A4A51" w14:textId="77777777">
        <w:trPr>
          <w:cantSplit/>
          <w:trHeight w:val="1789"/>
        </w:trPr>
        <w:tc>
          <w:tcPr>
            <w:tcW w:w="0" w:type="auto"/>
          </w:tcPr>
          <w:p w14:paraId="3591EADD" w14:textId="77777777" w:rsidR="003C3713" w:rsidRDefault="003C3713" w:rsidP="00E813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Рівень забезпечення коштами на  медикаменти в амбулаторно-поліклінічних закладах на                                   1 відвідування</w:t>
            </w:r>
          </w:p>
        </w:tc>
        <w:tc>
          <w:tcPr>
            <w:tcW w:w="0" w:type="auto"/>
            <w:vAlign w:val="center"/>
          </w:tcPr>
          <w:p w14:paraId="39EBEFB6" w14:textId="77777777" w:rsidR="003C3713" w:rsidRDefault="007037FE" w:rsidP="001B4C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г</w:t>
            </w:r>
            <w:r w:rsidR="004530D3" w:rsidRPr="004530D3">
              <w:rPr>
                <w:lang w:val="uk-UA"/>
              </w:rPr>
              <w:t>ривень</w:t>
            </w:r>
          </w:p>
        </w:tc>
        <w:tc>
          <w:tcPr>
            <w:tcW w:w="0" w:type="auto"/>
          </w:tcPr>
          <w:p w14:paraId="2B57E146" w14:textId="77777777" w:rsidR="007037FE" w:rsidRDefault="007037FE" w:rsidP="00DE6180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656A1132" w14:textId="77777777" w:rsidR="007037FE" w:rsidRDefault="007037FE" w:rsidP="00DE6180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3122920B" w14:textId="77777777" w:rsidR="003C3713" w:rsidRPr="00543DF9" w:rsidRDefault="0039114A" w:rsidP="00DE618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  <w:r w:rsidR="00CE15B6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</w:tcPr>
          <w:p w14:paraId="16497289" w14:textId="77777777" w:rsidR="007037FE" w:rsidRPr="00CB5C44" w:rsidRDefault="007037FE" w:rsidP="002B133C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  <w:p w14:paraId="1ABBB0A3" w14:textId="77777777" w:rsidR="007037FE" w:rsidRPr="00CB5C44" w:rsidRDefault="007037FE" w:rsidP="002B133C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  <w:p w14:paraId="2D741FE7" w14:textId="77777777" w:rsidR="003C3713" w:rsidRPr="0033511C" w:rsidRDefault="0033511C" w:rsidP="002B133C">
            <w:pPr>
              <w:jc w:val="center"/>
              <w:rPr>
                <w:sz w:val="28"/>
                <w:szCs w:val="28"/>
                <w:lang w:val="uk-UA"/>
              </w:rPr>
            </w:pPr>
            <w:r w:rsidRPr="0033511C">
              <w:rPr>
                <w:sz w:val="28"/>
                <w:szCs w:val="28"/>
                <w:lang w:val="uk-UA"/>
              </w:rPr>
              <w:t>0,65</w:t>
            </w:r>
          </w:p>
          <w:p w14:paraId="5AF8ADB8" w14:textId="77777777" w:rsidR="003D6202" w:rsidRPr="00CB5C44" w:rsidRDefault="003D6202" w:rsidP="002B133C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0" w:type="auto"/>
          </w:tcPr>
          <w:p w14:paraId="112D4CA7" w14:textId="77777777" w:rsidR="007037FE" w:rsidRPr="00CB5C44" w:rsidRDefault="007037FE" w:rsidP="002B133C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  <w:p w14:paraId="11E27039" w14:textId="77777777" w:rsidR="007037FE" w:rsidRPr="00CB5C44" w:rsidRDefault="007037FE" w:rsidP="002B133C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  <w:p w14:paraId="36F7EE1C" w14:textId="77777777" w:rsidR="003C3713" w:rsidRPr="0033511C" w:rsidRDefault="0033511C" w:rsidP="002B133C">
            <w:pPr>
              <w:jc w:val="center"/>
              <w:rPr>
                <w:sz w:val="28"/>
                <w:szCs w:val="28"/>
                <w:lang w:val="uk-UA"/>
              </w:rPr>
            </w:pPr>
            <w:r w:rsidRPr="0033511C">
              <w:rPr>
                <w:sz w:val="28"/>
                <w:szCs w:val="28"/>
                <w:lang w:val="uk-UA"/>
              </w:rPr>
              <w:t>+22,6</w:t>
            </w:r>
          </w:p>
          <w:p w14:paraId="607672E0" w14:textId="77777777" w:rsidR="00213C65" w:rsidRPr="00CB5C44" w:rsidRDefault="00213C65" w:rsidP="002B133C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  <w:p w14:paraId="3B21D8E3" w14:textId="77777777" w:rsidR="003C3713" w:rsidRPr="00CB5C44" w:rsidRDefault="003C3713" w:rsidP="002B133C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3C3713" w14:paraId="4396E79C" w14:textId="77777777">
        <w:trPr>
          <w:cantSplit/>
        </w:trPr>
        <w:tc>
          <w:tcPr>
            <w:tcW w:w="0" w:type="auto"/>
          </w:tcPr>
          <w:p w14:paraId="0051D4B4" w14:textId="77777777" w:rsidR="003C3713" w:rsidRDefault="003C3713" w:rsidP="00E81396">
            <w:pPr>
              <w:pStyle w:val="31"/>
              <w:jc w:val="left"/>
              <w:rPr>
                <w:sz w:val="28"/>
              </w:rPr>
            </w:pPr>
            <w:r>
              <w:rPr>
                <w:sz w:val="28"/>
              </w:rPr>
              <w:t>Вартість 1 ліжко-дня на забезпечення:</w:t>
            </w:r>
          </w:p>
          <w:p w14:paraId="5E59B79C" w14:textId="77777777" w:rsidR="003C3713" w:rsidRDefault="003C3713" w:rsidP="00E813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- медикаментами</w:t>
            </w:r>
          </w:p>
          <w:p w14:paraId="32E5BAAF" w14:textId="77777777" w:rsidR="003C3713" w:rsidRDefault="003C3713" w:rsidP="00E813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- харчуванням</w:t>
            </w:r>
          </w:p>
        </w:tc>
        <w:tc>
          <w:tcPr>
            <w:tcW w:w="0" w:type="auto"/>
            <w:vAlign w:val="center"/>
          </w:tcPr>
          <w:p w14:paraId="323799BA" w14:textId="77777777" w:rsidR="003C3713" w:rsidRDefault="003C3713" w:rsidP="00E8139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1A11395B" w14:textId="77777777" w:rsidR="003C3713" w:rsidRDefault="004530D3" w:rsidP="001B4C54">
            <w:pPr>
              <w:jc w:val="center"/>
              <w:rPr>
                <w:sz w:val="28"/>
                <w:szCs w:val="28"/>
                <w:lang w:val="uk-UA"/>
              </w:rPr>
            </w:pPr>
            <w:r w:rsidRPr="004530D3">
              <w:rPr>
                <w:lang w:val="uk-UA"/>
              </w:rPr>
              <w:t>гривень</w:t>
            </w:r>
          </w:p>
        </w:tc>
        <w:tc>
          <w:tcPr>
            <w:tcW w:w="0" w:type="auto"/>
          </w:tcPr>
          <w:p w14:paraId="21D22829" w14:textId="77777777" w:rsidR="003C3713" w:rsidRPr="00543DF9" w:rsidRDefault="003C3713" w:rsidP="00DE6180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165B670B" w14:textId="77777777" w:rsidR="003C3713" w:rsidRPr="00543DF9" w:rsidRDefault="003C3713" w:rsidP="00DE6180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4B8CC2AC" w14:textId="77777777" w:rsidR="003C3713" w:rsidRPr="001E65EB" w:rsidRDefault="0039114A" w:rsidP="00DE618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11,</w:t>
            </w:r>
            <w:r w:rsidR="00CE15B6">
              <w:rPr>
                <w:sz w:val="28"/>
                <w:szCs w:val="28"/>
                <w:lang w:val="uk-UA"/>
              </w:rPr>
              <w:t>29</w:t>
            </w:r>
          </w:p>
          <w:p w14:paraId="72152ABB" w14:textId="77777777" w:rsidR="003C3713" w:rsidRPr="00543DF9" w:rsidRDefault="0039114A" w:rsidP="00DE618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3,2</w:t>
            </w:r>
            <w:r w:rsidR="00CE15B6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0" w:type="auto"/>
          </w:tcPr>
          <w:p w14:paraId="31153781" w14:textId="77777777" w:rsidR="003C3713" w:rsidRPr="0033511C" w:rsidRDefault="003C3713" w:rsidP="00E8139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15FF152D" w14:textId="77777777" w:rsidR="003C3713" w:rsidRPr="0033511C" w:rsidRDefault="003C3713" w:rsidP="00E8139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75DC137F" w14:textId="77777777" w:rsidR="003C3713" w:rsidRPr="0033511C" w:rsidRDefault="0033511C" w:rsidP="00E81396">
            <w:pPr>
              <w:jc w:val="center"/>
              <w:rPr>
                <w:sz w:val="28"/>
                <w:szCs w:val="28"/>
                <w:lang w:val="uk-UA"/>
              </w:rPr>
            </w:pPr>
            <w:r w:rsidRPr="0033511C">
              <w:rPr>
                <w:sz w:val="28"/>
                <w:szCs w:val="28"/>
                <w:lang w:val="uk-UA"/>
              </w:rPr>
              <w:t>12,46</w:t>
            </w:r>
          </w:p>
          <w:p w14:paraId="16E4D92A" w14:textId="77777777" w:rsidR="003C3713" w:rsidRPr="0033511C" w:rsidRDefault="0033511C" w:rsidP="002B133C">
            <w:pPr>
              <w:jc w:val="center"/>
              <w:rPr>
                <w:sz w:val="28"/>
                <w:szCs w:val="28"/>
                <w:lang w:val="uk-UA"/>
              </w:rPr>
            </w:pPr>
            <w:r w:rsidRPr="0033511C">
              <w:rPr>
                <w:sz w:val="28"/>
                <w:szCs w:val="28"/>
                <w:lang w:val="uk-UA"/>
              </w:rPr>
              <w:t>3,35</w:t>
            </w:r>
          </w:p>
        </w:tc>
        <w:tc>
          <w:tcPr>
            <w:tcW w:w="0" w:type="auto"/>
          </w:tcPr>
          <w:p w14:paraId="646BD4A1" w14:textId="77777777" w:rsidR="003C3713" w:rsidRPr="0033511C" w:rsidRDefault="003C3713" w:rsidP="00E8139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17C9236B" w14:textId="77777777" w:rsidR="003C3713" w:rsidRPr="0033511C" w:rsidRDefault="003C3713" w:rsidP="00E8139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1A608E2C" w14:textId="77777777" w:rsidR="003C3713" w:rsidRPr="0033511C" w:rsidRDefault="00DA7618" w:rsidP="00E81396">
            <w:pPr>
              <w:jc w:val="center"/>
              <w:rPr>
                <w:sz w:val="28"/>
                <w:szCs w:val="28"/>
                <w:lang w:val="uk-UA"/>
              </w:rPr>
            </w:pPr>
            <w:r w:rsidRPr="0033511C">
              <w:rPr>
                <w:sz w:val="28"/>
                <w:szCs w:val="28"/>
                <w:lang w:val="uk-UA"/>
              </w:rPr>
              <w:t>+1</w:t>
            </w:r>
            <w:r w:rsidR="0033511C" w:rsidRPr="0033511C">
              <w:rPr>
                <w:sz w:val="28"/>
                <w:szCs w:val="28"/>
                <w:lang w:val="uk-UA"/>
              </w:rPr>
              <w:t>0</w:t>
            </w:r>
            <w:r w:rsidRPr="0033511C">
              <w:rPr>
                <w:sz w:val="28"/>
                <w:szCs w:val="28"/>
                <w:lang w:val="uk-UA"/>
              </w:rPr>
              <w:t>,</w:t>
            </w:r>
            <w:r w:rsidR="003D6202" w:rsidRPr="0033511C">
              <w:rPr>
                <w:sz w:val="28"/>
                <w:szCs w:val="28"/>
                <w:lang w:val="uk-UA"/>
              </w:rPr>
              <w:t>4</w:t>
            </w:r>
          </w:p>
          <w:p w14:paraId="053B00B6" w14:textId="77777777" w:rsidR="003C3713" w:rsidRPr="0033511C" w:rsidRDefault="00DA7618" w:rsidP="00E81396">
            <w:pPr>
              <w:jc w:val="center"/>
              <w:rPr>
                <w:sz w:val="28"/>
                <w:szCs w:val="28"/>
                <w:lang w:val="uk-UA"/>
              </w:rPr>
            </w:pPr>
            <w:r w:rsidRPr="0033511C">
              <w:rPr>
                <w:sz w:val="28"/>
                <w:szCs w:val="28"/>
                <w:lang w:val="uk-UA"/>
              </w:rPr>
              <w:t>+1,</w:t>
            </w:r>
            <w:r w:rsidR="003D6202" w:rsidRPr="0033511C">
              <w:rPr>
                <w:sz w:val="28"/>
                <w:szCs w:val="28"/>
                <w:lang w:val="uk-UA"/>
              </w:rPr>
              <w:t>8</w:t>
            </w:r>
          </w:p>
        </w:tc>
      </w:tr>
      <w:tr w:rsidR="003C3713" w14:paraId="79E893CD" w14:textId="77777777">
        <w:trPr>
          <w:cantSplit/>
        </w:trPr>
        <w:tc>
          <w:tcPr>
            <w:tcW w:w="0" w:type="auto"/>
          </w:tcPr>
          <w:p w14:paraId="0F402CEF" w14:textId="77777777" w:rsidR="003C3713" w:rsidRDefault="003C3713" w:rsidP="00E813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Рівень забезпечення коштами на медикаменти для лікування пільгових категорій хворих в амбулаторних умовах</w:t>
            </w:r>
          </w:p>
        </w:tc>
        <w:tc>
          <w:tcPr>
            <w:tcW w:w="0" w:type="auto"/>
            <w:vAlign w:val="center"/>
          </w:tcPr>
          <w:p w14:paraId="2C087776" w14:textId="77777777" w:rsidR="003C3713" w:rsidRDefault="003C3713" w:rsidP="00E8139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5BDBAAE7" w14:textId="77777777" w:rsidR="003C3713" w:rsidRDefault="004530D3" w:rsidP="001B4C54">
            <w:pPr>
              <w:jc w:val="center"/>
              <w:rPr>
                <w:sz w:val="28"/>
                <w:szCs w:val="28"/>
                <w:lang w:val="uk-UA"/>
              </w:rPr>
            </w:pPr>
            <w:r w:rsidRPr="004530D3">
              <w:rPr>
                <w:lang w:val="uk-UA"/>
              </w:rPr>
              <w:t>гривень</w:t>
            </w:r>
          </w:p>
        </w:tc>
        <w:tc>
          <w:tcPr>
            <w:tcW w:w="0" w:type="auto"/>
          </w:tcPr>
          <w:p w14:paraId="1538533C" w14:textId="77777777" w:rsidR="003C3713" w:rsidRPr="00543DF9" w:rsidRDefault="003C3713" w:rsidP="00DE6180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CDDED2E" w14:textId="77777777" w:rsidR="003C3713" w:rsidRPr="00543DF9" w:rsidRDefault="003C3713" w:rsidP="00DE6180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58E0C305" w14:textId="77777777" w:rsidR="003C3713" w:rsidRPr="00543DF9" w:rsidRDefault="00CE15B6" w:rsidP="00DE618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85,15</w:t>
            </w:r>
          </w:p>
        </w:tc>
        <w:tc>
          <w:tcPr>
            <w:tcW w:w="0" w:type="auto"/>
          </w:tcPr>
          <w:p w14:paraId="41A67154" w14:textId="77777777" w:rsidR="003C3713" w:rsidRPr="00CB5C44" w:rsidRDefault="003C3713" w:rsidP="00E81396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  <w:p w14:paraId="29568D8A" w14:textId="77777777" w:rsidR="003C3713" w:rsidRPr="00CB5C44" w:rsidRDefault="003C3713" w:rsidP="00E81396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  <w:p w14:paraId="7880C1CB" w14:textId="77777777" w:rsidR="003C3713" w:rsidRPr="00CB5C44" w:rsidRDefault="0033511C" w:rsidP="00E81396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33511C">
              <w:rPr>
                <w:sz w:val="28"/>
                <w:szCs w:val="28"/>
                <w:lang w:val="uk-UA"/>
              </w:rPr>
              <w:t>104,55</w:t>
            </w:r>
          </w:p>
        </w:tc>
        <w:tc>
          <w:tcPr>
            <w:tcW w:w="0" w:type="auto"/>
          </w:tcPr>
          <w:p w14:paraId="7E9780B4" w14:textId="77777777" w:rsidR="003C3713" w:rsidRPr="00CB5C44" w:rsidRDefault="003C3713" w:rsidP="00E81396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  <w:p w14:paraId="15317241" w14:textId="77777777" w:rsidR="003C3713" w:rsidRPr="00CB5C44" w:rsidRDefault="003C3713" w:rsidP="00E81396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  <w:p w14:paraId="24F8DAA4" w14:textId="77777777" w:rsidR="003C3713" w:rsidRPr="00CB5C44" w:rsidRDefault="0033511C" w:rsidP="002B133C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33511C">
              <w:rPr>
                <w:sz w:val="28"/>
                <w:szCs w:val="28"/>
                <w:lang w:val="uk-UA"/>
              </w:rPr>
              <w:t>+22,8</w:t>
            </w:r>
          </w:p>
        </w:tc>
      </w:tr>
      <w:tr w:rsidR="003C3713" w14:paraId="75A3B3B2" w14:textId="77777777">
        <w:trPr>
          <w:cantSplit/>
        </w:trPr>
        <w:tc>
          <w:tcPr>
            <w:tcW w:w="0" w:type="auto"/>
          </w:tcPr>
          <w:p w14:paraId="6A7B1196" w14:textId="77777777" w:rsidR="003C3713" w:rsidRDefault="003C3713" w:rsidP="0063469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Витрати на безкоштовне зубне протезування пільгового контингенту в розрахунку на 1 хворого</w:t>
            </w:r>
          </w:p>
        </w:tc>
        <w:tc>
          <w:tcPr>
            <w:tcW w:w="0" w:type="auto"/>
            <w:vAlign w:val="center"/>
          </w:tcPr>
          <w:p w14:paraId="0E5E99E9" w14:textId="77777777" w:rsidR="003C3713" w:rsidRDefault="003C3713" w:rsidP="00E8139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5E434121" w14:textId="77777777" w:rsidR="003C3713" w:rsidRDefault="004530D3" w:rsidP="001B4C54">
            <w:pPr>
              <w:jc w:val="center"/>
              <w:rPr>
                <w:sz w:val="28"/>
                <w:szCs w:val="28"/>
                <w:lang w:val="uk-UA"/>
              </w:rPr>
            </w:pPr>
            <w:r w:rsidRPr="004530D3">
              <w:rPr>
                <w:lang w:val="uk-UA"/>
              </w:rPr>
              <w:t>гривень</w:t>
            </w:r>
          </w:p>
        </w:tc>
        <w:tc>
          <w:tcPr>
            <w:tcW w:w="0" w:type="auto"/>
          </w:tcPr>
          <w:p w14:paraId="552685C0" w14:textId="77777777" w:rsidR="003C3713" w:rsidRPr="00543DF9" w:rsidRDefault="003C3713" w:rsidP="00DE6180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41E5ECC5" w14:textId="77777777" w:rsidR="003C3713" w:rsidRPr="00543DF9" w:rsidRDefault="003C3713" w:rsidP="00DE6180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CB90920" w14:textId="77777777" w:rsidR="003C3713" w:rsidRPr="00543DF9" w:rsidRDefault="00CE15B6" w:rsidP="00DE618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797,05</w:t>
            </w:r>
          </w:p>
        </w:tc>
        <w:tc>
          <w:tcPr>
            <w:tcW w:w="0" w:type="auto"/>
          </w:tcPr>
          <w:p w14:paraId="519FD602" w14:textId="77777777" w:rsidR="003C3713" w:rsidRPr="00CB5C44" w:rsidRDefault="003C3713" w:rsidP="00E81396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  <w:p w14:paraId="7BE1EC34" w14:textId="77777777" w:rsidR="003C3713" w:rsidRPr="00CB5C44" w:rsidRDefault="003C3713" w:rsidP="00E81396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  <w:p w14:paraId="252F9329" w14:textId="77777777" w:rsidR="003C3713" w:rsidRPr="00CB5C44" w:rsidRDefault="0033511C" w:rsidP="00E81396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33511C">
              <w:rPr>
                <w:sz w:val="28"/>
                <w:szCs w:val="28"/>
                <w:lang w:val="uk-UA"/>
              </w:rPr>
              <w:t>846,57</w:t>
            </w:r>
          </w:p>
        </w:tc>
        <w:tc>
          <w:tcPr>
            <w:tcW w:w="0" w:type="auto"/>
          </w:tcPr>
          <w:p w14:paraId="2D2D4092" w14:textId="77777777" w:rsidR="003C3713" w:rsidRPr="00CB5C44" w:rsidRDefault="003C3713" w:rsidP="00E81396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  <w:p w14:paraId="3C12EF1D" w14:textId="77777777" w:rsidR="003C3713" w:rsidRPr="00CB5C44" w:rsidRDefault="003C3713" w:rsidP="00E81396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  <w:p w14:paraId="3D6C0FB7" w14:textId="77777777" w:rsidR="003C3713" w:rsidRPr="00CB5C44" w:rsidRDefault="0033511C" w:rsidP="002B133C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33511C">
              <w:rPr>
                <w:sz w:val="28"/>
                <w:szCs w:val="28"/>
                <w:lang w:val="uk-UA"/>
              </w:rPr>
              <w:t>+6,2</w:t>
            </w:r>
          </w:p>
        </w:tc>
      </w:tr>
      <w:tr w:rsidR="003C3713" w14:paraId="44A52540" w14:textId="77777777">
        <w:trPr>
          <w:cantSplit/>
        </w:trPr>
        <w:tc>
          <w:tcPr>
            <w:tcW w:w="0" w:type="auto"/>
          </w:tcPr>
          <w:p w14:paraId="2431BA2A" w14:textId="77777777" w:rsidR="003C3713" w:rsidRDefault="003C3713" w:rsidP="00E813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Витрати на харчування дітей</w:t>
            </w:r>
            <w:r w:rsidR="00FA40C2">
              <w:rPr>
                <w:sz w:val="28"/>
                <w:szCs w:val="28"/>
                <w:lang w:val="uk-UA"/>
              </w:rPr>
              <w:t xml:space="preserve"> до 2-х років життя</w:t>
            </w:r>
            <w:r>
              <w:rPr>
                <w:sz w:val="28"/>
                <w:szCs w:val="28"/>
                <w:lang w:val="uk-UA"/>
              </w:rPr>
              <w:t xml:space="preserve"> із малозабезпечених сімей в розрахунку на 1 дитину</w:t>
            </w:r>
          </w:p>
        </w:tc>
        <w:tc>
          <w:tcPr>
            <w:tcW w:w="0" w:type="auto"/>
            <w:vAlign w:val="center"/>
          </w:tcPr>
          <w:p w14:paraId="22BF9289" w14:textId="77777777" w:rsidR="003C3713" w:rsidRDefault="003C3713" w:rsidP="00E8139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A654ADE" w14:textId="77777777" w:rsidR="003C3713" w:rsidRDefault="003C3713" w:rsidP="00E8139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AF5E9DD" w14:textId="77777777" w:rsidR="003C3713" w:rsidRDefault="004530D3" w:rsidP="001B4C54">
            <w:pPr>
              <w:jc w:val="center"/>
              <w:rPr>
                <w:sz w:val="28"/>
                <w:szCs w:val="28"/>
                <w:lang w:val="uk-UA"/>
              </w:rPr>
            </w:pPr>
            <w:r w:rsidRPr="004530D3">
              <w:rPr>
                <w:lang w:val="uk-UA"/>
              </w:rPr>
              <w:t>гривень</w:t>
            </w:r>
          </w:p>
        </w:tc>
        <w:tc>
          <w:tcPr>
            <w:tcW w:w="0" w:type="auto"/>
          </w:tcPr>
          <w:p w14:paraId="17197424" w14:textId="77777777" w:rsidR="003C3713" w:rsidRPr="00543DF9" w:rsidRDefault="003C3713" w:rsidP="00DE6180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46894D0A" w14:textId="77777777" w:rsidR="003C3713" w:rsidRPr="00543DF9" w:rsidRDefault="003C3713" w:rsidP="00DE6180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1C5D48CF" w14:textId="77777777" w:rsidR="003C3713" w:rsidRPr="00543DF9" w:rsidRDefault="00CE15B6" w:rsidP="00DE618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2 607,89</w:t>
            </w:r>
          </w:p>
        </w:tc>
        <w:tc>
          <w:tcPr>
            <w:tcW w:w="0" w:type="auto"/>
          </w:tcPr>
          <w:p w14:paraId="41BEEE50" w14:textId="77777777" w:rsidR="003C3713" w:rsidRPr="00CB5C44" w:rsidRDefault="003C3713" w:rsidP="00E81396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  <w:p w14:paraId="54C946FB" w14:textId="77777777" w:rsidR="003C3713" w:rsidRPr="00CB5C44" w:rsidRDefault="003C3713" w:rsidP="00E81396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  <w:p w14:paraId="48B4F5CE" w14:textId="77777777" w:rsidR="003C3713" w:rsidRPr="00CB5C44" w:rsidRDefault="0033511C" w:rsidP="002B133C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33511C">
              <w:rPr>
                <w:sz w:val="28"/>
                <w:szCs w:val="28"/>
                <w:lang w:val="uk-UA"/>
              </w:rPr>
              <w:t>2 540,27</w:t>
            </w:r>
          </w:p>
        </w:tc>
        <w:tc>
          <w:tcPr>
            <w:tcW w:w="0" w:type="auto"/>
          </w:tcPr>
          <w:p w14:paraId="6146CBE1" w14:textId="77777777" w:rsidR="003C3713" w:rsidRPr="00CB5C44" w:rsidRDefault="003C3713" w:rsidP="00E81396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  <w:p w14:paraId="74087417" w14:textId="77777777" w:rsidR="003C3713" w:rsidRPr="00CB5C44" w:rsidRDefault="003C3713" w:rsidP="00E81396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  <w:p w14:paraId="035A9224" w14:textId="77777777" w:rsidR="003C3713" w:rsidRPr="00CB5C44" w:rsidRDefault="0033511C" w:rsidP="002B133C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33511C">
              <w:rPr>
                <w:sz w:val="28"/>
                <w:szCs w:val="28"/>
                <w:lang w:val="uk-UA"/>
              </w:rPr>
              <w:t>-2,6</w:t>
            </w:r>
          </w:p>
        </w:tc>
      </w:tr>
    </w:tbl>
    <w:p w14:paraId="0E92EE9B" w14:textId="77777777" w:rsidR="007030F4" w:rsidRDefault="007030F4" w:rsidP="007030F4">
      <w:pPr>
        <w:ind w:firstLine="709"/>
        <w:jc w:val="both"/>
        <w:rPr>
          <w:sz w:val="28"/>
          <w:lang w:val="uk-UA"/>
        </w:rPr>
      </w:pPr>
    </w:p>
    <w:p w14:paraId="35D8686E" w14:textId="77777777" w:rsidR="00A079B3" w:rsidRDefault="00A079B3" w:rsidP="00A079B3">
      <w:pPr>
        <w:pStyle w:val="20"/>
        <w:ind w:firstLine="709"/>
        <w:rPr>
          <w:szCs w:val="28"/>
        </w:rPr>
      </w:pPr>
      <w:r>
        <w:rPr>
          <w:szCs w:val="28"/>
        </w:rPr>
        <w:t xml:space="preserve">Найбільш важливі та пріоритетні завдання сфери охорони здоров’я вирішувалися на засадах </w:t>
      </w:r>
      <w:r>
        <w:t xml:space="preserve"> Комплексної програми </w:t>
      </w:r>
      <w:r w:rsidR="00D94EE0">
        <w:rPr>
          <w:szCs w:val="28"/>
        </w:rPr>
        <w:t>«</w:t>
      </w:r>
      <w:r>
        <w:rPr>
          <w:szCs w:val="28"/>
        </w:rPr>
        <w:t>Інновації в пріоритетних напрямках розвитку галузі охорони здоров</w:t>
      </w:r>
      <w:r w:rsidR="00D94EE0">
        <w:rPr>
          <w:szCs w:val="28"/>
        </w:rPr>
        <w:t>’я м. Харкова на 2011-2015 роки»</w:t>
      </w:r>
      <w:r>
        <w:rPr>
          <w:szCs w:val="28"/>
        </w:rPr>
        <w:t xml:space="preserve">, </w:t>
      </w:r>
      <w:r>
        <w:t>яка була затверджена</w:t>
      </w:r>
      <w:r>
        <w:rPr>
          <w:szCs w:val="28"/>
        </w:rPr>
        <w:t xml:space="preserve"> рішенням 2 сесії 6 скликання Харківської міської ради</w:t>
      </w:r>
      <w:r w:rsidR="00491CA4">
        <w:rPr>
          <w:szCs w:val="28"/>
        </w:rPr>
        <w:t xml:space="preserve">           </w:t>
      </w:r>
      <w:r>
        <w:rPr>
          <w:szCs w:val="28"/>
        </w:rPr>
        <w:t xml:space="preserve"> </w:t>
      </w:r>
      <w:r w:rsidR="00D94EE0">
        <w:rPr>
          <w:szCs w:val="28"/>
        </w:rPr>
        <w:t>6 скликання</w:t>
      </w:r>
      <w:r w:rsidRPr="00F47F33">
        <w:rPr>
          <w:szCs w:val="28"/>
        </w:rPr>
        <w:t xml:space="preserve"> </w:t>
      </w:r>
      <w:r>
        <w:rPr>
          <w:szCs w:val="28"/>
        </w:rPr>
        <w:t>від 22.12.2010р. №</w:t>
      </w:r>
      <w:r w:rsidR="00491CA4">
        <w:rPr>
          <w:szCs w:val="28"/>
        </w:rPr>
        <w:t xml:space="preserve"> </w:t>
      </w:r>
      <w:r>
        <w:rPr>
          <w:szCs w:val="28"/>
        </w:rPr>
        <w:t>60/10 із змінами</w:t>
      </w:r>
      <w:r>
        <w:t xml:space="preserve">.  </w:t>
      </w:r>
    </w:p>
    <w:p w14:paraId="4A2B1FAC" w14:textId="77777777" w:rsidR="00A079B3" w:rsidRDefault="00A079B3" w:rsidP="00A079B3">
      <w:pPr>
        <w:pStyle w:val="20"/>
        <w:ind w:firstLine="709"/>
        <w:rPr>
          <w:szCs w:val="28"/>
        </w:rPr>
      </w:pPr>
      <w:r>
        <w:rPr>
          <w:szCs w:val="28"/>
        </w:rPr>
        <w:t xml:space="preserve">Ці завдання спрямовані </w:t>
      </w:r>
      <w:r>
        <w:t>на</w:t>
      </w:r>
      <w:r>
        <w:rPr>
          <w:szCs w:val="28"/>
        </w:rPr>
        <w:t>:</w:t>
      </w:r>
    </w:p>
    <w:p w14:paraId="736AEFE9" w14:textId="77777777" w:rsidR="00A079B3" w:rsidRPr="00266C3B" w:rsidRDefault="00A079B3" w:rsidP="00A079B3">
      <w:pPr>
        <w:pStyle w:val="20"/>
        <w:ind w:firstLine="709"/>
      </w:pPr>
      <w:r>
        <w:rPr>
          <w:szCs w:val="28"/>
        </w:rPr>
        <w:t>-</w:t>
      </w:r>
      <w:r>
        <w:t xml:space="preserve"> </w:t>
      </w:r>
      <w:r w:rsidRPr="00266C3B">
        <w:t>задоволення потреб населення м.</w:t>
      </w:r>
      <w:r w:rsidR="00D94EE0">
        <w:t xml:space="preserve"> </w:t>
      </w:r>
      <w:r w:rsidRPr="00266C3B">
        <w:t xml:space="preserve">Харкова в наданні якісної медичної допомоги за пріоритетними напрямками цільового медикаментозного забезпечення хворих, які потребують високовартісних лікарських препаратів за життєвими показаннями; </w:t>
      </w:r>
    </w:p>
    <w:p w14:paraId="6882A318" w14:textId="77777777" w:rsidR="00A079B3" w:rsidRPr="00266C3B" w:rsidRDefault="00A079B3" w:rsidP="00A079B3">
      <w:pPr>
        <w:pStyle w:val="20"/>
        <w:ind w:firstLine="709"/>
      </w:pPr>
      <w:r w:rsidRPr="00266C3B">
        <w:t xml:space="preserve">- впровадження новітніх технологій щодо надання високотехнологічної медичної допомоги  новонародженим дітям та хворим, які потребують надання  невідкладної допомоги; </w:t>
      </w:r>
    </w:p>
    <w:p w14:paraId="76B7CDD2" w14:textId="77777777" w:rsidR="00A079B3" w:rsidRPr="00266C3B" w:rsidRDefault="00A079B3" w:rsidP="00A079B3">
      <w:pPr>
        <w:pStyle w:val="20"/>
        <w:ind w:firstLine="709"/>
      </w:pPr>
      <w:r w:rsidRPr="00266C3B">
        <w:t>- покращення м</w:t>
      </w:r>
      <w:r>
        <w:t>едико</w:t>
      </w:r>
      <w:r w:rsidRPr="00266C3B">
        <w:t xml:space="preserve">-технічного оснащення комунальних закладів охорони здоров’я;  </w:t>
      </w:r>
    </w:p>
    <w:p w14:paraId="045FE608" w14:textId="77777777" w:rsidR="00A079B3" w:rsidRPr="00266C3B" w:rsidRDefault="00491CA4" w:rsidP="00491CA4">
      <w:pPr>
        <w:pStyle w:val="20"/>
      </w:pPr>
      <w:r>
        <w:t xml:space="preserve">         - </w:t>
      </w:r>
      <w:r w:rsidR="00A079B3" w:rsidRPr="00266C3B">
        <w:t xml:space="preserve">поліпшення якості ендокринологічної допомоги за рахунок медикаментозного забезпечення хворих цукровим діабетом та іншими ендокринними захворюваннями, та укріплення матеріально-технічної бази ендокринологічної служби м. Харкова; </w:t>
      </w:r>
    </w:p>
    <w:p w14:paraId="6E087461" w14:textId="77777777" w:rsidR="00A079B3" w:rsidRPr="00266C3B" w:rsidRDefault="00491CA4" w:rsidP="00491CA4">
      <w:pPr>
        <w:pStyle w:val="20"/>
      </w:pPr>
      <w:r>
        <w:t xml:space="preserve">          </w:t>
      </w:r>
      <w:r w:rsidR="00A079B3" w:rsidRPr="00266C3B">
        <w:t xml:space="preserve">- </w:t>
      </w:r>
      <w:r>
        <w:t xml:space="preserve"> </w:t>
      </w:r>
      <w:r w:rsidR="00A079B3" w:rsidRPr="00266C3B">
        <w:t>вдосконалення санітарно-епідеміологічного</w:t>
      </w:r>
      <w:r w:rsidR="00193ACB">
        <w:t xml:space="preserve"> </w:t>
      </w:r>
      <w:r w:rsidR="00A079B3" w:rsidRPr="00266C3B">
        <w:t xml:space="preserve">благополуччя </w:t>
      </w:r>
      <w:r w:rsidR="00D94EE0">
        <w:t xml:space="preserve"> </w:t>
      </w:r>
      <w:r w:rsidR="00A079B3" w:rsidRPr="00266C3B">
        <w:t>комунальних закладів охорони здоров’я;</w:t>
      </w:r>
    </w:p>
    <w:p w14:paraId="5565A546" w14:textId="77777777" w:rsidR="00A079B3" w:rsidRPr="00BD491D" w:rsidRDefault="00491CA4" w:rsidP="00491CA4">
      <w:pPr>
        <w:pStyle w:val="20"/>
        <w:rPr>
          <w:szCs w:val="28"/>
        </w:rPr>
      </w:pPr>
      <w:r>
        <w:t xml:space="preserve">          </w:t>
      </w:r>
      <w:r w:rsidR="00A079B3" w:rsidRPr="00266C3B">
        <w:t>-</w:t>
      </w:r>
      <w:r w:rsidR="00A079B3">
        <w:t xml:space="preserve"> </w:t>
      </w:r>
      <w:r w:rsidR="00A079B3" w:rsidRPr="009B5FBE">
        <w:rPr>
          <w:szCs w:val="28"/>
        </w:rPr>
        <w:t>матеріально-технічне забезпечення комунальн</w:t>
      </w:r>
      <w:r w:rsidR="00A079B3">
        <w:rPr>
          <w:szCs w:val="28"/>
        </w:rPr>
        <w:t>ого</w:t>
      </w:r>
      <w:r w:rsidR="00A079B3" w:rsidRPr="009B5FBE">
        <w:rPr>
          <w:szCs w:val="28"/>
        </w:rPr>
        <w:t xml:space="preserve"> підприємств</w:t>
      </w:r>
      <w:r w:rsidR="00A079B3">
        <w:rPr>
          <w:szCs w:val="28"/>
        </w:rPr>
        <w:t>а</w:t>
      </w:r>
      <w:r w:rsidR="00A079B3" w:rsidRPr="009B5FBE">
        <w:rPr>
          <w:szCs w:val="28"/>
        </w:rPr>
        <w:t xml:space="preserve"> </w:t>
      </w:r>
      <w:r w:rsidR="00D94EE0">
        <w:rPr>
          <w:szCs w:val="28"/>
        </w:rPr>
        <w:t>«</w:t>
      </w:r>
      <w:r w:rsidR="00A079B3" w:rsidRPr="002513A9">
        <w:rPr>
          <w:szCs w:val="28"/>
        </w:rPr>
        <w:t>Міська молочна фа</w:t>
      </w:r>
      <w:r w:rsidR="00D94EE0">
        <w:rPr>
          <w:szCs w:val="28"/>
        </w:rPr>
        <w:t>брика-кухня дитячого харчування»</w:t>
      </w:r>
      <w:r w:rsidR="00A079B3" w:rsidRPr="002634E9">
        <w:rPr>
          <w:szCs w:val="28"/>
        </w:rPr>
        <w:t>.</w:t>
      </w:r>
    </w:p>
    <w:p w14:paraId="378247F8" w14:textId="77777777" w:rsidR="00A079B3" w:rsidRDefault="00A079B3" w:rsidP="00A079B3">
      <w:pPr>
        <w:pStyle w:val="20"/>
        <w:ind w:firstLine="708"/>
        <w:rPr>
          <w:lang w:val="ru-RU"/>
        </w:rPr>
      </w:pPr>
      <w:r>
        <w:t xml:space="preserve">На реалізацію завдань Комплексної програми </w:t>
      </w:r>
      <w:proofErr w:type="spellStart"/>
      <w:r w:rsidR="00193ACB">
        <w:rPr>
          <w:lang w:val="ru-RU"/>
        </w:rPr>
        <w:t>протягом</w:t>
      </w:r>
      <w:proofErr w:type="spellEnd"/>
      <w:r>
        <w:rPr>
          <w:lang w:val="ru-RU"/>
        </w:rPr>
        <w:t xml:space="preserve"> 2014 року</w:t>
      </w:r>
      <w:r w:rsidRPr="0046425C">
        <w:rPr>
          <w:lang w:val="ru-RU"/>
        </w:rPr>
        <w:t xml:space="preserve"> </w:t>
      </w:r>
      <w:r>
        <w:rPr>
          <w:lang w:val="ru-RU"/>
        </w:rPr>
        <w:t xml:space="preserve">                за рахунок </w:t>
      </w:r>
      <w:proofErr w:type="spellStart"/>
      <w:r>
        <w:rPr>
          <w:lang w:val="ru-RU"/>
        </w:rPr>
        <w:t>загального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спеціального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фондів</w:t>
      </w:r>
      <w:proofErr w:type="spellEnd"/>
      <w:r>
        <w:rPr>
          <w:lang w:val="ru-RU"/>
        </w:rPr>
        <w:t xml:space="preserve"> бюджету </w:t>
      </w:r>
      <w:r>
        <w:t>спрямовано</w:t>
      </w:r>
      <w:r w:rsidRPr="0046425C">
        <w:rPr>
          <w:lang w:val="ru-RU"/>
        </w:rPr>
        <w:t xml:space="preserve"> </w:t>
      </w:r>
      <w:r>
        <w:rPr>
          <w:lang w:val="ru-RU"/>
        </w:rPr>
        <w:t xml:space="preserve">                        </w:t>
      </w:r>
      <w:r>
        <w:rPr>
          <w:szCs w:val="28"/>
          <w:lang w:val="ru-RU"/>
        </w:rPr>
        <w:t>66 704,3</w:t>
      </w:r>
      <w:r w:rsidRPr="0046425C">
        <w:rPr>
          <w:szCs w:val="28"/>
          <w:lang w:val="ru-RU"/>
        </w:rPr>
        <w:t xml:space="preserve"> т</w:t>
      </w:r>
      <w:r>
        <w:rPr>
          <w:szCs w:val="28"/>
          <w:lang w:val="ru-RU"/>
        </w:rPr>
        <w:t>и</w:t>
      </w:r>
      <w:r w:rsidRPr="0046425C">
        <w:rPr>
          <w:szCs w:val="28"/>
          <w:lang w:val="ru-RU"/>
        </w:rPr>
        <w:t>с</w:t>
      </w:r>
      <w:r>
        <w:rPr>
          <w:lang w:val="ru-RU"/>
        </w:rPr>
        <w:t xml:space="preserve">. </w:t>
      </w:r>
      <w:proofErr w:type="spellStart"/>
      <w:r w:rsidR="00193ACB">
        <w:rPr>
          <w:lang w:val="ru-RU"/>
        </w:rPr>
        <w:t>гривень</w:t>
      </w:r>
      <w:proofErr w:type="spellEnd"/>
      <w:r>
        <w:rPr>
          <w:lang w:val="ru-RU"/>
        </w:rPr>
        <w:t xml:space="preserve"> (план</w:t>
      </w:r>
      <w:r>
        <w:t xml:space="preserve"> </w:t>
      </w:r>
      <w:r>
        <w:rPr>
          <w:lang w:val="ru-RU"/>
        </w:rPr>
        <w:t xml:space="preserve">2014 року – 78 817,3 </w:t>
      </w:r>
      <w:proofErr w:type="spellStart"/>
      <w:proofErr w:type="gramStart"/>
      <w:r>
        <w:rPr>
          <w:lang w:val="ru-RU"/>
        </w:rPr>
        <w:t>тис.гривень</w:t>
      </w:r>
      <w:proofErr w:type="spellEnd"/>
      <w:proofErr w:type="gramEnd"/>
      <w:r>
        <w:rPr>
          <w:lang w:val="ru-RU"/>
        </w:rPr>
        <w:t>)</w:t>
      </w:r>
      <w:r w:rsidRPr="0046425C">
        <w:rPr>
          <w:lang w:val="ru-RU"/>
        </w:rPr>
        <w:t>,</w:t>
      </w:r>
      <w:r>
        <w:rPr>
          <w:lang w:val="ru-RU"/>
        </w:rPr>
        <w:t xml:space="preserve"> </w:t>
      </w:r>
      <w:r>
        <w:t>у тому  числі</w:t>
      </w:r>
      <w:r w:rsidRPr="0046425C">
        <w:rPr>
          <w:lang w:val="ru-RU"/>
        </w:rPr>
        <w:t xml:space="preserve">: </w:t>
      </w:r>
    </w:p>
    <w:p w14:paraId="1C0FD142" w14:textId="77777777" w:rsidR="00A079B3" w:rsidRDefault="00A079B3" w:rsidP="00A079B3">
      <w:pPr>
        <w:pStyle w:val="20"/>
        <w:ind w:firstLine="708"/>
      </w:pPr>
      <w:r>
        <w:rPr>
          <w:lang w:val="ru-RU"/>
        </w:rPr>
        <w:lastRenderedPageBreak/>
        <w:t xml:space="preserve">- </w:t>
      </w:r>
      <w:r>
        <w:t xml:space="preserve">за рахунок загального фонду бюджету – </w:t>
      </w:r>
      <w:r>
        <w:rPr>
          <w:lang w:val="ru-RU"/>
        </w:rPr>
        <w:t>53 268,9</w:t>
      </w:r>
      <w:r w:rsidRPr="00086DE6">
        <w:t xml:space="preserve"> т</w:t>
      </w:r>
      <w:r>
        <w:t>и</w:t>
      </w:r>
      <w:r w:rsidRPr="00086DE6">
        <w:t xml:space="preserve">с. </w:t>
      </w:r>
      <w:r w:rsidRPr="00086DE6">
        <w:rPr>
          <w:lang w:val="ru-RU"/>
        </w:rPr>
        <w:t>г</w:t>
      </w:r>
      <w:r w:rsidRPr="00086DE6">
        <w:t>р</w:t>
      </w:r>
      <w:r>
        <w:rPr>
          <w:lang w:val="ru-RU"/>
        </w:rPr>
        <w:t>иве</w:t>
      </w:r>
      <w:r w:rsidRPr="00086DE6">
        <w:t>н</w:t>
      </w:r>
      <w:r>
        <w:t>ь</w:t>
      </w:r>
      <w:r w:rsidRPr="00086DE6">
        <w:rPr>
          <w:lang w:val="ru-RU"/>
        </w:rPr>
        <w:t xml:space="preserve"> </w:t>
      </w:r>
      <w:r>
        <w:rPr>
          <w:lang w:val="ru-RU"/>
        </w:rPr>
        <w:t xml:space="preserve">                 </w:t>
      </w:r>
      <w:proofErr w:type="gramStart"/>
      <w:r>
        <w:rPr>
          <w:lang w:val="ru-RU"/>
        </w:rPr>
        <w:t xml:space="preserve">   </w:t>
      </w:r>
      <w:r w:rsidRPr="00086DE6">
        <w:rPr>
          <w:lang w:val="ru-RU"/>
        </w:rPr>
        <w:t>(</w:t>
      </w:r>
      <w:proofErr w:type="gramEnd"/>
      <w:r>
        <w:rPr>
          <w:lang w:val="ru-RU"/>
        </w:rPr>
        <w:t xml:space="preserve">план на 2014 </w:t>
      </w:r>
      <w:proofErr w:type="spellStart"/>
      <w:r>
        <w:rPr>
          <w:lang w:val="ru-RU"/>
        </w:rPr>
        <w:t>рік</w:t>
      </w:r>
      <w:proofErr w:type="spellEnd"/>
      <w:r>
        <w:rPr>
          <w:lang w:val="ru-RU"/>
        </w:rPr>
        <w:t xml:space="preserve"> – 54 974,7 </w:t>
      </w:r>
      <w:proofErr w:type="spellStart"/>
      <w:r>
        <w:rPr>
          <w:lang w:val="ru-RU"/>
        </w:rPr>
        <w:t>тис.гривень</w:t>
      </w:r>
      <w:proofErr w:type="spellEnd"/>
      <w:r w:rsidRPr="00086DE6">
        <w:rPr>
          <w:lang w:val="ru-RU"/>
        </w:rPr>
        <w:t>)</w:t>
      </w:r>
      <w:r w:rsidRPr="00086DE6">
        <w:t xml:space="preserve">, з них: </w:t>
      </w:r>
    </w:p>
    <w:p w14:paraId="25DB947D" w14:textId="77777777" w:rsidR="00A079B3" w:rsidRPr="00086DE6" w:rsidRDefault="00A079B3" w:rsidP="00A079B3">
      <w:pPr>
        <w:pStyle w:val="20"/>
        <w:ind w:firstLine="708"/>
        <w:rPr>
          <w:lang w:val="ru-RU"/>
        </w:rPr>
      </w:pP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87"/>
        <w:gridCol w:w="2021"/>
        <w:gridCol w:w="2003"/>
      </w:tblGrid>
      <w:tr w:rsidR="00A079B3" w:rsidRPr="00086DE6" w14:paraId="39D5ED6D" w14:textId="77777777">
        <w:trPr>
          <w:cantSplit/>
          <w:trHeight w:val="173"/>
        </w:trPr>
        <w:tc>
          <w:tcPr>
            <w:tcW w:w="6187" w:type="dxa"/>
            <w:vAlign w:val="center"/>
          </w:tcPr>
          <w:p w14:paraId="73DC4C22" w14:textId="77777777" w:rsidR="00A079B3" w:rsidRPr="00117287" w:rsidRDefault="00A079B3" w:rsidP="00A35270">
            <w:pPr>
              <w:pStyle w:val="20"/>
              <w:jc w:val="center"/>
              <w:rPr>
                <w:szCs w:val="28"/>
                <w:lang w:val="uk-UA"/>
              </w:rPr>
            </w:pPr>
            <w:r w:rsidRPr="00117287">
              <w:rPr>
                <w:sz w:val="26"/>
                <w:szCs w:val="26"/>
                <w:lang w:val="uk-UA"/>
              </w:rPr>
              <w:t>Перелік розділів (напрямів) Програми</w:t>
            </w:r>
          </w:p>
        </w:tc>
        <w:tc>
          <w:tcPr>
            <w:tcW w:w="2021" w:type="dxa"/>
            <w:vAlign w:val="center"/>
          </w:tcPr>
          <w:p w14:paraId="6561B48D" w14:textId="77777777" w:rsidR="00A079B3" w:rsidRPr="003F3CF3" w:rsidRDefault="00A079B3" w:rsidP="00A35270">
            <w:pPr>
              <w:jc w:val="center"/>
              <w:rPr>
                <w:lang w:val="uk-UA"/>
              </w:rPr>
            </w:pPr>
            <w:r w:rsidRPr="003F3CF3">
              <w:rPr>
                <w:lang w:val="uk-UA"/>
              </w:rPr>
              <w:t>201</w:t>
            </w:r>
            <w:r w:rsidR="00623506">
              <w:rPr>
                <w:lang w:val="uk-UA"/>
              </w:rPr>
              <w:t>4</w:t>
            </w:r>
            <w:r w:rsidRPr="003F3CF3">
              <w:rPr>
                <w:lang w:val="uk-UA"/>
              </w:rPr>
              <w:t xml:space="preserve"> р</w:t>
            </w:r>
            <w:r>
              <w:rPr>
                <w:lang w:val="uk-UA"/>
              </w:rPr>
              <w:t>ік</w:t>
            </w:r>
          </w:p>
          <w:p w14:paraId="70587D55" w14:textId="77777777" w:rsidR="00A079B3" w:rsidRPr="003F3CF3" w:rsidRDefault="00A079B3" w:rsidP="00A35270">
            <w:pPr>
              <w:jc w:val="center"/>
              <w:rPr>
                <w:lang w:val="uk-UA"/>
              </w:rPr>
            </w:pPr>
            <w:r w:rsidRPr="003F3CF3">
              <w:rPr>
                <w:lang w:val="uk-UA"/>
              </w:rPr>
              <w:t xml:space="preserve">(тис. </w:t>
            </w:r>
            <w:r w:rsidRPr="003F3CF3">
              <w:t>гривен</w:t>
            </w:r>
            <w:r w:rsidRPr="003F3CF3">
              <w:rPr>
                <w:lang w:val="uk-UA"/>
              </w:rPr>
              <w:t>ь)</w:t>
            </w:r>
          </w:p>
          <w:p w14:paraId="0DCD063D" w14:textId="77777777" w:rsidR="00A079B3" w:rsidRPr="003F3CF3" w:rsidRDefault="00A079B3" w:rsidP="00A35270">
            <w:pPr>
              <w:jc w:val="center"/>
              <w:rPr>
                <w:lang w:val="uk-UA"/>
              </w:rPr>
            </w:pPr>
            <w:r w:rsidRPr="003F3CF3">
              <w:rPr>
                <w:lang w:val="uk-UA"/>
              </w:rPr>
              <w:t>(план)</w:t>
            </w:r>
          </w:p>
        </w:tc>
        <w:tc>
          <w:tcPr>
            <w:tcW w:w="2003" w:type="dxa"/>
            <w:vAlign w:val="center"/>
          </w:tcPr>
          <w:p w14:paraId="0D751C6B" w14:textId="77777777" w:rsidR="00A079B3" w:rsidRPr="003F3CF3" w:rsidRDefault="00A079B3" w:rsidP="00A35270">
            <w:pPr>
              <w:jc w:val="center"/>
              <w:rPr>
                <w:lang w:val="uk-UA"/>
              </w:rPr>
            </w:pPr>
            <w:r w:rsidRPr="003F3CF3">
              <w:rPr>
                <w:lang w:val="uk-UA"/>
              </w:rPr>
              <w:t>2014 р</w:t>
            </w:r>
            <w:r>
              <w:rPr>
                <w:lang w:val="uk-UA"/>
              </w:rPr>
              <w:t>ік</w:t>
            </w:r>
          </w:p>
          <w:p w14:paraId="60CFE892" w14:textId="77777777" w:rsidR="00A079B3" w:rsidRPr="003F3CF3" w:rsidRDefault="00A079B3" w:rsidP="00A35270">
            <w:pPr>
              <w:jc w:val="center"/>
              <w:rPr>
                <w:lang w:val="uk-UA"/>
              </w:rPr>
            </w:pPr>
            <w:r w:rsidRPr="003F3CF3">
              <w:rPr>
                <w:lang w:val="uk-UA"/>
              </w:rPr>
              <w:t xml:space="preserve">(тис. </w:t>
            </w:r>
            <w:r w:rsidRPr="003F3CF3">
              <w:t>гривен</w:t>
            </w:r>
            <w:r w:rsidRPr="003F3CF3">
              <w:rPr>
                <w:lang w:val="uk-UA"/>
              </w:rPr>
              <w:t>ь)</w:t>
            </w:r>
          </w:p>
          <w:p w14:paraId="231A0F9E" w14:textId="77777777" w:rsidR="00A079B3" w:rsidRPr="003F3CF3" w:rsidRDefault="00A079B3" w:rsidP="00A35270">
            <w:pPr>
              <w:jc w:val="center"/>
              <w:rPr>
                <w:lang w:val="uk-UA"/>
              </w:rPr>
            </w:pPr>
            <w:r w:rsidRPr="003F3CF3">
              <w:rPr>
                <w:lang w:val="uk-UA"/>
              </w:rPr>
              <w:t>(касові видатки)</w:t>
            </w:r>
          </w:p>
        </w:tc>
      </w:tr>
      <w:tr w:rsidR="00A079B3" w:rsidRPr="00086DE6" w14:paraId="2064497A" w14:textId="77777777">
        <w:trPr>
          <w:trHeight w:val="173"/>
        </w:trPr>
        <w:tc>
          <w:tcPr>
            <w:tcW w:w="6187" w:type="dxa"/>
          </w:tcPr>
          <w:p w14:paraId="5F023DF2" w14:textId="77777777" w:rsidR="00A079B3" w:rsidRPr="00117287" w:rsidRDefault="00A079B3" w:rsidP="00A35270">
            <w:pPr>
              <w:pStyle w:val="20"/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 w:rsidRPr="00117287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021" w:type="dxa"/>
          </w:tcPr>
          <w:p w14:paraId="740F5476" w14:textId="77777777" w:rsidR="00A079B3" w:rsidRPr="00D4780A" w:rsidRDefault="00A079B3" w:rsidP="00A35270">
            <w:pPr>
              <w:pStyle w:val="20"/>
              <w:spacing w:line="240" w:lineRule="auto"/>
              <w:jc w:val="center"/>
              <w:rPr>
                <w:b/>
                <w:sz w:val="26"/>
                <w:szCs w:val="26"/>
                <w:lang w:val="ru-RU"/>
              </w:rPr>
            </w:pPr>
            <w:r w:rsidRPr="00D4780A">
              <w:rPr>
                <w:b/>
                <w:sz w:val="26"/>
                <w:szCs w:val="26"/>
                <w:lang w:val="ru-RU"/>
              </w:rPr>
              <w:t>2</w:t>
            </w:r>
          </w:p>
        </w:tc>
        <w:tc>
          <w:tcPr>
            <w:tcW w:w="2003" w:type="dxa"/>
          </w:tcPr>
          <w:p w14:paraId="0B28341F" w14:textId="77777777" w:rsidR="00A079B3" w:rsidRPr="00117287" w:rsidRDefault="00A079B3" w:rsidP="00A35270">
            <w:pPr>
              <w:pStyle w:val="20"/>
              <w:spacing w:line="240" w:lineRule="auto"/>
              <w:jc w:val="center"/>
              <w:rPr>
                <w:b/>
                <w:sz w:val="26"/>
                <w:szCs w:val="26"/>
                <w:lang w:val="uk-UA"/>
              </w:rPr>
            </w:pPr>
            <w:r w:rsidRPr="00117287">
              <w:rPr>
                <w:b/>
                <w:sz w:val="26"/>
                <w:szCs w:val="26"/>
                <w:lang w:val="uk-UA"/>
              </w:rPr>
              <w:t>3</w:t>
            </w:r>
          </w:p>
        </w:tc>
      </w:tr>
      <w:tr w:rsidR="00A079B3" w:rsidRPr="00086DE6" w14:paraId="30619955" w14:textId="77777777">
        <w:trPr>
          <w:trHeight w:val="173"/>
        </w:trPr>
        <w:tc>
          <w:tcPr>
            <w:tcW w:w="6187" w:type="dxa"/>
          </w:tcPr>
          <w:p w14:paraId="42639A59" w14:textId="77777777" w:rsidR="00A079B3" w:rsidRPr="00117287" w:rsidRDefault="00A079B3" w:rsidP="00237630">
            <w:pPr>
              <w:pStyle w:val="20"/>
              <w:spacing w:line="240" w:lineRule="auto"/>
              <w:jc w:val="left"/>
              <w:rPr>
                <w:b/>
                <w:szCs w:val="28"/>
                <w:lang w:val="uk-UA"/>
              </w:rPr>
            </w:pPr>
            <w:r w:rsidRPr="00117287">
              <w:rPr>
                <w:b/>
                <w:sz w:val="26"/>
                <w:szCs w:val="26"/>
                <w:lang w:val="uk-UA"/>
              </w:rPr>
              <w:t>Впровадження медикаментозних технологій в лікуванні окремих категорій населення за життєвими показ</w:t>
            </w:r>
            <w:r w:rsidR="00491CA4" w:rsidRPr="00117287">
              <w:rPr>
                <w:b/>
                <w:sz w:val="26"/>
                <w:szCs w:val="26"/>
                <w:lang w:val="uk-UA"/>
              </w:rPr>
              <w:t>аннями</w:t>
            </w:r>
            <w:r w:rsidRPr="00117287">
              <w:rPr>
                <w:b/>
                <w:sz w:val="26"/>
                <w:szCs w:val="26"/>
                <w:lang w:val="uk-UA"/>
              </w:rPr>
              <w:t>, у тому числі:</w:t>
            </w:r>
          </w:p>
        </w:tc>
        <w:tc>
          <w:tcPr>
            <w:tcW w:w="2021" w:type="dxa"/>
          </w:tcPr>
          <w:p w14:paraId="022517AF" w14:textId="77777777" w:rsidR="00A079B3" w:rsidRPr="00086DE6" w:rsidRDefault="00A079B3" w:rsidP="00237630">
            <w:pPr>
              <w:pStyle w:val="a4"/>
              <w:ind w:firstLine="0"/>
              <w:jc w:val="center"/>
              <w:rPr>
                <w:b/>
                <w:sz w:val="26"/>
                <w:szCs w:val="26"/>
              </w:rPr>
            </w:pPr>
          </w:p>
          <w:p w14:paraId="640A55C3" w14:textId="77777777" w:rsidR="00A079B3" w:rsidRPr="00D04485" w:rsidRDefault="00A079B3" w:rsidP="00237630">
            <w:pPr>
              <w:pStyle w:val="a4"/>
              <w:ind w:firstLine="0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54 974,7</w:t>
            </w:r>
          </w:p>
        </w:tc>
        <w:tc>
          <w:tcPr>
            <w:tcW w:w="2003" w:type="dxa"/>
          </w:tcPr>
          <w:p w14:paraId="7B88F4BA" w14:textId="77777777" w:rsidR="00A079B3" w:rsidRPr="00086DE6" w:rsidRDefault="00A079B3" w:rsidP="00237630">
            <w:pPr>
              <w:pStyle w:val="a4"/>
              <w:ind w:firstLine="0"/>
              <w:jc w:val="center"/>
              <w:rPr>
                <w:b/>
                <w:sz w:val="26"/>
                <w:szCs w:val="26"/>
              </w:rPr>
            </w:pPr>
          </w:p>
          <w:p w14:paraId="50218113" w14:textId="77777777" w:rsidR="00A079B3" w:rsidRPr="00503340" w:rsidRDefault="00A079B3" w:rsidP="00237630">
            <w:pPr>
              <w:pStyle w:val="a4"/>
              <w:ind w:firstLine="0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53 268,9</w:t>
            </w:r>
          </w:p>
        </w:tc>
      </w:tr>
      <w:tr w:rsidR="00A079B3" w:rsidRPr="00086DE6" w14:paraId="42231039" w14:textId="77777777">
        <w:trPr>
          <w:trHeight w:val="173"/>
        </w:trPr>
        <w:tc>
          <w:tcPr>
            <w:tcW w:w="6187" w:type="dxa"/>
          </w:tcPr>
          <w:p w14:paraId="2B442D25" w14:textId="77777777" w:rsidR="00A079B3" w:rsidRPr="00A10D12" w:rsidRDefault="00A079B3" w:rsidP="00237630">
            <w:pPr>
              <w:pStyle w:val="20"/>
              <w:spacing w:line="240" w:lineRule="auto"/>
              <w:jc w:val="left"/>
              <w:rPr>
                <w:szCs w:val="28"/>
                <w:lang w:val="ru-RU"/>
              </w:rPr>
            </w:pPr>
            <w:r w:rsidRPr="00A10D12">
              <w:rPr>
                <w:szCs w:val="28"/>
                <w:lang w:val="ru-RU"/>
              </w:rPr>
              <w:t>-</w:t>
            </w:r>
            <w:r w:rsidRPr="00117287">
              <w:rPr>
                <w:szCs w:val="28"/>
                <w:lang w:val="uk-UA"/>
              </w:rPr>
              <w:t xml:space="preserve">придбання </w:t>
            </w:r>
            <w:proofErr w:type="spellStart"/>
            <w:r w:rsidRPr="00117287">
              <w:rPr>
                <w:szCs w:val="28"/>
                <w:lang w:val="uk-UA"/>
              </w:rPr>
              <w:t>тромболітичних</w:t>
            </w:r>
            <w:proofErr w:type="spellEnd"/>
            <w:r w:rsidRPr="00117287">
              <w:rPr>
                <w:szCs w:val="28"/>
                <w:lang w:val="uk-UA"/>
              </w:rPr>
              <w:t xml:space="preserve">, </w:t>
            </w:r>
            <w:proofErr w:type="spellStart"/>
            <w:r w:rsidRPr="00117287">
              <w:rPr>
                <w:szCs w:val="28"/>
                <w:lang w:val="uk-UA"/>
              </w:rPr>
              <w:t>антитромботичних</w:t>
            </w:r>
            <w:proofErr w:type="spellEnd"/>
            <w:r w:rsidRPr="00117287">
              <w:rPr>
                <w:szCs w:val="28"/>
                <w:lang w:val="uk-UA"/>
              </w:rPr>
              <w:t xml:space="preserve">, гіпотензивних та </w:t>
            </w:r>
            <w:proofErr w:type="spellStart"/>
            <w:r w:rsidRPr="00117287">
              <w:rPr>
                <w:szCs w:val="28"/>
                <w:lang w:val="uk-UA"/>
              </w:rPr>
              <w:t>антіаритмічних</w:t>
            </w:r>
            <w:proofErr w:type="spellEnd"/>
            <w:r w:rsidRPr="00117287">
              <w:rPr>
                <w:szCs w:val="28"/>
                <w:lang w:val="uk-UA"/>
              </w:rPr>
              <w:t xml:space="preserve"> препаратів для лікування хворих на гострі серцево- судинні та </w:t>
            </w:r>
            <w:proofErr w:type="spellStart"/>
            <w:r w:rsidRPr="00117287">
              <w:rPr>
                <w:szCs w:val="28"/>
                <w:lang w:val="uk-UA"/>
              </w:rPr>
              <w:t>цереброваскулярні</w:t>
            </w:r>
            <w:proofErr w:type="spellEnd"/>
            <w:r w:rsidRPr="00117287">
              <w:rPr>
                <w:szCs w:val="28"/>
                <w:lang w:val="uk-UA"/>
              </w:rPr>
              <w:t xml:space="preserve"> захворювання, гіпертонічну хворобу та порушення серцевого ритму</w:t>
            </w:r>
          </w:p>
        </w:tc>
        <w:tc>
          <w:tcPr>
            <w:tcW w:w="2021" w:type="dxa"/>
          </w:tcPr>
          <w:p w14:paraId="7184A10E" w14:textId="77777777" w:rsidR="00A079B3" w:rsidRPr="00086DE6" w:rsidRDefault="00A079B3" w:rsidP="00237630">
            <w:pPr>
              <w:pStyle w:val="a4"/>
              <w:ind w:firstLine="447"/>
              <w:jc w:val="center"/>
              <w:rPr>
                <w:szCs w:val="28"/>
                <w:lang w:val="ru-RU"/>
              </w:rPr>
            </w:pPr>
          </w:p>
          <w:p w14:paraId="08239445" w14:textId="77777777" w:rsidR="00A079B3" w:rsidRPr="00086DE6" w:rsidRDefault="00A079B3" w:rsidP="00237630">
            <w:pPr>
              <w:pStyle w:val="a4"/>
              <w:ind w:firstLine="447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1 389,1</w:t>
            </w:r>
          </w:p>
        </w:tc>
        <w:tc>
          <w:tcPr>
            <w:tcW w:w="2003" w:type="dxa"/>
          </w:tcPr>
          <w:p w14:paraId="57FBCA0C" w14:textId="77777777" w:rsidR="00A079B3" w:rsidRPr="00086DE6" w:rsidRDefault="00A079B3" w:rsidP="00237630">
            <w:pPr>
              <w:pStyle w:val="a4"/>
              <w:ind w:firstLine="447"/>
              <w:jc w:val="center"/>
              <w:rPr>
                <w:szCs w:val="28"/>
                <w:lang w:val="ru-RU"/>
              </w:rPr>
            </w:pPr>
          </w:p>
          <w:p w14:paraId="718303ED" w14:textId="77777777" w:rsidR="00A079B3" w:rsidRDefault="00A079B3" w:rsidP="00237630">
            <w:pPr>
              <w:pStyle w:val="a4"/>
              <w:ind w:firstLine="447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1 388,9</w:t>
            </w:r>
          </w:p>
          <w:p w14:paraId="4A3A8592" w14:textId="77777777" w:rsidR="00A079B3" w:rsidRPr="00086DE6" w:rsidRDefault="00A079B3" w:rsidP="00237630">
            <w:pPr>
              <w:pStyle w:val="a4"/>
              <w:ind w:firstLine="447"/>
              <w:jc w:val="center"/>
              <w:rPr>
                <w:szCs w:val="28"/>
                <w:lang w:val="ru-RU"/>
              </w:rPr>
            </w:pPr>
          </w:p>
        </w:tc>
      </w:tr>
      <w:tr w:rsidR="00A079B3" w:rsidRPr="00086DE6" w14:paraId="3DC953CB" w14:textId="77777777">
        <w:trPr>
          <w:trHeight w:val="173"/>
        </w:trPr>
        <w:tc>
          <w:tcPr>
            <w:tcW w:w="6187" w:type="dxa"/>
          </w:tcPr>
          <w:p w14:paraId="563240E8" w14:textId="77777777" w:rsidR="00A079B3" w:rsidRPr="00A10D12" w:rsidRDefault="00A079B3" w:rsidP="00237630">
            <w:pPr>
              <w:pStyle w:val="20"/>
              <w:spacing w:line="240" w:lineRule="auto"/>
              <w:jc w:val="left"/>
              <w:rPr>
                <w:szCs w:val="28"/>
                <w:lang w:val="ru-RU"/>
              </w:rPr>
            </w:pPr>
            <w:r w:rsidRPr="00A10D12">
              <w:rPr>
                <w:szCs w:val="28"/>
                <w:lang w:val="ru-RU"/>
              </w:rPr>
              <w:t xml:space="preserve">- </w:t>
            </w:r>
            <w:r w:rsidRPr="00117287">
              <w:rPr>
                <w:szCs w:val="28"/>
                <w:lang w:val="uk-UA"/>
              </w:rPr>
              <w:t xml:space="preserve">придбання ферментативних та препаратів постійного застосування для лікування дітей та дорослих, хворих на </w:t>
            </w:r>
            <w:proofErr w:type="spellStart"/>
            <w:r w:rsidRPr="00117287">
              <w:rPr>
                <w:szCs w:val="28"/>
                <w:lang w:val="uk-UA"/>
              </w:rPr>
              <w:t>муковісцидоз</w:t>
            </w:r>
            <w:proofErr w:type="spellEnd"/>
          </w:p>
        </w:tc>
        <w:tc>
          <w:tcPr>
            <w:tcW w:w="2021" w:type="dxa"/>
          </w:tcPr>
          <w:p w14:paraId="60F0FB31" w14:textId="77777777" w:rsidR="00A079B3" w:rsidRPr="00086DE6" w:rsidRDefault="00237630" w:rsidP="00237630">
            <w:pPr>
              <w:pStyle w:val="a4"/>
              <w:ind w:firstLine="447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</w:t>
            </w:r>
            <w:r w:rsidR="00A079B3">
              <w:rPr>
                <w:szCs w:val="28"/>
                <w:lang w:val="ru-RU"/>
              </w:rPr>
              <w:t>643,4</w:t>
            </w:r>
          </w:p>
        </w:tc>
        <w:tc>
          <w:tcPr>
            <w:tcW w:w="2003" w:type="dxa"/>
          </w:tcPr>
          <w:p w14:paraId="17E16AC2" w14:textId="77777777" w:rsidR="00A079B3" w:rsidRPr="00086DE6" w:rsidRDefault="00237630" w:rsidP="00237630">
            <w:pPr>
              <w:pStyle w:val="a4"/>
              <w:ind w:firstLine="447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</w:t>
            </w:r>
            <w:r w:rsidR="00A079B3">
              <w:rPr>
                <w:szCs w:val="28"/>
                <w:lang w:val="ru-RU"/>
              </w:rPr>
              <w:t>640,9</w:t>
            </w:r>
          </w:p>
        </w:tc>
      </w:tr>
      <w:tr w:rsidR="00A079B3" w:rsidRPr="00086DE6" w14:paraId="7D630525" w14:textId="77777777">
        <w:trPr>
          <w:trHeight w:val="173"/>
        </w:trPr>
        <w:tc>
          <w:tcPr>
            <w:tcW w:w="6187" w:type="dxa"/>
          </w:tcPr>
          <w:p w14:paraId="6FA058E0" w14:textId="77777777" w:rsidR="00A079B3" w:rsidRPr="00A10D12" w:rsidRDefault="00A079B3" w:rsidP="00237630">
            <w:pPr>
              <w:pStyle w:val="20"/>
              <w:spacing w:line="240" w:lineRule="auto"/>
              <w:jc w:val="left"/>
              <w:rPr>
                <w:szCs w:val="28"/>
                <w:lang w:val="ru-RU"/>
              </w:rPr>
            </w:pPr>
            <w:r w:rsidRPr="00A10D12">
              <w:rPr>
                <w:szCs w:val="28"/>
                <w:lang w:val="ru-RU"/>
              </w:rPr>
              <w:t xml:space="preserve">- </w:t>
            </w:r>
            <w:r w:rsidRPr="00117287">
              <w:rPr>
                <w:szCs w:val="28"/>
                <w:lang w:val="uk-UA"/>
              </w:rPr>
              <w:t>придбання препаратів «ПЕГ-</w:t>
            </w:r>
            <w:proofErr w:type="spellStart"/>
            <w:r w:rsidRPr="00117287">
              <w:rPr>
                <w:szCs w:val="28"/>
                <w:lang w:val="uk-UA"/>
              </w:rPr>
              <w:t>інтрон</w:t>
            </w:r>
            <w:proofErr w:type="spellEnd"/>
            <w:r w:rsidRPr="00117287">
              <w:rPr>
                <w:szCs w:val="28"/>
                <w:lang w:val="uk-UA"/>
              </w:rPr>
              <w:t>», «</w:t>
            </w:r>
            <w:proofErr w:type="spellStart"/>
            <w:r w:rsidRPr="00117287">
              <w:rPr>
                <w:szCs w:val="28"/>
                <w:lang w:val="uk-UA"/>
              </w:rPr>
              <w:t>Ребетол</w:t>
            </w:r>
            <w:proofErr w:type="spellEnd"/>
            <w:r w:rsidRPr="00117287">
              <w:rPr>
                <w:szCs w:val="28"/>
                <w:lang w:val="uk-UA"/>
              </w:rPr>
              <w:t>», «</w:t>
            </w:r>
            <w:proofErr w:type="spellStart"/>
            <w:r w:rsidRPr="00117287">
              <w:rPr>
                <w:szCs w:val="28"/>
                <w:lang w:val="uk-UA"/>
              </w:rPr>
              <w:t>Пегасис</w:t>
            </w:r>
            <w:proofErr w:type="spellEnd"/>
            <w:r w:rsidRPr="00117287">
              <w:rPr>
                <w:szCs w:val="28"/>
                <w:lang w:val="uk-UA"/>
              </w:rPr>
              <w:t>», «</w:t>
            </w:r>
            <w:proofErr w:type="spellStart"/>
            <w:r w:rsidRPr="00117287">
              <w:rPr>
                <w:szCs w:val="28"/>
                <w:lang w:val="uk-UA"/>
              </w:rPr>
              <w:t>Копегус</w:t>
            </w:r>
            <w:proofErr w:type="spellEnd"/>
            <w:r w:rsidRPr="00117287">
              <w:rPr>
                <w:szCs w:val="28"/>
                <w:lang w:val="uk-UA"/>
              </w:rPr>
              <w:t>» тощо, або еквівалентів для комплексного лікування хворих на гепатит С</w:t>
            </w:r>
          </w:p>
        </w:tc>
        <w:tc>
          <w:tcPr>
            <w:tcW w:w="2021" w:type="dxa"/>
          </w:tcPr>
          <w:p w14:paraId="757E8A2C" w14:textId="77777777" w:rsidR="00A079B3" w:rsidRPr="00086DE6" w:rsidRDefault="00A079B3" w:rsidP="00237630">
            <w:pPr>
              <w:pStyle w:val="a4"/>
              <w:ind w:firstLine="447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1 694,8</w:t>
            </w:r>
          </w:p>
        </w:tc>
        <w:tc>
          <w:tcPr>
            <w:tcW w:w="2003" w:type="dxa"/>
          </w:tcPr>
          <w:p w14:paraId="1287C37B" w14:textId="77777777" w:rsidR="00A079B3" w:rsidRPr="00086DE6" w:rsidRDefault="00A079B3" w:rsidP="00237630">
            <w:pPr>
              <w:pStyle w:val="a4"/>
              <w:ind w:firstLine="447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1 694,8</w:t>
            </w:r>
          </w:p>
        </w:tc>
      </w:tr>
      <w:tr w:rsidR="00A079B3" w:rsidRPr="00086DE6" w14:paraId="6314A724" w14:textId="77777777">
        <w:trPr>
          <w:trHeight w:val="692"/>
        </w:trPr>
        <w:tc>
          <w:tcPr>
            <w:tcW w:w="6187" w:type="dxa"/>
          </w:tcPr>
          <w:p w14:paraId="5AC956DF" w14:textId="77777777" w:rsidR="00A079B3" w:rsidRPr="00A10D12" w:rsidRDefault="00A079B3" w:rsidP="00237630">
            <w:pPr>
              <w:pStyle w:val="20"/>
              <w:spacing w:line="240" w:lineRule="auto"/>
              <w:jc w:val="left"/>
              <w:rPr>
                <w:szCs w:val="28"/>
                <w:lang w:val="ru-RU"/>
              </w:rPr>
            </w:pPr>
            <w:r w:rsidRPr="00A10D12">
              <w:rPr>
                <w:szCs w:val="28"/>
                <w:lang w:val="ru-RU"/>
              </w:rPr>
              <w:t xml:space="preserve">- </w:t>
            </w:r>
            <w:r w:rsidRPr="00117287">
              <w:rPr>
                <w:szCs w:val="28"/>
                <w:lang w:val="uk-UA"/>
              </w:rPr>
              <w:t>придбання антигемофільного фактору для лікування хворих на гемофілію</w:t>
            </w:r>
          </w:p>
        </w:tc>
        <w:tc>
          <w:tcPr>
            <w:tcW w:w="2021" w:type="dxa"/>
          </w:tcPr>
          <w:p w14:paraId="7916A1B8" w14:textId="77777777" w:rsidR="00A079B3" w:rsidRPr="00086DE6" w:rsidRDefault="00237630" w:rsidP="00237630">
            <w:pPr>
              <w:pStyle w:val="a4"/>
              <w:ind w:firstLine="447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</w:t>
            </w:r>
            <w:r w:rsidR="00A079B3" w:rsidRPr="009D10D7">
              <w:rPr>
                <w:szCs w:val="28"/>
                <w:lang w:val="ru-RU"/>
              </w:rPr>
              <w:t>109,9</w:t>
            </w:r>
          </w:p>
        </w:tc>
        <w:tc>
          <w:tcPr>
            <w:tcW w:w="2003" w:type="dxa"/>
          </w:tcPr>
          <w:p w14:paraId="74470195" w14:textId="77777777" w:rsidR="00A079B3" w:rsidRPr="00086DE6" w:rsidRDefault="00237630" w:rsidP="00237630">
            <w:pPr>
              <w:pStyle w:val="a4"/>
              <w:ind w:firstLine="447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</w:t>
            </w:r>
            <w:r w:rsidR="00A079B3">
              <w:rPr>
                <w:szCs w:val="28"/>
                <w:lang w:val="ru-RU"/>
              </w:rPr>
              <w:t>109,6</w:t>
            </w:r>
          </w:p>
        </w:tc>
      </w:tr>
      <w:tr w:rsidR="00A079B3" w:rsidRPr="00086DE6" w14:paraId="6B769772" w14:textId="77777777">
        <w:trPr>
          <w:trHeight w:val="958"/>
        </w:trPr>
        <w:tc>
          <w:tcPr>
            <w:tcW w:w="6187" w:type="dxa"/>
          </w:tcPr>
          <w:p w14:paraId="2A5CED37" w14:textId="77777777" w:rsidR="00A079B3" w:rsidRPr="00A10D12" w:rsidRDefault="00A079B3" w:rsidP="00237630">
            <w:pPr>
              <w:pStyle w:val="20"/>
              <w:spacing w:line="240" w:lineRule="auto"/>
              <w:jc w:val="left"/>
              <w:rPr>
                <w:szCs w:val="28"/>
                <w:lang w:val="ru-RU"/>
              </w:rPr>
            </w:pPr>
            <w:r w:rsidRPr="00A10D12">
              <w:rPr>
                <w:szCs w:val="28"/>
                <w:lang w:val="ru-RU"/>
              </w:rPr>
              <w:t xml:space="preserve">- </w:t>
            </w:r>
            <w:r w:rsidRPr="00117287">
              <w:rPr>
                <w:szCs w:val="28"/>
                <w:lang w:val="uk-UA"/>
              </w:rPr>
              <w:t>придбання препаратів для комплексного лікування хворих на бронхіальну астму та хронічні обструктивні легеневі захворювання</w:t>
            </w:r>
          </w:p>
        </w:tc>
        <w:tc>
          <w:tcPr>
            <w:tcW w:w="2021" w:type="dxa"/>
          </w:tcPr>
          <w:p w14:paraId="4A05285A" w14:textId="77777777" w:rsidR="00A079B3" w:rsidRPr="00086DE6" w:rsidRDefault="00A079B3" w:rsidP="00237630">
            <w:pPr>
              <w:pStyle w:val="a4"/>
              <w:ind w:firstLine="447"/>
              <w:jc w:val="center"/>
              <w:rPr>
                <w:szCs w:val="28"/>
                <w:lang w:val="ru-RU"/>
              </w:rPr>
            </w:pPr>
          </w:p>
          <w:p w14:paraId="42E9E893" w14:textId="77777777" w:rsidR="00A079B3" w:rsidRPr="00086DE6" w:rsidRDefault="00237630" w:rsidP="00237630">
            <w:pPr>
              <w:pStyle w:val="a4"/>
              <w:ind w:firstLine="447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</w:t>
            </w:r>
            <w:r w:rsidR="00A079B3">
              <w:rPr>
                <w:szCs w:val="28"/>
                <w:lang w:val="ru-RU"/>
              </w:rPr>
              <w:t>714,4</w:t>
            </w:r>
          </w:p>
        </w:tc>
        <w:tc>
          <w:tcPr>
            <w:tcW w:w="2003" w:type="dxa"/>
          </w:tcPr>
          <w:p w14:paraId="228C2E1D" w14:textId="77777777" w:rsidR="00A079B3" w:rsidRPr="00086DE6" w:rsidRDefault="00A079B3" w:rsidP="00237630">
            <w:pPr>
              <w:pStyle w:val="a4"/>
              <w:ind w:firstLine="447"/>
              <w:jc w:val="center"/>
              <w:rPr>
                <w:szCs w:val="28"/>
                <w:lang w:val="ru-RU"/>
              </w:rPr>
            </w:pPr>
          </w:p>
          <w:p w14:paraId="76D1D8C9" w14:textId="77777777" w:rsidR="00A079B3" w:rsidRPr="00086DE6" w:rsidRDefault="00237630" w:rsidP="00237630">
            <w:pPr>
              <w:pStyle w:val="a4"/>
              <w:ind w:firstLine="447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</w:t>
            </w:r>
            <w:r w:rsidR="00A079B3">
              <w:rPr>
                <w:szCs w:val="28"/>
                <w:lang w:val="ru-RU"/>
              </w:rPr>
              <w:t>714,3</w:t>
            </w:r>
          </w:p>
        </w:tc>
      </w:tr>
      <w:tr w:rsidR="00A079B3" w:rsidRPr="00086DE6" w14:paraId="775F43C8" w14:textId="77777777">
        <w:trPr>
          <w:trHeight w:val="66"/>
        </w:trPr>
        <w:tc>
          <w:tcPr>
            <w:tcW w:w="6187" w:type="dxa"/>
          </w:tcPr>
          <w:p w14:paraId="3F9CD724" w14:textId="77777777" w:rsidR="00A079B3" w:rsidRPr="00A10D12" w:rsidRDefault="00A079B3" w:rsidP="00237630">
            <w:pPr>
              <w:pStyle w:val="20"/>
              <w:spacing w:line="240" w:lineRule="auto"/>
              <w:jc w:val="left"/>
              <w:rPr>
                <w:szCs w:val="28"/>
                <w:lang w:val="ru-RU"/>
              </w:rPr>
            </w:pPr>
            <w:r w:rsidRPr="00A10D12">
              <w:rPr>
                <w:szCs w:val="28"/>
                <w:lang w:val="ru-RU"/>
              </w:rPr>
              <w:t>-</w:t>
            </w:r>
            <w:r w:rsidRPr="00117287">
              <w:rPr>
                <w:szCs w:val="28"/>
                <w:lang w:val="uk-UA"/>
              </w:rPr>
              <w:t xml:space="preserve"> придбання препаратів для лікування хворих на хворобу Паркінсона</w:t>
            </w:r>
          </w:p>
        </w:tc>
        <w:tc>
          <w:tcPr>
            <w:tcW w:w="2021" w:type="dxa"/>
          </w:tcPr>
          <w:p w14:paraId="7EF65B1D" w14:textId="77777777" w:rsidR="00A079B3" w:rsidRPr="00086DE6" w:rsidRDefault="00237630" w:rsidP="00237630">
            <w:pPr>
              <w:pStyle w:val="a4"/>
              <w:ind w:firstLine="447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</w:t>
            </w:r>
            <w:r w:rsidR="00A079B3">
              <w:rPr>
                <w:szCs w:val="28"/>
                <w:lang w:val="ru-RU"/>
              </w:rPr>
              <w:t>318,0</w:t>
            </w:r>
          </w:p>
        </w:tc>
        <w:tc>
          <w:tcPr>
            <w:tcW w:w="2003" w:type="dxa"/>
          </w:tcPr>
          <w:p w14:paraId="4C125BF9" w14:textId="77777777" w:rsidR="00A079B3" w:rsidRPr="00086DE6" w:rsidRDefault="00237630" w:rsidP="00237630">
            <w:pPr>
              <w:pStyle w:val="a4"/>
              <w:ind w:firstLine="447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</w:t>
            </w:r>
            <w:r w:rsidR="00A079B3">
              <w:rPr>
                <w:szCs w:val="28"/>
                <w:lang w:val="ru-RU"/>
              </w:rPr>
              <w:t>318,0</w:t>
            </w:r>
          </w:p>
        </w:tc>
      </w:tr>
      <w:tr w:rsidR="00A079B3" w:rsidRPr="00086DE6" w14:paraId="63C42507" w14:textId="77777777">
        <w:trPr>
          <w:trHeight w:val="173"/>
        </w:trPr>
        <w:tc>
          <w:tcPr>
            <w:tcW w:w="6187" w:type="dxa"/>
          </w:tcPr>
          <w:p w14:paraId="1CB8582E" w14:textId="77777777" w:rsidR="00A079B3" w:rsidRPr="00A10D12" w:rsidRDefault="00A079B3" w:rsidP="00237630">
            <w:pPr>
              <w:pStyle w:val="20"/>
              <w:spacing w:line="240" w:lineRule="auto"/>
              <w:jc w:val="left"/>
              <w:rPr>
                <w:szCs w:val="28"/>
                <w:lang w:val="ru-RU"/>
              </w:rPr>
            </w:pPr>
            <w:r w:rsidRPr="00A10D12">
              <w:rPr>
                <w:szCs w:val="28"/>
                <w:lang w:val="ru-RU"/>
              </w:rPr>
              <w:t xml:space="preserve">- </w:t>
            </w:r>
            <w:r w:rsidRPr="00117287">
              <w:rPr>
                <w:szCs w:val="28"/>
                <w:lang w:val="uk-UA"/>
              </w:rPr>
              <w:t xml:space="preserve">придбання препаратів для лікування хворих на </w:t>
            </w:r>
            <w:proofErr w:type="spellStart"/>
            <w:r w:rsidRPr="00117287">
              <w:rPr>
                <w:szCs w:val="28"/>
                <w:lang w:val="uk-UA"/>
              </w:rPr>
              <w:t>артрологічну</w:t>
            </w:r>
            <w:proofErr w:type="spellEnd"/>
            <w:r w:rsidRPr="00117287">
              <w:rPr>
                <w:szCs w:val="28"/>
                <w:lang w:val="uk-UA"/>
              </w:rPr>
              <w:t xml:space="preserve"> патологію</w:t>
            </w:r>
          </w:p>
        </w:tc>
        <w:tc>
          <w:tcPr>
            <w:tcW w:w="2021" w:type="dxa"/>
          </w:tcPr>
          <w:p w14:paraId="671B8E63" w14:textId="77777777" w:rsidR="00A079B3" w:rsidRPr="00086DE6" w:rsidRDefault="00A079B3" w:rsidP="00237630">
            <w:pPr>
              <w:pStyle w:val="a4"/>
              <w:ind w:firstLine="447"/>
              <w:jc w:val="center"/>
              <w:rPr>
                <w:szCs w:val="28"/>
                <w:lang w:val="ru-RU"/>
              </w:rPr>
            </w:pPr>
          </w:p>
          <w:p w14:paraId="27325637" w14:textId="77777777" w:rsidR="00A079B3" w:rsidRPr="00086DE6" w:rsidRDefault="00237630" w:rsidP="00237630">
            <w:pPr>
              <w:pStyle w:val="a4"/>
              <w:ind w:firstLine="447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</w:t>
            </w:r>
            <w:r w:rsidR="00A079B3">
              <w:rPr>
                <w:szCs w:val="28"/>
                <w:lang w:val="ru-RU"/>
              </w:rPr>
              <w:t>177,9</w:t>
            </w:r>
          </w:p>
        </w:tc>
        <w:tc>
          <w:tcPr>
            <w:tcW w:w="2003" w:type="dxa"/>
          </w:tcPr>
          <w:p w14:paraId="5122452F" w14:textId="77777777" w:rsidR="00A079B3" w:rsidRPr="00086DE6" w:rsidRDefault="00A079B3" w:rsidP="00237630">
            <w:pPr>
              <w:pStyle w:val="a4"/>
              <w:ind w:firstLine="447"/>
              <w:jc w:val="center"/>
              <w:rPr>
                <w:szCs w:val="28"/>
                <w:lang w:val="ru-RU"/>
              </w:rPr>
            </w:pPr>
          </w:p>
          <w:p w14:paraId="2AC507AC" w14:textId="77777777" w:rsidR="00A079B3" w:rsidRPr="00086DE6" w:rsidRDefault="00237630" w:rsidP="00237630">
            <w:pPr>
              <w:pStyle w:val="a4"/>
              <w:ind w:firstLine="447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</w:t>
            </w:r>
            <w:r w:rsidR="00A079B3">
              <w:rPr>
                <w:szCs w:val="28"/>
                <w:lang w:val="ru-RU"/>
              </w:rPr>
              <w:t>177,9</w:t>
            </w:r>
          </w:p>
        </w:tc>
      </w:tr>
      <w:tr w:rsidR="00A079B3" w:rsidRPr="00086DE6" w14:paraId="13CAF695" w14:textId="77777777">
        <w:trPr>
          <w:trHeight w:val="173"/>
        </w:trPr>
        <w:tc>
          <w:tcPr>
            <w:tcW w:w="6187" w:type="dxa"/>
          </w:tcPr>
          <w:p w14:paraId="76CD6BAF" w14:textId="77777777" w:rsidR="00A079B3" w:rsidRPr="00A10D12" w:rsidRDefault="00A079B3" w:rsidP="00237630">
            <w:pPr>
              <w:pStyle w:val="20"/>
              <w:spacing w:line="240" w:lineRule="auto"/>
              <w:jc w:val="left"/>
              <w:rPr>
                <w:szCs w:val="28"/>
                <w:lang w:val="ru-RU"/>
              </w:rPr>
            </w:pPr>
            <w:r w:rsidRPr="00A10D12">
              <w:rPr>
                <w:szCs w:val="28"/>
                <w:lang w:val="ru-RU"/>
              </w:rPr>
              <w:t xml:space="preserve">- </w:t>
            </w:r>
            <w:r w:rsidRPr="00117287">
              <w:rPr>
                <w:szCs w:val="28"/>
                <w:lang w:val="uk-UA"/>
              </w:rPr>
              <w:t>придбання препаратів замісної терапії для лікування дітей, хворих на хронічну ниркову недостатність, та витратних матеріалів для гемодіалізу</w:t>
            </w:r>
          </w:p>
        </w:tc>
        <w:tc>
          <w:tcPr>
            <w:tcW w:w="2021" w:type="dxa"/>
          </w:tcPr>
          <w:p w14:paraId="41A9193A" w14:textId="77777777" w:rsidR="00A079B3" w:rsidRDefault="00A079B3" w:rsidP="00237630">
            <w:pPr>
              <w:pStyle w:val="a4"/>
              <w:ind w:firstLine="447"/>
              <w:jc w:val="center"/>
              <w:rPr>
                <w:szCs w:val="28"/>
                <w:lang w:val="ru-RU"/>
              </w:rPr>
            </w:pPr>
          </w:p>
          <w:p w14:paraId="0F399B44" w14:textId="77777777" w:rsidR="00A079B3" w:rsidRPr="00086DE6" w:rsidRDefault="00237630" w:rsidP="00237630">
            <w:pPr>
              <w:pStyle w:val="a4"/>
              <w:ind w:firstLine="447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</w:t>
            </w:r>
            <w:r w:rsidR="00A079B3">
              <w:rPr>
                <w:szCs w:val="28"/>
                <w:lang w:val="ru-RU"/>
              </w:rPr>
              <w:t>196,4</w:t>
            </w:r>
          </w:p>
        </w:tc>
        <w:tc>
          <w:tcPr>
            <w:tcW w:w="2003" w:type="dxa"/>
          </w:tcPr>
          <w:p w14:paraId="30064756" w14:textId="77777777" w:rsidR="00A079B3" w:rsidRDefault="00A079B3" w:rsidP="00237630">
            <w:pPr>
              <w:pStyle w:val="a4"/>
              <w:ind w:firstLine="447"/>
              <w:jc w:val="center"/>
              <w:rPr>
                <w:szCs w:val="28"/>
                <w:lang w:val="ru-RU"/>
              </w:rPr>
            </w:pPr>
          </w:p>
          <w:p w14:paraId="7BEB7A97" w14:textId="77777777" w:rsidR="00A079B3" w:rsidRPr="00086DE6" w:rsidRDefault="00237630" w:rsidP="00237630">
            <w:pPr>
              <w:pStyle w:val="a4"/>
              <w:ind w:firstLine="447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 </w:t>
            </w:r>
            <w:r w:rsidR="00A079B3">
              <w:rPr>
                <w:szCs w:val="28"/>
                <w:lang w:val="ru-RU"/>
              </w:rPr>
              <w:t>196,3</w:t>
            </w:r>
          </w:p>
        </w:tc>
      </w:tr>
      <w:tr w:rsidR="00A079B3" w:rsidRPr="00086DE6" w14:paraId="0055B170" w14:textId="77777777">
        <w:trPr>
          <w:trHeight w:val="173"/>
        </w:trPr>
        <w:tc>
          <w:tcPr>
            <w:tcW w:w="6187" w:type="dxa"/>
          </w:tcPr>
          <w:p w14:paraId="6C627231" w14:textId="77777777" w:rsidR="00A079B3" w:rsidRPr="00A10D12" w:rsidRDefault="00A079B3" w:rsidP="00237630">
            <w:pPr>
              <w:pStyle w:val="20"/>
              <w:spacing w:line="240" w:lineRule="auto"/>
              <w:jc w:val="left"/>
              <w:rPr>
                <w:szCs w:val="28"/>
                <w:lang w:val="ru-RU"/>
              </w:rPr>
            </w:pPr>
            <w:r w:rsidRPr="00A10D12">
              <w:rPr>
                <w:szCs w:val="28"/>
                <w:lang w:val="ru-RU"/>
              </w:rPr>
              <w:t xml:space="preserve">- </w:t>
            </w:r>
            <w:r w:rsidRPr="00117287">
              <w:rPr>
                <w:szCs w:val="28"/>
                <w:lang w:val="uk-UA"/>
              </w:rPr>
              <w:t>придбання препаратів для антибактеріальної терапії тяжких захворювань</w:t>
            </w:r>
          </w:p>
        </w:tc>
        <w:tc>
          <w:tcPr>
            <w:tcW w:w="2021" w:type="dxa"/>
          </w:tcPr>
          <w:p w14:paraId="17C3A742" w14:textId="77777777" w:rsidR="00A079B3" w:rsidRPr="00086DE6" w:rsidRDefault="00237630" w:rsidP="00237630">
            <w:pPr>
              <w:pStyle w:val="a4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</w:t>
            </w:r>
            <w:r w:rsidR="00A079B3">
              <w:rPr>
                <w:szCs w:val="28"/>
                <w:lang w:val="ru-RU"/>
              </w:rPr>
              <w:t>1 613,6</w:t>
            </w:r>
          </w:p>
        </w:tc>
        <w:tc>
          <w:tcPr>
            <w:tcW w:w="2003" w:type="dxa"/>
          </w:tcPr>
          <w:p w14:paraId="47F4405B" w14:textId="77777777" w:rsidR="00A079B3" w:rsidRPr="00086DE6" w:rsidRDefault="00237630" w:rsidP="00237630">
            <w:pPr>
              <w:pStyle w:val="a4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</w:t>
            </w:r>
            <w:r w:rsidR="00A079B3">
              <w:rPr>
                <w:szCs w:val="28"/>
                <w:lang w:val="ru-RU"/>
              </w:rPr>
              <w:t>1 611,4</w:t>
            </w:r>
          </w:p>
        </w:tc>
      </w:tr>
      <w:tr w:rsidR="00A079B3" w:rsidRPr="00086DE6" w14:paraId="214713E6" w14:textId="77777777">
        <w:trPr>
          <w:trHeight w:val="173"/>
        </w:trPr>
        <w:tc>
          <w:tcPr>
            <w:tcW w:w="6187" w:type="dxa"/>
          </w:tcPr>
          <w:p w14:paraId="7284C903" w14:textId="77777777" w:rsidR="00A079B3" w:rsidRPr="00A10D12" w:rsidRDefault="00A079B3" w:rsidP="00237630">
            <w:pPr>
              <w:pStyle w:val="20"/>
              <w:spacing w:line="240" w:lineRule="auto"/>
              <w:jc w:val="left"/>
              <w:rPr>
                <w:szCs w:val="28"/>
                <w:lang w:val="ru-RU"/>
              </w:rPr>
            </w:pPr>
            <w:r w:rsidRPr="00A10D12">
              <w:rPr>
                <w:szCs w:val="28"/>
                <w:lang w:val="ru-RU"/>
              </w:rPr>
              <w:t xml:space="preserve">- </w:t>
            </w:r>
            <w:r w:rsidRPr="00117287">
              <w:rPr>
                <w:szCs w:val="28"/>
                <w:lang w:val="uk-UA"/>
              </w:rPr>
              <w:t xml:space="preserve">придбання препаратів </w:t>
            </w:r>
            <w:proofErr w:type="spellStart"/>
            <w:r w:rsidRPr="00117287">
              <w:rPr>
                <w:szCs w:val="28"/>
                <w:lang w:val="uk-UA"/>
              </w:rPr>
              <w:t>антикандидозної</w:t>
            </w:r>
            <w:proofErr w:type="spellEnd"/>
            <w:r w:rsidRPr="00117287">
              <w:rPr>
                <w:szCs w:val="28"/>
                <w:lang w:val="uk-UA"/>
              </w:rPr>
              <w:t xml:space="preserve"> групи для лікування хворих на тяжкі </w:t>
            </w:r>
            <w:proofErr w:type="spellStart"/>
            <w:r w:rsidRPr="00117287">
              <w:rPr>
                <w:szCs w:val="28"/>
                <w:lang w:val="uk-UA"/>
              </w:rPr>
              <w:t>кандидозні</w:t>
            </w:r>
            <w:proofErr w:type="spellEnd"/>
            <w:r w:rsidRPr="00117287">
              <w:rPr>
                <w:szCs w:val="28"/>
                <w:lang w:val="uk-UA"/>
              </w:rPr>
              <w:t xml:space="preserve"> ураження</w:t>
            </w:r>
          </w:p>
        </w:tc>
        <w:tc>
          <w:tcPr>
            <w:tcW w:w="2021" w:type="dxa"/>
          </w:tcPr>
          <w:p w14:paraId="6B206230" w14:textId="77777777" w:rsidR="00A079B3" w:rsidRPr="00086DE6" w:rsidRDefault="00A079B3" w:rsidP="00237630">
            <w:pPr>
              <w:pStyle w:val="a4"/>
              <w:ind w:firstLine="397"/>
              <w:jc w:val="center"/>
              <w:rPr>
                <w:szCs w:val="28"/>
                <w:lang w:val="ru-RU"/>
              </w:rPr>
            </w:pPr>
          </w:p>
          <w:p w14:paraId="5463BB74" w14:textId="77777777" w:rsidR="00A079B3" w:rsidRPr="00086DE6" w:rsidRDefault="00237630" w:rsidP="00237630">
            <w:pPr>
              <w:pStyle w:val="a4"/>
              <w:ind w:firstLine="397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  </w:t>
            </w:r>
            <w:r w:rsidR="00A079B3">
              <w:rPr>
                <w:szCs w:val="28"/>
                <w:lang w:val="ru-RU"/>
              </w:rPr>
              <w:t>60,0</w:t>
            </w:r>
          </w:p>
        </w:tc>
        <w:tc>
          <w:tcPr>
            <w:tcW w:w="2003" w:type="dxa"/>
          </w:tcPr>
          <w:p w14:paraId="111B4043" w14:textId="77777777" w:rsidR="00A079B3" w:rsidRPr="00086DE6" w:rsidRDefault="00A079B3" w:rsidP="00237630">
            <w:pPr>
              <w:pStyle w:val="a4"/>
              <w:ind w:firstLine="397"/>
              <w:jc w:val="center"/>
              <w:rPr>
                <w:szCs w:val="28"/>
                <w:lang w:val="ru-RU"/>
              </w:rPr>
            </w:pPr>
          </w:p>
          <w:p w14:paraId="5D7D0C20" w14:textId="77777777" w:rsidR="00A079B3" w:rsidRPr="00086DE6" w:rsidRDefault="00237630" w:rsidP="00237630">
            <w:pPr>
              <w:pStyle w:val="a4"/>
              <w:ind w:firstLine="397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  </w:t>
            </w:r>
            <w:r w:rsidR="00A079B3">
              <w:rPr>
                <w:szCs w:val="28"/>
                <w:lang w:val="ru-RU"/>
              </w:rPr>
              <w:t>58,1</w:t>
            </w:r>
          </w:p>
        </w:tc>
      </w:tr>
      <w:tr w:rsidR="00A079B3" w:rsidRPr="00086DE6" w14:paraId="79B682DC" w14:textId="77777777">
        <w:trPr>
          <w:trHeight w:val="173"/>
        </w:trPr>
        <w:tc>
          <w:tcPr>
            <w:tcW w:w="6187" w:type="dxa"/>
          </w:tcPr>
          <w:p w14:paraId="3ED32417" w14:textId="77777777" w:rsidR="00A079B3" w:rsidRPr="00237630" w:rsidRDefault="00A079B3" w:rsidP="00237630">
            <w:pPr>
              <w:pStyle w:val="20"/>
              <w:spacing w:line="240" w:lineRule="auto"/>
              <w:jc w:val="left"/>
              <w:rPr>
                <w:szCs w:val="28"/>
                <w:lang w:val="uk-UA"/>
              </w:rPr>
            </w:pPr>
            <w:r w:rsidRPr="00A10D12">
              <w:rPr>
                <w:szCs w:val="28"/>
                <w:lang w:val="ru-RU"/>
              </w:rPr>
              <w:t xml:space="preserve">- </w:t>
            </w:r>
            <w:r w:rsidRPr="00117287">
              <w:rPr>
                <w:szCs w:val="28"/>
                <w:lang w:val="uk-UA"/>
              </w:rPr>
              <w:t xml:space="preserve">придбання </w:t>
            </w:r>
            <w:proofErr w:type="spellStart"/>
            <w:r w:rsidRPr="00117287">
              <w:rPr>
                <w:szCs w:val="28"/>
                <w:lang w:val="uk-UA"/>
              </w:rPr>
              <w:t>протисудомного</w:t>
            </w:r>
            <w:proofErr w:type="spellEnd"/>
            <w:r w:rsidRPr="00117287">
              <w:rPr>
                <w:szCs w:val="28"/>
                <w:lang w:val="uk-UA"/>
              </w:rPr>
              <w:t xml:space="preserve"> препарату «</w:t>
            </w:r>
            <w:proofErr w:type="spellStart"/>
            <w:r w:rsidRPr="00117287">
              <w:rPr>
                <w:szCs w:val="28"/>
                <w:lang w:val="uk-UA"/>
              </w:rPr>
              <w:t>Топамакс</w:t>
            </w:r>
            <w:proofErr w:type="spellEnd"/>
            <w:r w:rsidRPr="00117287">
              <w:rPr>
                <w:szCs w:val="28"/>
                <w:lang w:val="uk-UA"/>
              </w:rPr>
              <w:t>», «</w:t>
            </w:r>
            <w:proofErr w:type="spellStart"/>
            <w:r w:rsidRPr="00117287">
              <w:rPr>
                <w:szCs w:val="28"/>
                <w:lang w:val="uk-UA"/>
              </w:rPr>
              <w:t>Кеппра</w:t>
            </w:r>
            <w:proofErr w:type="spellEnd"/>
            <w:r w:rsidRPr="00117287">
              <w:rPr>
                <w:szCs w:val="28"/>
                <w:lang w:val="uk-UA"/>
              </w:rPr>
              <w:t xml:space="preserve">» або еквіваленту для лікування хворих на епілепсію у яких застосування традиційної терапії не сприяє </w:t>
            </w:r>
            <w:r w:rsidRPr="00117287">
              <w:rPr>
                <w:szCs w:val="28"/>
                <w:lang w:val="uk-UA"/>
              </w:rPr>
              <w:lastRenderedPageBreak/>
              <w:t>позитивній течії захворювання</w:t>
            </w:r>
          </w:p>
        </w:tc>
        <w:tc>
          <w:tcPr>
            <w:tcW w:w="2021" w:type="dxa"/>
          </w:tcPr>
          <w:p w14:paraId="451C4F69" w14:textId="77777777" w:rsidR="00A079B3" w:rsidRPr="00086DE6" w:rsidRDefault="00A079B3" w:rsidP="00237630">
            <w:pPr>
              <w:pStyle w:val="a4"/>
              <w:ind w:firstLine="397"/>
              <w:jc w:val="center"/>
              <w:rPr>
                <w:szCs w:val="28"/>
                <w:lang w:val="ru-RU"/>
              </w:rPr>
            </w:pPr>
          </w:p>
          <w:p w14:paraId="6A1F4CCD" w14:textId="77777777" w:rsidR="00A079B3" w:rsidRPr="00086DE6" w:rsidRDefault="00237630" w:rsidP="00237630">
            <w:pPr>
              <w:pStyle w:val="a4"/>
              <w:ind w:firstLine="397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 </w:t>
            </w:r>
            <w:r w:rsidR="00A079B3">
              <w:rPr>
                <w:szCs w:val="28"/>
                <w:lang w:val="ru-RU"/>
              </w:rPr>
              <w:t>800,0</w:t>
            </w:r>
          </w:p>
        </w:tc>
        <w:tc>
          <w:tcPr>
            <w:tcW w:w="2003" w:type="dxa"/>
          </w:tcPr>
          <w:p w14:paraId="4DD2569F" w14:textId="77777777" w:rsidR="00A079B3" w:rsidRPr="00086DE6" w:rsidRDefault="00A079B3" w:rsidP="00237630">
            <w:pPr>
              <w:pStyle w:val="a4"/>
              <w:ind w:firstLine="397"/>
              <w:jc w:val="center"/>
              <w:rPr>
                <w:szCs w:val="28"/>
                <w:lang w:val="ru-RU"/>
              </w:rPr>
            </w:pPr>
          </w:p>
          <w:p w14:paraId="1951FF29" w14:textId="77777777" w:rsidR="00A079B3" w:rsidRPr="00086DE6" w:rsidRDefault="00237630" w:rsidP="00237630">
            <w:pPr>
              <w:pStyle w:val="a4"/>
              <w:ind w:firstLine="397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 </w:t>
            </w:r>
            <w:r w:rsidR="00A079B3">
              <w:rPr>
                <w:szCs w:val="28"/>
                <w:lang w:val="ru-RU"/>
              </w:rPr>
              <w:t>800,0</w:t>
            </w:r>
          </w:p>
        </w:tc>
      </w:tr>
      <w:tr w:rsidR="00A079B3" w:rsidRPr="00086DE6" w14:paraId="60B334F0" w14:textId="77777777">
        <w:trPr>
          <w:trHeight w:val="173"/>
        </w:trPr>
        <w:tc>
          <w:tcPr>
            <w:tcW w:w="6187" w:type="dxa"/>
          </w:tcPr>
          <w:p w14:paraId="69C73040" w14:textId="77777777" w:rsidR="00A079B3" w:rsidRPr="00A10D12" w:rsidRDefault="00A079B3" w:rsidP="00237630">
            <w:pPr>
              <w:pStyle w:val="20"/>
              <w:spacing w:line="240" w:lineRule="auto"/>
              <w:jc w:val="left"/>
              <w:rPr>
                <w:szCs w:val="28"/>
                <w:lang w:val="ru-RU"/>
              </w:rPr>
            </w:pPr>
            <w:r w:rsidRPr="00A10D12">
              <w:rPr>
                <w:szCs w:val="28"/>
                <w:lang w:val="ru-RU"/>
              </w:rPr>
              <w:t xml:space="preserve">- </w:t>
            </w:r>
            <w:r w:rsidRPr="00117287">
              <w:rPr>
                <w:szCs w:val="28"/>
                <w:lang w:val="uk-UA"/>
              </w:rPr>
              <w:t xml:space="preserve">придбання спеціального лікувального харчування </w:t>
            </w:r>
            <w:proofErr w:type="gramStart"/>
            <w:r w:rsidRPr="00117287">
              <w:rPr>
                <w:szCs w:val="28"/>
                <w:lang w:val="uk-UA"/>
              </w:rPr>
              <w:t>для  дітей</w:t>
            </w:r>
            <w:proofErr w:type="gramEnd"/>
            <w:r w:rsidRPr="00117287">
              <w:rPr>
                <w:szCs w:val="28"/>
                <w:lang w:val="uk-UA"/>
              </w:rPr>
              <w:t xml:space="preserve"> хворих на </w:t>
            </w:r>
            <w:proofErr w:type="spellStart"/>
            <w:r w:rsidRPr="00117287">
              <w:rPr>
                <w:szCs w:val="28"/>
                <w:lang w:val="uk-UA"/>
              </w:rPr>
              <w:t>фенілкетонурію</w:t>
            </w:r>
            <w:proofErr w:type="spellEnd"/>
          </w:p>
        </w:tc>
        <w:tc>
          <w:tcPr>
            <w:tcW w:w="2021" w:type="dxa"/>
          </w:tcPr>
          <w:p w14:paraId="1992EAAF" w14:textId="77777777" w:rsidR="00A079B3" w:rsidRPr="00086DE6" w:rsidRDefault="00A079B3" w:rsidP="00237630">
            <w:pPr>
              <w:pStyle w:val="a4"/>
              <w:ind w:right="-257"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1 208,7</w:t>
            </w:r>
          </w:p>
        </w:tc>
        <w:tc>
          <w:tcPr>
            <w:tcW w:w="2003" w:type="dxa"/>
          </w:tcPr>
          <w:p w14:paraId="3441F07A" w14:textId="77777777" w:rsidR="00A079B3" w:rsidRPr="00086DE6" w:rsidRDefault="00A079B3" w:rsidP="00237630">
            <w:pPr>
              <w:pStyle w:val="a4"/>
              <w:ind w:firstLine="397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1 208,7</w:t>
            </w:r>
          </w:p>
        </w:tc>
      </w:tr>
      <w:tr w:rsidR="00A079B3" w:rsidRPr="00086DE6" w14:paraId="29CA81E2" w14:textId="77777777">
        <w:trPr>
          <w:trHeight w:val="173"/>
        </w:trPr>
        <w:tc>
          <w:tcPr>
            <w:tcW w:w="6187" w:type="dxa"/>
          </w:tcPr>
          <w:p w14:paraId="5602B301" w14:textId="77777777" w:rsidR="00A079B3" w:rsidRPr="00A10D12" w:rsidRDefault="00A079B3" w:rsidP="00237630">
            <w:pPr>
              <w:pStyle w:val="20"/>
              <w:spacing w:line="240" w:lineRule="auto"/>
              <w:jc w:val="left"/>
              <w:rPr>
                <w:szCs w:val="28"/>
                <w:lang w:val="ru-RU"/>
              </w:rPr>
            </w:pPr>
            <w:r w:rsidRPr="00A10D12">
              <w:rPr>
                <w:szCs w:val="28"/>
                <w:lang w:val="ru-RU"/>
              </w:rPr>
              <w:t xml:space="preserve">- </w:t>
            </w:r>
            <w:r w:rsidRPr="00117287">
              <w:rPr>
                <w:szCs w:val="28"/>
                <w:lang w:val="uk-UA"/>
              </w:rPr>
              <w:t>придбання інтраокулярних лінз з комплектом розхідних матеріалів для лікування хворих з патологією зору</w:t>
            </w:r>
          </w:p>
        </w:tc>
        <w:tc>
          <w:tcPr>
            <w:tcW w:w="2021" w:type="dxa"/>
          </w:tcPr>
          <w:p w14:paraId="409A02B5" w14:textId="77777777" w:rsidR="00A079B3" w:rsidRPr="00086DE6" w:rsidRDefault="00A079B3" w:rsidP="00237630">
            <w:pPr>
              <w:pStyle w:val="a4"/>
              <w:ind w:firstLine="397"/>
              <w:jc w:val="center"/>
              <w:rPr>
                <w:szCs w:val="28"/>
                <w:lang w:val="ru-RU"/>
              </w:rPr>
            </w:pPr>
          </w:p>
          <w:p w14:paraId="6F66AF52" w14:textId="77777777" w:rsidR="00A079B3" w:rsidRPr="00086DE6" w:rsidRDefault="00A079B3" w:rsidP="00237630">
            <w:pPr>
              <w:pStyle w:val="a4"/>
              <w:ind w:firstLine="397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2 863,7</w:t>
            </w:r>
          </w:p>
        </w:tc>
        <w:tc>
          <w:tcPr>
            <w:tcW w:w="2003" w:type="dxa"/>
          </w:tcPr>
          <w:p w14:paraId="5160C743" w14:textId="77777777" w:rsidR="00A079B3" w:rsidRPr="00086DE6" w:rsidRDefault="00A079B3" w:rsidP="00237630">
            <w:pPr>
              <w:pStyle w:val="a4"/>
              <w:ind w:firstLine="397"/>
              <w:jc w:val="center"/>
              <w:rPr>
                <w:szCs w:val="28"/>
                <w:lang w:val="ru-RU"/>
              </w:rPr>
            </w:pPr>
          </w:p>
          <w:p w14:paraId="08C93387" w14:textId="77777777" w:rsidR="00A079B3" w:rsidRPr="00086DE6" w:rsidRDefault="00A079B3" w:rsidP="00237630">
            <w:pPr>
              <w:pStyle w:val="a4"/>
              <w:ind w:firstLine="397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2 863,7</w:t>
            </w:r>
          </w:p>
        </w:tc>
      </w:tr>
      <w:tr w:rsidR="00A079B3" w:rsidRPr="00086DE6" w14:paraId="0CD3D59D" w14:textId="77777777">
        <w:trPr>
          <w:trHeight w:val="780"/>
        </w:trPr>
        <w:tc>
          <w:tcPr>
            <w:tcW w:w="6187" w:type="dxa"/>
          </w:tcPr>
          <w:p w14:paraId="58E58BA6" w14:textId="77777777" w:rsidR="00A079B3" w:rsidRPr="00A10D12" w:rsidRDefault="00A079B3" w:rsidP="00237630">
            <w:pPr>
              <w:pStyle w:val="20"/>
              <w:spacing w:line="240" w:lineRule="auto"/>
              <w:jc w:val="left"/>
              <w:rPr>
                <w:szCs w:val="28"/>
                <w:lang w:val="ru-RU"/>
              </w:rPr>
            </w:pPr>
            <w:r w:rsidRPr="00A10D12">
              <w:rPr>
                <w:szCs w:val="28"/>
                <w:lang w:val="ru-RU"/>
              </w:rPr>
              <w:t xml:space="preserve">- </w:t>
            </w:r>
            <w:r w:rsidRPr="00117287">
              <w:rPr>
                <w:szCs w:val="28"/>
                <w:lang w:val="uk-UA"/>
              </w:rPr>
              <w:t>придбання препарату «</w:t>
            </w:r>
            <w:proofErr w:type="spellStart"/>
            <w:r w:rsidRPr="00117287">
              <w:rPr>
                <w:szCs w:val="28"/>
                <w:lang w:val="uk-UA"/>
              </w:rPr>
              <w:t>Луцентіс</w:t>
            </w:r>
            <w:proofErr w:type="spellEnd"/>
            <w:r w:rsidRPr="00117287">
              <w:rPr>
                <w:szCs w:val="28"/>
                <w:lang w:val="uk-UA"/>
              </w:rPr>
              <w:t xml:space="preserve">» для лікування </w:t>
            </w:r>
            <w:proofErr w:type="spellStart"/>
            <w:r w:rsidRPr="00117287">
              <w:rPr>
                <w:szCs w:val="28"/>
                <w:lang w:val="uk-UA"/>
              </w:rPr>
              <w:t>неоваскулярної</w:t>
            </w:r>
            <w:proofErr w:type="spellEnd"/>
            <w:r w:rsidRPr="00117287">
              <w:rPr>
                <w:szCs w:val="28"/>
                <w:lang w:val="uk-UA"/>
              </w:rPr>
              <w:t xml:space="preserve"> (вологої форми) вікової </w:t>
            </w:r>
            <w:proofErr w:type="spellStart"/>
            <w:r w:rsidRPr="00117287">
              <w:rPr>
                <w:szCs w:val="28"/>
                <w:lang w:val="uk-UA"/>
              </w:rPr>
              <w:t>макулярної</w:t>
            </w:r>
            <w:proofErr w:type="spellEnd"/>
            <w:r w:rsidRPr="00117287">
              <w:rPr>
                <w:szCs w:val="28"/>
                <w:lang w:val="uk-UA"/>
              </w:rPr>
              <w:t xml:space="preserve"> дегенерації у дорослих</w:t>
            </w:r>
          </w:p>
        </w:tc>
        <w:tc>
          <w:tcPr>
            <w:tcW w:w="2021" w:type="dxa"/>
          </w:tcPr>
          <w:p w14:paraId="792B4342" w14:textId="77777777" w:rsidR="00A079B3" w:rsidRPr="00086DE6" w:rsidRDefault="00A079B3" w:rsidP="00237630">
            <w:pPr>
              <w:pStyle w:val="a4"/>
              <w:ind w:firstLine="0"/>
              <w:jc w:val="center"/>
              <w:rPr>
                <w:szCs w:val="28"/>
                <w:lang w:val="ru-RU"/>
              </w:rPr>
            </w:pPr>
          </w:p>
          <w:p w14:paraId="0BC020A8" w14:textId="77777777" w:rsidR="00A079B3" w:rsidRPr="00086DE6" w:rsidRDefault="00237630" w:rsidP="00237630">
            <w:pPr>
              <w:pStyle w:val="a4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 </w:t>
            </w:r>
            <w:r w:rsidR="00A079B3">
              <w:rPr>
                <w:szCs w:val="28"/>
                <w:lang w:val="ru-RU"/>
              </w:rPr>
              <w:t>186,2</w:t>
            </w:r>
          </w:p>
        </w:tc>
        <w:tc>
          <w:tcPr>
            <w:tcW w:w="2003" w:type="dxa"/>
          </w:tcPr>
          <w:p w14:paraId="64B1933D" w14:textId="77777777" w:rsidR="00A079B3" w:rsidRPr="00086DE6" w:rsidRDefault="00A079B3" w:rsidP="00237630">
            <w:pPr>
              <w:pStyle w:val="a4"/>
              <w:ind w:firstLine="0"/>
              <w:jc w:val="center"/>
              <w:rPr>
                <w:szCs w:val="28"/>
                <w:lang w:val="ru-RU"/>
              </w:rPr>
            </w:pPr>
          </w:p>
          <w:p w14:paraId="0B6A6C92" w14:textId="77777777" w:rsidR="00A079B3" w:rsidRPr="00086DE6" w:rsidRDefault="00237630" w:rsidP="00237630">
            <w:pPr>
              <w:pStyle w:val="a4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  </w:t>
            </w:r>
            <w:r w:rsidR="00A079B3">
              <w:rPr>
                <w:szCs w:val="28"/>
                <w:lang w:val="ru-RU"/>
              </w:rPr>
              <w:t>186,2</w:t>
            </w:r>
          </w:p>
        </w:tc>
      </w:tr>
      <w:tr w:rsidR="00A079B3" w:rsidRPr="00086DE6" w14:paraId="3C078F83" w14:textId="77777777">
        <w:trPr>
          <w:trHeight w:val="390"/>
        </w:trPr>
        <w:tc>
          <w:tcPr>
            <w:tcW w:w="6187" w:type="dxa"/>
          </w:tcPr>
          <w:p w14:paraId="35B6A0D5" w14:textId="77777777" w:rsidR="00A079B3" w:rsidRPr="00A10D12" w:rsidRDefault="00A079B3" w:rsidP="00237630">
            <w:pPr>
              <w:pStyle w:val="20"/>
              <w:spacing w:line="240" w:lineRule="auto"/>
              <w:jc w:val="left"/>
              <w:rPr>
                <w:szCs w:val="28"/>
                <w:lang w:val="ru-RU"/>
              </w:rPr>
            </w:pPr>
            <w:r w:rsidRPr="00A10D12">
              <w:rPr>
                <w:szCs w:val="28"/>
                <w:lang w:val="ru-RU"/>
              </w:rPr>
              <w:t xml:space="preserve">- </w:t>
            </w:r>
            <w:r w:rsidRPr="00117287">
              <w:rPr>
                <w:szCs w:val="28"/>
                <w:lang w:val="uk-UA"/>
              </w:rPr>
              <w:t>придбання слухових апаратів для дорослих та дітей з втратою слуху</w:t>
            </w:r>
          </w:p>
        </w:tc>
        <w:tc>
          <w:tcPr>
            <w:tcW w:w="2021" w:type="dxa"/>
          </w:tcPr>
          <w:p w14:paraId="3A44D915" w14:textId="77777777" w:rsidR="00A079B3" w:rsidRPr="00086DE6" w:rsidRDefault="00A079B3" w:rsidP="00237630">
            <w:pPr>
              <w:pStyle w:val="a4"/>
              <w:ind w:firstLine="0"/>
              <w:jc w:val="center"/>
              <w:rPr>
                <w:szCs w:val="28"/>
                <w:lang w:val="ru-RU"/>
              </w:rPr>
            </w:pPr>
          </w:p>
          <w:p w14:paraId="7E48BBF7" w14:textId="77777777" w:rsidR="00A079B3" w:rsidRPr="00086DE6" w:rsidRDefault="00237630" w:rsidP="00237630">
            <w:pPr>
              <w:pStyle w:val="a4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  </w:t>
            </w:r>
            <w:r w:rsidR="00A079B3">
              <w:rPr>
                <w:szCs w:val="28"/>
                <w:lang w:val="ru-RU"/>
              </w:rPr>
              <w:t>1 336,0</w:t>
            </w:r>
          </w:p>
        </w:tc>
        <w:tc>
          <w:tcPr>
            <w:tcW w:w="2003" w:type="dxa"/>
          </w:tcPr>
          <w:p w14:paraId="475FDB8E" w14:textId="77777777" w:rsidR="00A079B3" w:rsidRPr="00086DE6" w:rsidRDefault="00A079B3" w:rsidP="00237630">
            <w:pPr>
              <w:pStyle w:val="a4"/>
              <w:ind w:firstLine="0"/>
              <w:jc w:val="center"/>
              <w:rPr>
                <w:szCs w:val="28"/>
                <w:lang w:val="ru-RU"/>
              </w:rPr>
            </w:pPr>
          </w:p>
          <w:p w14:paraId="4376B4EC" w14:textId="77777777" w:rsidR="00A079B3" w:rsidRPr="00F11B90" w:rsidRDefault="00237630" w:rsidP="00237630">
            <w:pPr>
              <w:pStyle w:val="a4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   </w:t>
            </w:r>
            <w:r w:rsidR="00A079B3">
              <w:rPr>
                <w:szCs w:val="28"/>
                <w:lang w:val="ru-RU"/>
              </w:rPr>
              <w:t>1 336,0</w:t>
            </w:r>
          </w:p>
        </w:tc>
      </w:tr>
      <w:tr w:rsidR="00A079B3" w:rsidRPr="00086DE6" w14:paraId="315EBED4" w14:textId="77777777">
        <w:trPr>
          <w:trHeight w:val="390"/>
        </w:trPr>
        <w:tc>
          <w:tcPr>
            <w:tcW w:w="6187" w:type="dxa"/>
          </w:tcPr>
          <w:p w14:paraId="09195CE6" w14:textId="77777777" w:rsidR="00A079B3" w:rsidRPr="00A10D12" w:rsidRDefault="00A079B3" w:rsidP="00237630">
            <w:pPr>
              <w:pStyle w:val="20"/>
              <w:spacing w:line="240" w:lineRule="auto"/>
              <w:jc w:val="left"/>
              <w:rPr>
                <w:szCs w:val="28"/>
                <w:lang w:val="ru-RU"/>
              </w:rPr>
            </w:pPr>
            <w:r w:rsidRPr="00A10D12">
              <w:rPr>
                <w:szCs w:val="28"/>
                <w:lang w:val="ru-RU"/>
              </w:rPr>
              <w:t xml:space="preserve">- </w:t>
            </w:r>
            <w:r w:rsidRPr="00117287">
              <w:rPr>
                <w:szCs w:val="28"/>
                <w:lang w:val="uk-UA"/>
              </w:rPr>
              <w:t xml:space="preserve">придбання </w:t>
            </w:r>
            <w:proofErr w:type="spellStart"/>
            <w:r w:rsidRPr="00117287">
              <w:rPr>
                <w:szCs w:val="28"/>
                <w:lang w:val="uk-UA"/>
              </w:rPr>
              <w:t>контрастуючих</w:t>
            </w:r>
            <w:proofErr w:type="spellEnd"/>
            <w:r w:rsidRPr="00117287">
              <w:rPr>
                <w:szCs w:val="28"/>
                <w:lang w:val="uk-UA"/>
              </w:rPr>
              <w:t xml:space="preserve"> засобів та розхідних матеріалів для проведення </w:t>
            </w:r>
            <w:proofErr w:type="spellStart"/>
            <w:r w:rsidRPr="00117287">
              <w:rPr>
                <w:szCs w:val="28"/>
                <w:lang w:val="uk-UA"/>
              </w:rPr>
              <w:t>цереброваскулярних</w:t>
            </w:r>
            <w:proofErr w:type="spellEnd"/>
            <w:r w:rsidRPr="00117287">
              <w:rPr>
                <w:szCs w:val="28"/>
                <w:lang w:val="uk-UA"/>
              </w:rPr>
              <w:t xml:space="preserve"> </w:t>
            </w:r>
            <w:proofErr w:type="spellStart"/>
            <w:r w:rsidRPr="00117287">
              <w:rPr>
                <w:szCs w:val="28"/>
                <w:lang w:val="uk-UA"/>
              </w:rPr>
              <w:t>ангіографічних</w:t>
            </w:r>
            <w:proofErr w:type="spellEnd"/>
            <w:r w:rsidRPr="00117287">
              <w:rPr>
                <w:szCs w:val="28"/>
                <w:lang w:val="uk-UA"/>
              </w:rPr>
              <w:t xml:space="preserve"> досліджень у хворих на гостру </w:t>
            </w:r>
            <w:proofErr w:type="spellStart"/>
            <w:r w:rsidRPr="00117287">
              <w:rPr>
                <w:szCs w:val="28"/>
                <w:lang w:val="uk-UA"/>
              </w:rPr>
              <w:t>цереброваскулярну</w:t>
            </w:r>
            <w:proofErr w:type="spellEnd"/>
            <w:r w:rsidRPr="00117287">
              <w:rPr>
                <w:szCs w:val="28"/>
                <w:lang w:val="uk-UA"/>
              </w:rPr>
              <w:t xml:space="preserve"> патологію, в тому числі під час оперативних втручань</w:t>
            </w:r>
          </w:p>
        </w:tc>
        <w:tc>
          <w:tcPr>
            <w:tcW w:w="2021" w:type="dxa"/>
          </w:tcPr>
          <w:p w14:paraId="2D0DA1E6" w14:textId="77777777" w:rsidR="00A079B3" w:rsidRDefault="00A079B3" w:rsidP="00237630">
            <w:pPr>
              <w:pStyle w:val="a4"/>
              <w:ind w:firstLine="0"/>
              <w:jc w:val="center"/>
              <w:rPr>
                <w:szCs w:val="28"/>
                <w:lang w:val="ru-RU"/>
              </w:rPr>
            </w:pPr>
          </w:p>
          <w:p w14:paraId="7F08ACD3" w14:textId="77777777" w:rsidR="00A079B3" w:rsidRDefault="00A079B3" w:rsidP="00237630">
            <w:pPr>
              <w:pStyle w:val="a4"/>
              <w:ind w:firstLine="0"/>
              <w:jc w:val="center"/>
              <w:rPr>
                <w:szCs w:val="28"/>
                <w:lang w:val="ru-RU"/>
              </w:rPr>
            </w:pPr>
          </w:p>
          <w:p w14:paraId="0ADB044E" w14:textId="77777777" w:rsidR="00A079B3" w:rsidRPr="00086DE6" w:rsidRDefault="00237630" w:rsidP="00237630">
            <w:pPr>
              <w:pStyle w:val="a4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 </w:t>
            </w:r>
            <w:r w:rsidR="00A079B3">
              <w:rPr>
                <w:szCs w:val="28"/>
                <w:lang w:val="ru-RU"/>
              </w:rPr>
              <w:t>286,0</w:t>
            </w:r>
          </w:p>
        </w:tc>
        <w:tc>
          <w:tcPr>
            <w:tcW w:w="2003" w:type="dxa"/>
          </w:tcPr>
          <w:p w14:paraId="0F40DC50" w14:textId="77777777" w:rsidR="00A079B3" w:rsidRDefault="00A079B3" w:rsidP="00237630">
            <w:pPr>
              <w:pStyle w:val="a4"/>
              <w:ind w:firstLine="0"/>
              <w:jc w:val="center"/>
              <w:rPr>
                <w:szCs w:val="28"/>
                <w:lang w:val="ru-RU"/>
              </w:rPr>
            </w:pPr>
          </w:p>
          <w:p w14:paraId="4650907A" w14:textId="77777777" w:rsidR="00A079B3" w:rsidRDefault="00A079B3" w:rsidP="00237630">
            <w:pPr>
              <w:pStyle w:val="a4"/>
              <w:ind w:firstLine="0"/>
              <w:jc w:val="center"/>
              <w:rPr>
                <w:szCs w:val="28"/>
                <w:lang w:val="ru-RU"/>
              </w:rPr>
            </w:pPr>
          </w:p>
          <w:p w14:paraId="1BC360A1" w14:textId="77777777" w:rsidR="00A079B3" w:rsidRPr="00086DE6" w:rsidRDefault="00237630" w:rsidP="00237630">
            <w:pPr>
              <w:pStyle w:val="a4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</w:t>
            </w:r>
            <w:r w:rsidR="00A079B3">
              <w:rPr>
                <w:szCs w:val="28"/>
                <w:lang w:val="ru-RU"/>
              </w:rPr>
              <w:t>286,0</w:t>
            </w:r>
          </w:p>
        </w:tc>
      </w:tr>
      <w:tr w:rsidR="00A079B3" w:rsidRPr="00086DE6" w14:paraId="7A5F21D6" w14:textId="77777777">
        <w:trPr>
          <w:trHeight w:val="390"/>
        </w:trPr>
        <w:tc>
          <w:tcPr>
            <w:tcW w:w="6187" w:type="dxa"/>
          </w:tcPr>
          <w:p w14:paraId="1ACBA9A7" w14:textId="77777777" w:rsidR="00A079B3" w:rsidRPr="00237630" w:rsidRDefault="00A079B3" w:rsidP="00237630">
            <w:pPr>
              <w:pStyle w:val="20"/>
              <w:spacing w:line="240" w:lineRule="auto"/>
              <w:jc w:val="left"/>
              <w:rPr>
                <w:szCs w:val="28"/>
                <w:lang w:val="uk-UA"/>
              </w:rPr>
            </w:pPr>
            <w:r w:rsidRPr="00A10D12">
              <w:rPr>
                <w:szCs w:val="28"/>
                <w:lang w:val="ru-RU"/>
              </w:rPr>
              <w:t xml:space="preserve">- </w:t>
            </w:r>
            <w:r w:rsidRPr="00117287">
              <w:rPr>
                <w:szCs w:val="28"/>
                <w:lang w:val="uk-UA"/>
              </w:rPr>
              <w:t>придбання препарату «</w:t>
            </w:r>
            <w:proofErr w:type="spellStart"/>
            <w:r w:rsidRPr="00117287">
              <w:rPr>
                <w:szCs w:val="28"/>
                <w:lang w:val="uk-UA"/>
              </w:rPr>
              <w:t>Цераксон</w:t>
            </w:r>
            <w:proofErr w:type="spellEnd"/>
            <w:r w:rsidRPr="00117287">
              <w:rPr>
                <w:szCs w:val="28"/>
                <w:lang w:val="uk-UA"/>
              </w:rPr>
              <w:t>» для лікування хворих з гострим порушенням мозкового кровообігу</w:t>
            </w:r>
          </w:p>
        </w:tc>
        <w:tc>
          <w:tcPr>
            <w:tcW w:w="2021" w:type="dxa"/>
          </w:tcPr>
          <w:p w14:paraId="12382EF5" w14:textId="77777777" w:rsidR="00A079B3" w:rsidRDefault="00A079B3" w:rsidP="00237630">
            <w:pPr>
              <w:pStyle w:val="a4"/>
              <w:ind w:firstLine="0"/>
              <w:jc w:val="center"/>
              <w:rPr>
                <w:szCs w:val="28"/>
                <w:lang w:val="ru-RU"/>
              </w:rPr>
            </w:pPr>
          </w:p>
          <w:p w14:paraId="106E24D4" w14:textId="77777777" w:rsidR="00A079B3" w:rsidRPr="00086DE6" w:rsidRDefault="00237630" w:rsidP="00237630">
            <w:pPr>
              <w:pStyle w:val="a4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</w:t>
            </w:r>
            <w:r w:rsidR="00A079B3">
              <w:rPr>
                <w:szCs w:val="28"/>
                <w:lang w:val="ru-RU"/>
              </w:rPr>
              <w:t>291,0</w:t>
            </w:r>
          </w:p>
        </w:tc>
        <w:tc>
          <w:tcPr>
            <w:tcW w:w="2003" w:type="dxa"/>
          </w:tcPr>
          <w:p w14:paraId="6C8798DA" w14:textId="77777777" w:rsidR="00A079B3" w:rsidRDefault="00A079B3" w:rsidP="00237630">
            <w:pPr>
              <w:pStyle w:val="a4"/>
              <w:ind w:firstLine="0"/>
              <w:jc w:val="center"/>
              <w:rPr>
                <w:szCs w:val="28"/>
                <w:lang w:val="ru-RU"/>
              </w:rPr>
            </w:pPr>
          </w:p>
          <w:p w14:paraId="28FFDA1C" w14:textId="77777777" w:rsidR="00A079B3" w:rsidRPr="00086DE6" w:rsidRDefault="00237630" w:rsidP="00237630">
            <w:pPr>
              <w:pStyle w:val="a4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</w:t>
            </w:r>
            <w:r w:rsidR="00A079B3">
              <w:rPr>
                <w:szCs w:val="28"/>
                <w:lang w:val="ru-RU"/>
              </w:rPr>
              <w:t>291,0</w:t>
            </w:r>
          </w:p>
        </w:tc>
      </w:tr>
      <w:tr w:rsidR="00A079B3" w:rsidRPr="00086DE6" w14:paraId="0439A531" w14:textId="77777777">
        <w:trPr>
          <w:trHeight w:val="274"/>
        </w:trPr>
        <w:tc>
          <w:tcPr>
            <w:tcW w:w="6187" w:type="dxa"/>
          </w:tcPr>
          <w:p w14:paraId="2EA1FB64" w14:textId="77777777" w:rsidR="00A079B3" w:rsidRPr="00A10D12" w:rsidRDefault="00A079B3" w:rsidP="00237630">
            <w:pPr>
              <w:pStyle w:val="20"/>
              <w:spacing w:line="240" w:lineRule="auto"/>
              <w:jc w:val="left"/>
              <w:rPr>
                <w:szCs w:val="28"/>
                <w:lang w:val="ru-RU"/>
              </w:rPr>
            </w:pPr>
            <w:r w:rsidRPr="00A10D12">
              <w:rPr>
                <w:szCs w:val="28"/>
                <w:lang w:val="ru-RU"/>
              </w:rPr>
              <w:t xml:space="preserve">- </w:t>
            </w:r>
            <w:r w:rsidRPr="00117287">
              <w:rPr>
                <w:szCs w:val="28"/>
                <w:lang w:val="uk-UA"/>
              </w:rPr>
              <w:t>придбання препарату «</w:t>
            </w:r>
            <w:proofErr w:type="spellStart"/>
            <w:r w:rsidRPr="00117287">
              <w:rPr>
                <w:szCs w:val="28"/>
                <w:lang w:val="uk-UA"/>
              </w:rPr>
              <w:t>Тахокомб</w:t>
            </w:r>
            <w:proofErr w:type="spellEnd"/>
            <w:r w:rsidRPr="00117287">
              <w:rPr>
                <w:szCs w:val="28"/>
                <w:lang w:val="uk-UA"/>
              </w:rPr>
              <w:t>» для лікування кровотечі під час оперативних втручань</w:t>
            </w:r>
          </w:p>
        </w:tc>
        <w:tc>
          <w:tcPr>
            <w:tcW w:w="2021" w:type="dxa"/>
          </w:tcPr>
          <w:p w14:paraId="1735ED7E" w14:textId="77777777" w:rsidR="00A079B3" w:rsidRPr="00086DE6" w:rsidRDefault="00237630" w:rsidP="00237630">
            <w:pPr>
              <w:pStyle w:val="a4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</w:t>
            </w:r>
            <w:r w:rsidR="00A079B3">
              <w:rPr>
                <w:szCs w:val="28"/>
                <w:lang w:val="ru-RU"/>
              </w:rPr>
              <w:t>98,7</w:t>
            </w:r>
          </w:p>
        </w:tc>
        <w:tc>
          <w:tcPr>
            <w:tcW w:w="2003" w:type="dxa"/>
          </w:tcPr>
          <w:p w14:paraId="0AE4BD2A" w14:textId="77777777" w:rsidR="00A079B3" w:rsidRPr="00086DE6" w:rsidRDefault="00A079B3" w:rsidP="00237630">
            <w:pPr>
              <w:pStyle w:val="a4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98,7</w:t>
            </w:r>
          </w:p>
        </w:tc>
      </w:tr>
      <w:tr w:rsidR="00A079B3" w:rsidRPr="00086DE6" w14:paraId="09A7A45B" w14:textId="77777777">
        <w:trPr>
          <w:trHeight w:val="523"/>
        </w:trPr>
        <w:tc>
          <w:tcPr>
            <w:tcW w:w="6187" w:type="dxa"/>
          </w:tcPr>
          <w:p w14:paraId="3282ED5E" w14:textId="77777777" w:rsidR="00A079B3" w:rsidRPr="00A10D12" w:rsidRDefault="00A079B3" w:rsidP="00237630">
            <w:pPr>
              <w:pStyle w:val="20"/>
              <w:spacing w:line="240" w:lineRule="auto"/>
              <w:jc w:val="left"/>
              <w:rPr>
                <w:szCs w:val="28"/>
                <w:lang w:val="ru-RU"/>
              </w:rPr>
            </w:pPr>
            <w:r w:rsidRPr="00A10D12">
              <w:rPr>
                <w:szCs w:val="28"/>
                <w:lang w:val="ru-RU"/>
              </w:rPr>
              <w:t xml:space="preserve">- </w:t>
            </w:r>
            <w:r w:rsidRPr="00117287">
              <w:rPr>
                <w:szCs w:val="28"/>
                <w:lang w:val="uk-UA"/>
              </w:rPr>
              <w:t>придбання препаратів для профілактики та лікування сказу</w:t>
            </w:r>
          </w:p>
        </w:tc>
        <w:tc>
          <w:tcPr>
            <w:tcW w:w="2021" w:type="dxa"/>
          </w:tcPr>
          <w:p w14:paraId="63D8FB33" w14:textId="77777777" w:rsidR="00A079B3" w:rsidRPr="00086DE6" w:rsidRDefault="00A079B3" w:rsidP="00237630">
            <w:pPr>
              <w:pStyle w:val="a4"/>
              <w:ind w:firstLine="0"/>
              <w:jc w:val="center"/>
              <w:rPr>
                <w:szCs w:val="28"/>
                <w:lang w:val="ru-RU"/>
              </w:rPr>
            </w:pPr>
          </w:p>
          <w:p w14:paraId="1629BB61" w14:textId="77777777" w:rsidR="00A079B3" w:rsidRPr="00F11B90" w:rsidRDefault="00A079B3" w:rsidP="00237630">
            <w:pPr>
              <w:pStyle w:val="a4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69,2</w:t>
            </w:r>
          </w:p>
        </w:tc>
        <w:tc>
          <w:tcPr>
            <w:tcW w:w="2003" w:type="dxa"/>
          </w:tcPr>
          <w:p w14:paraId="5A0648A3" w14:textId="77777777" w:rsidR="00A079B3" w:rsidRPr="00086DE6" w:rsidRDefault="00A079B3" w:rsidP="00237630">
            <w:pPr>
              <w:pStyle w:val="a4"/>
              <w:ind w:firstLine="0"/>
              <w:jc w:val="center"/>
              <w:rPr>
                <w:szCs w:val="28"/>
                <w:lang w:val="ru-RU"/>
              </w:rPr>
            </w:pPr>
          </w:p>
          <w:p w14:paraId="3E1D6B3C" w14:textId="77777777" w:rsidR="00A079B3" w:rsidRPr="00086DE6" w:rsidRDefault="00A079B3" w:rsidP="00237630">
            <w:pPr>
              <w:pStyle w:val="a4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69,2</w:t>
            </w:r>
          </w:p>
        </w:tc>
      </w:tr>
      <w:tr w:rsidR="00A079B3" w:rsidRPr="00086DE6" w14:paraId="5BCC78AD" w14:textId="77777777">
        <w:trPr>
          <w:trHeight w:val="700"/>
        </w:trPr>
        <w:tc>
          <w:tcPr>
            <w:tcW w:w="6187" w:type="dxa"/>
          </w:tcPr>
          <w:p w14:paraId="7F58FC70" w14:textId="77777777" w:rsidR="00A079B3" w:rsidRPr="00237630" w:rsidRDefault="00A079B3" w:rsidP="00237630">
            <w:pPr>
              <w:pStyle w:val="20"/>
              <w:spacing w:line="240" w:lineRule="auto"/>
              <w:jc w:val="left"/>
              <w:rPr>
                <w:szCs w:val="28"/>
                <w:lang w:val="uk-UA"/>
              </w:rPr>
            </w:pPr>
            <w:r w:rsidRPr="00A10D12">
              <w:rPr>
                <w:szCs w:val="28"/>
                <w:lang w:val="ru-RU"/>
              </w:rPr>
              <w:t xml:space="preserve">- </w:t>
            </w:r>
            <w:r w:rsidRPr="00117287">
              <w:rPr>
                <w:szCs w:val="28"/>
                <w:lang w:val="uk-UA"/>
              </w:rPr>
              <w:t>придбання туберк</w:t>
            </w:r>
            <w:r w:rsidR="00BD765F" w:rsidRPr="00117287">
              <w:rPr>
                <w:szCs w:val="28"/>
                <w:lang w:val="uk-UA"/>
              </w:rPr>
              <w:t xml:space="preserve">уліну для проведення </w:t>
            </w:r>
            <w:proofErr w:type="spellStart"/>
            <w:r w:rsidR="00BD765F" w:rsidRPr="00117287">
              <w:rPr>
                <w:szCs w:val="28"/>
                <w:lang w:val="uk-UA"/>
              </w:rPr>
              <w:t>туберкуліно</w:t>
            </w:r>
            <w:r w:rsidRPr="00117287">
              <w:rPr>
                <w:szCs w:val="28"/>
                <w:lang w:val="uk-UA"/>
              </w:rPr>
              <w:t>діагностики</w:t>
            </w:r>
            <w:proofErr w:type="spellEnd"/>
            <w:r w:rsidRPr="00117287">
              <w:rPr>
                <w:szCs w:val="28"/>
                <w:lang w:val="uk-UA"/>
              </w:rPr>
              <w:t xml:space="preserve"> у дітей</w:t>
            </w:r>
          </w:p>
        </w:tc>
        <w:tc>
          <w:tcPr>
            <w:tcW w:w="2021" w:type="dxa"/>
          </w:tcPr>
          <w:p w14:paraId="13D95C89" w14:textId="77777777" w:rsidR="00A079B3" w:rsidRPr="00086DE6" w:rsidRDefault="00A079B3" w:rsidP="00237630">
            <w:pPr>
              <w:pStyle w:val="a4"/>
              <w:ind w:firstLine="0"/>
              <w:jc w:val="center"/>
              <w:rPr>
                <w:szCs w:val="28"/>
                <w:lang w:val="ru-RU"/>
              </w:rPr>
            </w:pPr>
          </w:p>
          <w:p w14:paraId="14BFB363" w14:textId="77777777" w:rsidR="00A079B3" w:rsidRPr="00086DE6" w:rsidRDefault="00A079B3" w:rsidP="00237630">
            <w:pPr>
              <w:pStyle w:val="a4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1 459,7</w:t>
            </w:r>
          </w:p>
        </w:tc>
        <w:tc>
          <w:tcPr>
            <w:tcW w:w="2003" w:type="dxa"/>
          </w:tcPr>
          <w:p w14:paraId="1951989C" w14:textId="77777777" w:rsidR="00A079B3" w:rsidRPr="00086DE6" w:rsidRDefault="00A079B3" w:rsidP="00237630">
            <w:pPr>
              <w:pStyle w:val="a4"/>
              <w:ind w:firstLine="0"/>
              <w:jc w:val="center"/>
              <w:rPr>
                <w:szCs w:val="28"/>
                <w:lang w:val="ru-RU"/>
              </w:rPr>
            </w:pPr>
          </w:p>
          <w:p w14:paraId="6A5862A0" w14:textId="77777777" w:rsidR="00A079B3" w:rsidRPr="00086DE6" w:rsidRDefault="00A079B3" w:rsidP="00237630">
            <w:pPr>
              <w:pStyle w:val="a4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1 459,2</w:t>
            </w:r>
          </w:p>
        </w:tc>
      </w:tr>
      <w:tr w:rsidR="00A079B3" w:rsidRPr="00086DE6" w14:paraId="720CCB74" w14:textId="77777777">
        <w:trPr>
          <w:trHeight w:val="551"/>
        </w:trPr>
        <w:tc>
          <w:tcPr>
            <w:tcW w:w="6187" w:type="dxa"/>
          </w:tcPr>
          <w:p w14:paraId="4E3E7BE8" w14:textId="77777777" w:rsidR="00A079B3" w:rsidRPr="00A10D12" w:rsidRDefault="00A079B3" w:rsidP="00237630">
            <w:pPr>
              <w:pStyle w:val="20"/>
              <w:spacing w:line="240" w:lineRule="auto"/>
              <w:jc w:val="left"/>
              <w:rPr>
                <w:szCs w:val="28"/>
                <w:lang w:val="ru-RU"/>
              </w:rPr>
            </w:pPr>
            <w:r w:rsidRPr="00A10D12">
              <w:rPr>
                <w:szCs w:val="28"/>
                <w:lang w:val="ru-RU"/>
              </w:rPr>
              <w:t xml:space="preserve">- </w:t>
            </w:r>
            <w:r w:rsidRPr="00117287">
              <w:rPr>
                <w:szCs w:val="28"/>
                <w:lang w:val="uk-UA"/>
              </w:rPr>
              <w:t xml:space="preserve">придбання </w:t>
            </w:r>
            <w:proofErr w:type="spellStart"/>
            <w:r w:rsidRPr="00117287">
              <w:rPr>
                <w:szCs w:val="28"/>
                <w:lang w:val="uk-UA"/>
              </w:rPr>
              <w:t>сечо</w:t>
            </w:r>
            <w:proofErr w:type="spellEnd"/>
            <w:r w:rsidRPr="00117287">
              <w:rPr>
                <w:szCs w:val="28"/>
                <w:lang w:val="uk-UA"/>
              </w:rPr>
              <w:t xml:space="preserve">- та </w:t>
            </w:r>
            <w:proofErr w:type="spellStart"/>
            <w:r w:rsidRPr="00117287">
              <w:rPr>
                <w:szCs w:val="28"/>
                <w:lang w:val="uk-UA"/>
              </w:rPr>
              <w:t>калоприймачів</w:t>
            </w:r>
            <w:proofErr w:type="spellEnd"/>
            <w:r w:rsidRPr="00117287">
              <w:rPr>
                <w:szCs w:val="28"/>
                <w:lang w:val="uk-UA"/>
              </w:rPr>
              <w:t xml:space="preserve"> для </w:t>
            </w:r>
            <w:proofErr w:type="spellStart"/>
            <w:r w:rsidRPr="00117287">
              <w:rPr>
                <w:szCs w:val="28"/>
                <w:lang w:val="uk-UA"/>
              </w:rPr>
              <w:t>стомованих</w:t>
            </w:r>
            <w:proofErr w:type="spellEnd"/>
            <w:r w:rsidRPr="00117287">
              <w:rPr>
                <w:szCs w:val="28"/>
                <w:lang w:val="uk-UA"/>
              </w:rPr>
              <w:t xml:space="preserve"> хворих</w:t>
            </w:r>
          </w:p>
        </w:tc>
        <w:tc>
          <w:tcPr>
            <w:tcW w:w="2021" w:type="dxa"/>
          </w:tcPr>
          <w:p w14:paraId="4E24652C" w14:textId="77777777" w:rsidR="00A079B3" w:rsidRPr="00086DE6" w:rsidRDefault="00A079B3" w:rsidP="00237630">
            <w:pPr>
              <w:pStyle w:val="a4"/>
              <w:ind w:firstLine="0"/>
              <w:jc w:val="center"/>
              <w:rPr>
                <w:szCs w:val="28"/>
                <w:lang w:val="ru-RU"/>
              </w:rPr>
            </w:pPr>
          </w:p>
          <w:p w14:paraId="654A266B" w14:textId="77777777" w:rsidR="00A079B3" w:rsidRPr="00086DE6" w:rsidRDefault="00A079B3" w:rsidP="00237630">
            <w:pPr>
              <w:pStyle w:val="a4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664,3</w:t>
            </w:r>
          </w:p>
        </w:tc>
        <w:tc>
          <w:tcPr>
            <w:tcW w:w="2003" w:type="dxa"/>
          </w:tcPr>
          <w:p w14:paraId="68B0C41D" w14:textId="77777777" w:rsidR="00A079B3" w:rsidRPr="00086DE6" w:rsidRDefault="00A079B3" w:rsidP="00237630">
            <w:pPr>
              <w:pStyle w:val="a4"/>
              <w:ind w:firstLine="0"/>
              <w:jc w:val="center"/>
              <w:rPr>
                <w:szCs w:val="28"/>
                <w:lang w:val="ru-RU"/>
              </w:rPr>
            </w:pPr>
          </w:p>
          <w:p w14:paraId="6060864B" w14:textId="77777777" w:rsidR="00A079B3" w:rsidRPr="00086DE6" w:rsidRDefault="00A079B3" w:rsidP="00237630">
            <w:pPr>
              <w:pStyle w:val="a4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664,0</w:t>
            </w:r>
          </w:p>
        </w:tc>
      </w:tr>
      <w:tr w:rsidR="00A079B3" w:rsidRPr="00086DE6" w14:paraId="03731C19" w14:textId="77777777">
        <w:trPr>
          <w:trHeight w:val="375"/>
        </w:trPr>
        <w:tc>
          <w:tcPr>
            <w:tcW w:w="6187" w:type="dxa"/>
          </w:tcPr>
          <w:p w14:paraId="6FE603AB" w14:textId="77777777" w:rsidR="00A079B3" w:rsidRPr="00A10D12" w:rsidRDefault="00A079B3" w:rsidP="00237630">
            <w:pPr>
              <w:pStyle w:val="20"/>
              <w:spacing w:line="240" w:lineRule="auto"/>
              <w:jc w:val="left"/>
              <w:rPr>
                <w:szCs w:val="28"/>
                <w:lang w:val="ru-RU"/>
              </w:rPr>
            </w:pPr>
            <w:r w:rsidRPr="00A10D12">
              <w:rPr>
                <w:szCs w:val="28"/>
                <w:lang w:val="ru-RU"/>
              </w:rPr>
              <w:t xml:space="preserve">- </w:t>
            </w:r>
            <w:r w:rsidRPr="00117287">
              <w:rPr>
                <w:szCs w:val="28"/>
                <w:lang w:val="uk-UA"/>
              </w:rPr>
              <w:t>придбання препарату «</w:t>
            </w:r>
            <w:proofErr w:type="spellStart"/>
            <w:r w:rsidRPr="00117287">
              <w:rPr>
                <w:szCs w:val="28"/>
                <w:lang w:val="uk-UA"/>
              </w:rPr>
              <w:t>Салофальк</w:t>
            </w:r>
            <w:proofErr w:type="spellEnd"/>
            <w:r w:rsidRPr="00117287">
              <w:rPr>
                <w:szCs w:val="28"/>
                <w:lang w:val="uk-UA"/>
              </w:rPr>
              <w:t>» тощо для лікування хворих із запальними хворобами кишечнику</w:t>
            </w:r>
          </w:p>
        </w:tc>
        <w:tc>
          <w:tcPr>
            <w:tcW w:w="2021" w:type="dxa"/>
          </w:tcPr>
          <w:p w14:paraId="6627B1ED" w14:textId="77777777" w:rsidR="00A079B3" w:rsidRDefault="00A079B3" w:rsidP="00237630">
            <w:pPr>
              <w:pStyle w:val="a4"/>
              <w:ind w:firstLine="0"/>
              <w:jc w:val="center"/>
              <w:rPr>
                <w:szCs w:val="28"/>
                <w:lang w:val="ru-RU"/>
              </w:rPr>
            </w:pPr>
          </w:p>
          <w:p w14:paraId="1BE1C637" w14:textId="77777777" w:rsidR="00A079B3" w:rsidRPr="00086DE6" w:rsidRDefault="00A079B3" w:rsidP="00237630">
            <w:pPr>
              <w:pStyle w:val="a4"/>
              <w:ind w:firstLine="0"/>
              <w:jc w:val="center"/>
              <w:rPr>
                <w:szCs w:val="28"/>
                <w:lang w:val="ru-RU"/>
              </w:rPr>
            </w:pPr>
            <w:r w:rsidRPr="00301371">
              <w:rPr>
                <w:szCs w:val="28"/>
                <w:lang w:val="ru-RU"/>
              </w:rPr>
              <w:t>105,7</w:t>
            </w:r>
          </w:p>
        </w:tc>
        <w:tc>
          <w:tcPr>
            <w:tcW w:w="2003" w:type="dxa"/>
          </w:tcPr>
          <w:p w14:paraId="3F7DDBC9" w14:textId="77777777" w:rsidR="00A079B3" w:rsidRDefault="00A079B3" w:rsidP="00237630">
            <w:pPr>
              <w:pStyle w:val="a4"/>
              <w:ind w:firstLine="0"/>
              <w:jc w:val="center"/>
              <w:rPr>
                <w:szCs w:val="28"/>
                <w:lang w:val="ru-RU"/>
              </w:rPr>
            </w:pPr>
          </w:p>
          <w:p w14:paraId="5A658383" w14:textId="77777777" w:rsidR="00A079B3" w:rsidRPr="00086DE6" w:rsidRDefault="00A079B3" w:rsidP="00237630">
            <w:pPr>
              <w:pStyle w:val="a4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105,2</w:t>
            </w:r>
          </w:p>
        </w:tc>
      </w:tr>
      <w:tr w:rsidR="00A079B3" w:rsidRPr="00086DE6" w14:paraId="36831336" w14:textId="77777777">
        <w:trPr>
          <w:trHeight w:val="617"/>
        </w:trPr>
        <w:tc>
          <w:tcPr>
            <w:tcW w:w="6187" w:type="dxa"/>
          </w:tcPr>
          <w:p w14:paraId="7209A6F2" w14:textId="77777777" w:rsidR="00A079B3" w:rsidRPr="00A10D12" w:rsidRDefault="00A079B3" w:rsidP="00237630">
            <w:pPr>
              <w:pStyle w:val="20"/>
              <w:spacing w:line="240" w:lineRule="auto"/>
              <w:jc w:val="left"/>
              <w:rPr>
                <w:szCs w:val="28"/>
                <w:lang w:val="ru-RU"/>
              </w:rPr>
            </w:pPr>
            <w:r w:rsidRPr="00A10D12">
              <w:rPr>
                <w:szCs w:val="28"/>
                <w:lang w:val="ru-RU"/>
              </w:rPr>
              <w:t xml:space="preserve">- </w:t>
            </w:r>
            <w:r w:rsidRPr="00117287">
              <w:rPr>
                <w:szCs w:val="28"/>
                <w:lang w:val="uk-UA"/>
              </w:rPr>
              <w:t>придбання реактивів та розхідних матеріалів для лабораторних досліджень</w:t>
            </w:r>
          </w:p>
        </w:tc>
        <w:tc>
          <w:tcPr>
            <w:tcW w:w="2021" w:type="dxa"/>
          </w:tcPr>
          <w:p w14:paraId="77569722" w14:textId="77777777" w:rsidR="00A079B3" w:rsidRDefault="00A079B3" w:rsidP="00237630">
            <w:pPr>
              <w:pStyle w:val="a4"/>
              <w:ind w:firstLine="0"/>
              <w:jc w:val="center"/>
              <w:rPr>
                <w:szCs w:val="28"/>
                <w:lang w:val="ru-RU"/>
              </w:rPr>
            </w:pPr>
          </w:p>
          <w:p w14:paraId="4FF0F20E" w14:textId="77777777" w:rsidR="00A079B3" w:rsidRPr="00086DE6" w:rsidRDefault="00A079B3" w:rsidP="00237630">
            <w:pPr>
              <w:pStyle w:val="a4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750,1</w:t>
            </w:r>
          </w:p>
        </w:tc>
        <w:tc>
          <w:tcPr>
            <w:tcW w:w="2003" w:type="dxa"/>
          </w:tcPr>
          <w:p w14:paraId="6982E2EB" w14:textId="77777777" w:rsidR="00A079B3" w:rsidRDefault="00A079B3" w:rsidP="00237630">
            <w:pPr>
              <w:pStyle w:val="a4"/>
              <w:ind w:firstLine="0"/>
              <w:jc w:val="center"/>
              <w:rPr>
                <w:szCs w:val="28"/>
                <w:lang w:val="ru-RU"/>
              </w:rPr>
            </w:pPr>
          </w:p>
          <w:p w14:paraId="5D48376C" w14:textId="77777777" w:rsidR="00A079B3" w:rsidRPr="00086DE6" w:rsidRDefault="00A079B3" w:rsidP="00237630">
            <w:pPr>
              <w:pStyle w:val="a4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750,1</w:t>
            </w:r>
          </w:p>
        </w:tc>
      </w:tr>
      <w:tr w:rsidR="00A079B3" w:rsidRPr="00086DE6" w14:paraId="66B837BF" w14:textId="77777777" w:rsidTr="00237630">
        <w:trPr>
          <w:trHeight w:val="439"/>
        </w:trPr>
        <w:tc>
          <w:tcPr>
            <w:tcW w:w="6187" w:type="dxa"/>
          </w:tcPr>
          <w:p w14:paraId="5D84C473" w14:textId="77777777" w:rsidR="00A079B3" w:rsidRPr="00A10D12" w:rsidRDefault="00A079B3" w:rsidP="00237630">
            <w:pPr>
              <w:pStyle w:val="20"/>
              <w:spacing w:line="240" w:lineRule="auto"/>
              <w:jc w:val="left"/>
              <w:rPr>
                <w:szCs w:val="28"/>
                <w:lang w:val="ru-RU"/>
              </w:rPr>
            </w:pPr>
            <w:r w:rsidRPr="00A10D12">
              <w:rPr>
                <w:szCs w:val="28"/>
                <w:lang w:val="ru-RU"/>
              </w:rPr>
              <w:t xml:space="preserve">- </w:t>
            </w:r>
            <w:r w:rsidRPr="00117287">
              <w:rPr>
                <w:szCs w:val="28"/>
                <w:lang w:val="uk-UA"/>
              </w:rPr>
              <w:t>придбання предметів медичного призначення</w:t>
            </w:r>
          </w:p>
        </w:tc>
        <w:tc>
          <w:tcPr>
            <w:tcW w:w="2021" w:type="dxa"/>
          </w:tcPr>
          <w:p w14:paraId="497154B5" w14:textId="77777777" w:rsidR="00A079B3" w:rsidRPr="00086DE6" w:rsidRDefault="00A079B3" w:rsidP="00237630">
            <w:pPr>
              <w:pStyle w:val="a4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1 098,6</w:t>
            </w:r>
          </w:p>
        </w:tc>
        <w:tc>
          <w:tcPr>
            <w:tcW w:w="2003" w:type="dxa"/>
          </w:tcPr>
          <w:p w14:paraId="1BCB70EF" w14:textId="77777777" w:rsidR="00A079B3" w:rsidRPr="00086DE6" w:rsidRDefault="00A079B3" w:rsidP="00237630">
            <w:pPr>
              <w:pStyle w:val="a4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1 098,6</w:t>
            </w:r>
          </w:p>
        </w:tc>
      </w:tr>
      <w:tr w:rsidR="00A079B3" w:rsidRPr="00086DE6" w14:paraId="567AEB8D" w14:textId="77777777">
        <w:trPr>
          <w:trHeight w:val="671"/>
        </w:trPr>
        <w:tc>
          <w:tcPr>
            <w:tcW w:w="6187" w:type="dxa"/>
          </w:tcPr>
          <w:p w14:paraId="443F79B2" w14:textId="77777777" w:rsidR="00A079B3" w:rsidRPr="00A10D12" w:rsidRDefault="00A079B3" w:rsidP="00237630">
            <w:pPr>
              <w:pStyle w:val="20"/>
              <w:spacing w:line="240" w:lineRule="auto"/>
              <w:jc w:val="left"/>
              <w:rPr>
                <w:szCs w:val="28"/>
                <w:lang w:val="ru-RU"/>
              </w:rPr>
            </w:pPr>
            <w:r w:rsidRPr="00A10D12">
              <w:rPr>
                <w:szCs w:val="28"/>
                <w:lang w:val="ru-RU"/>
              </w:rPr>
              <w:t xml:space="preserve">- </w:t>
            </w:r>
            <w:r w:rsidRPr="00117287">
              <w:rPr>
                <w:szCs w:val="28"/>
                <w:lang w:val="uk-UA"/>
              </w:rPr>
              <w:t>придбання препаратів «</w:t>
            </w:r>
            <w:proofErr w:type="spellStart"/>
            <w:r w:rsidRPr="00117287">
              <w:rPr>
                <w:szCs w:val="28"/>
                <w:lang w:val="uk-UA"/>
              </w:rPr>
              <w:t>Ремікейд</w:t>
            </w:r>
            <w:proofErr w:type="spellEnd"/>
            <w:r w:rsidRPr="00117287">
              <w:rPr>
                <w:szCs w:val="28"/>
                <w:lang w:val="uk-UA"/>
              </w:rPr>
              <w:t>», «</w:t>
            </w:r>
            <w:proofErr w:type="spellStart"/>
            <w:r w:rsidRPr="00117287">
              <w:rPr>
                <w:szCs w:val="28"/>
                <w:lang w:val="uk-UA"/>
              </w:rPr>
              <w:t>Хуміра</w:t>
            </w:r>
            <w:proofErr w:type="spellEnd"/>
            <w:r w:rsidRPr="00117287">
              <w:rPr>
                <w:szCs w:val="28"/>
                <w:lang w:val="uk-UA"/>
              </w:rPr>
              <w:t>», «</w:t>
            </w:r>
            <w:proofErr w:type="spellStart"/>
            <w:r w:rsidRPr="00117287">
              <w:rPr>
                <w:szCs w:val="28"/>
                <w:lang w:val="uk-UA"/>
              </w:rPr>
              <w:t>Стелара</w:t>
            </w:r>
            <w:proofErr w:type="spellEnd"/>
            <w:r w:rsidRPr="00117287">
              <w:rPr>
                <w:szCs w:val="28"/>
                <w:lang w:val="uk-UA"/>
              </w:rPr>
              <w:t xml:space="preserve">» тощо для лікування псоріазу, </w:t>
            </w:r>
            <w:proofErr w:type="spellStart"/>
            <w:r w:rsidRPr="00117287">
              <w:rPr>
                <w:szCs w:val="28"/>
                <w:lang w:val="uk-UA"/>
              </w:rPr>
              <w:t>ревматоідного</w:t>
            </w:r>
            <w:proofErr w:type="spellEnd"/>
            <w:r w:rsidRPr="00117287">
              <w:rPr>
                <w:szCs w:val="28"/>
                <w:lang w:val="uk-UA"/>
              </w:rPr>
              <w:t xml:space="preserve"> артриту та інших </w:t>
            </w:r>
            <w:proofErr w:type="spellStart"/>
            <w:r w:rsidRPr="00117287">
              <w:rPr>
                <w:szCs w:val="28"/>
                <w:lang w:val="uk-UA"/>
              </w:rPr>
              <w:t>імунокомплексних</w:t>
            </w:r>
            <w:proofErr w:type="spellEnd"/>
            <w:r w:rsidRPr="00117287">
              <w:rPr>
                <w:szCs w:val="28"/>
                <w:lang w:val="uk-UA"/>
              </w:rPr>
              <w:t xml:space="preserve"> і </w:t>
            </w:r>
            <w:proofErr w:type="spellStart"/>
            <w:r w:rsidRPr="00117287">
              <w:rPr>
                <w:szCs w:val="28"/>
                <w:lang w:val="uk-UA"/>
              </w:rPr>
              <w:t>аутоімунних</w:t>
            </w:r>
            <w:proofErr w:type="spellEnd"/>
            <w:r w:rsidRPr="00117287">
              <w:rPr>
                <w:szCs w:val="28"/>
                <w:lang w:val="uk-UA"/>
              </w:rPr>
              <w:t xml:space="preserve"> захворювань</w:t>
            </w:r>
          </w:p>
        </w:tc>
        <w:tc>
          <w:tcPr>
            <w:tcW w:w="2021" w:type="dxa"/>
          </w:tcPr>
          <w:p w14:paraId="522C7D4D" w14:textId="77777777" w:rsidR="00A079B3" w:rsidRPr="00086DE6" w:rsidRDefault="00A079B3" w:rsidP="00237630">
            <w:pPr>
              <w:pStyle w:val="a4"/>
              <w:ind w:firstLine="0"/>
              <w:jc w:val="center"/>
              <w:rPr>
                <w:szCs w:val="28"/>
                <w:lang w:val="ru-RU"/>
              </w:rPr>
            </w:pPr>
          </w:p>
          <w:p w14:paraId="0FCFD26F" w14:textId="77777777" w:rsidR="00A079B3" w:rsidRDefault="00A079B3" w:rsidP="00237630">
            <w:pPr>
              <w:pStyle w:val="a4"/>
              <w:ind w:firstLine="0"/>
              <w:jc w:val="center"/>
              <w:rPr>
                <w:szCs w:val="28"/>
                <w:lang w:val="ru-RU"/>
              </w:rPr>
            </w:pPr>
          </w:p>
          <w:p w14:paraId="32C8AF89" w14:textId="77777777" w:rsidR="00A079B3" w:rsidRPr="00086DE6" w:rsidRDefault="00A079B3" w:rsidP="00237630">
            <w:pPr>
              <w:pStyle w:val="a4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2 914,9</w:t>
            </w:r>
          </w:p>
        </w:tc>
        <w:tc>
          <w:tcPr>
            <w:tcW w:w="2003" w:type="dxa"/>
          </w:tcPr>
          <w:p w14:paraId="5802F1FC" w14:textId="77777777" w:rsidR="00A079B3" w:rsidRPr="00086DE6" w:rsidRDefault="00A079B3" w:rsidP="00237630">
            <w:pPr>
              <w:pStyle w:val="a4"/>
              <w:ind w:firstLine="0"/>
              <w:jc w:val="center"/>
              <w:rPr>
                <w:szCs w:val="28"/>
                <w:lang w:val="ru-RU"/>
              </w:rPr>
            </w:pPr>
          </w:p>
          <w:p w14:paraId="040A3AE0" w14:textId="77777777" w:rsidR="00A079B3" w:rsidRDefault="00A079B3" w:rsidP="00237630">
            <w:pPr>
              <w:pStyle w:val="a4"/>
              <w:ind w:firstLine="0"/>
              <w:jc w:val="center"/>
              <w:rPr>
                <w:szCs w:val="28"/>
                <w:lang w:val="ru-RU"/>
              </w:rPr>
            </w:pPr>
          </w:p>
          <w:p w14:paraId="17814D30" w14:textId="77777777" w:rsidR="00A079B3" w:rsidRPr="00086DE6" w:rsidRDefault="00A079B3" w:rsidP="00237630">
            <w:pPr>
              <w:pStyle w:val="a4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2 910,0</w:t>
            </w:r>
          </w:p>
        </w:tc>
      </w:tr>
      <w:tr w:rsidR="00A079B3" w:rsidRPr="00086DE6" w14:paraId="120043FF" w14:textId="77777777">
        <w:trPr>
          <w:trHeight w:val="624"/>
        </w:trPr>
        <w:tc>
          <w:tcPr>
            <w:tcW w:w="6187" w:type="dxa"/>
          </w:tcPr>
          <w:p w14:paraId="44AB5424" w14:textId="77777777" w:rsidR="00A079B3" w:rsidRPr="00237630" w:rsidRDefault="00A079B3" w:rsidP="00237630">
            <w:pPr>
              <w:pStyle w:val="20"/>
              <w:spacing w:line="240" w:lineRule="auto"/>
              <w:jc w:val="left"/>
              <w:rPr>
                <w:szCs w:val="28"/>
                <w:lang w:val="uk-UA"/>
              </w:rPr>
            </w:pPr>
            <w:r w:rsidRPr="00117287">
              <w:rPr>
                <w:szCs w:val="28"/>
                <w:lang w:val="uk-UA"/>
              </w:rPr>
              <w:t>- придбання препарату «</w:t>
            </w:r>
            <w:proofErr w:type="spellStart"/>
            <w:r w:rsidRPr="00117287">
              <w:rPr>
                <w:szCs w:val="28"/>
                <w:lang w:val="uk-UA"/>
              </w:rPr>
              <w:t>Сандостатин</w:t>
            </w:r>
            <w:proofErr w:type="spellEnd"/>
            <w:r w:rsidRPr="00117287">
              <w:rPr>
                <w:szCs w:val="28"/>
                <w:lang w:val="uk-UA"/>
              </w:rPr>
              <w:t xml:space="preserve">» тощо для забезпечення пацієнтів із нейроендокринними пухлинами медикаментами групи </w:t>
            </w:r>
            <w:proofErr w:type="spellStart"/>
            <w:r w:rsidRPr="00117287">
              <w:rPr>
                <w:szCs w:val="28"/>
                <w:lang w:val="uk-UA"/>
              </w:rPr>
              <w:t>релізінг</w:t>
            </w:r>
            <w:proofErr w:type="spellEnd"/>
            <w:r w:rsidRPr="00117287">
              <w:rPr>
                <w:szCs w:val="28"/>
                <w:lang w:val="uk-UA"/>
              </w:rPr>
              <w:t>-факторів, що регулюють продукцію гормонів гіпофізу</w:t>
            </w:r>
          </w:p>
        </w:tc>
        <w:tc>
          <w:tcPr>
            <w:tcW w:w="2021" w:type="dxa"/>
          </w:tcPr>
          <w:p w14:paraId="7BC7D3B3" w14:textId="77777777" w:rsidR="00A079B3" w:rsidRDefault="00A079B3" w:rsidP="00237630">
            <w:pPr>
              <w:pStyle w:val="20"/>
              <w:spacing w:line="240" w:lineRule="auto"/>
              <w:jc w:val="center"/>
              <w:rPr>
                <w:szCs w:val="28"/>
                <w:lang w:val="ru-RU"/>
              </w:rPr>
            </w:pPr>
          </w:p>
          <w:p w14:paraId="3C116613" w14:textId="77777777" w:rsidR="00A079B3" w:rsidRPr="00086DE6" w:rsidRDefault="00A079B3" w:rsidP="00237630">
            <w:pPr>
              <w:pStyle w:val="20"/>
              <w:spacing w:line="240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175,5</w:t>
            </w:r>
          </w:p>
        </w:tc>
        <w:tc>
          <w:tcPr>
            <w:tcW w:w="2003" w:type="dxa"/>
          </w:tcPr>
          <w:p w14:paraId="0285BE0C" w14:textId="77777777" w:rsidR="00A079B3" w:rsidRDefault="00A079B3" w:rsidP="00237630">
            <w:pPr>
              <w:pStyle w:val="20"/>
              <w:spacing w:line="240" w:lineRule="auto"/>
              <w:jc w:val="center"/>
              <w:rPr>
                <w:szCs w:val="28"/>
                <w:lang w:val="ru-RU"/>
              </w:rPr>
            </w:pPr>
          </w:p>
          <w:p w14:paraId="5FD88F59" w14:textId="77777777" w:rsidR="00A079B3" w:rsidRPr="00086DE6" w:rsidRDefault="00A079B3" w:rsidP="00237630">
            <w:pPr>
              <w:pStyle w:val="20"/>
              <w:spacing w:line="240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175,5</w:t>
            </w:r>
          </w:p>
        </w:tc>
      </w:tr>
      <w:tr w:rsidR="00A079B3" w:rsidRPr="00086DE6" w14:paraId="1ED78DF1" w14:textId="77777777">
        <w:trPr>
          <w:trHeight w:val="624"/>
        </w:trPr>
        <w:tc>
          <w:tcPr>
            <w:tcW w:w="6187" w:type="dxa"/>
          </w:tcPr>
          <w:p w14:paraId="2F3D3F04" w14:textId="77777777" w:rsidR="00A079B3" w:rsidRPr="00A10D12" w:rsidRDefault="00A079B3" w:rsidP="00237630">
            <w:pPr>
              <w:pStyle w:val="20"/>
              <w:spacing w:line="240" w:lineRule="auto"/>
              <w:jc w:val="left"/>
              <w:rPr>
                <w:szCs w:val="28"/>
                <w:lang w:val="ru-RU"/>
              </w:rPr>
            </w:pPr>
            <w:r w:rsidRPr="00A10D12">
              <w:rPr>
                <w:szCs w:val="28"/>
                <w:lang w:val="ru-RU"/>
              </w:rPr>
              <w:lastRenderedPageBreak/>
              <w:t xml:space="preserve">- </w:t>
            </w:r>
            <w:r w:rsidRPr="00117287">
              <w:rPr>
                <w:szCs w:val="28"/>
                <w:lang w:val="uk-UA"/>
              </w:rPr>
              <w:t>придбання препаратів «</w:t>
            </w:r>
            <w:proofErr w:type="spellStart"/>
            <w:r w:rsidRPr="00117287">
              <w:rPr>
                <w:szCs w:val="28"/>
                <w:lang w:val="uk-UA"/>
              </w:rPr>
              <w:t>Курасурф</w:t>
            </w:r>
            <w:proofErr w:type="spellEnd"/>
            <w:r w:rsidRPr="00117287">
              <w:rPr>
                <w:szCs w:val="28"/>
                <w:lang w:val="uk-UA"/>
              </w:rPr>
              <w:t>», «</w:t>
            </w:r>
            <w:proofErr w:type="spellStart"/>
            <w:r w:rsidRPr="00117287">
              <w:rPr>
                <w:szCs w:val="28"/>
                <w:lang w:val="uk-UA"/>
              </w:rPr>
              <w:t>Сурванта</w:t>
            </w:r>
            <w:proofErr w:type="spellEnd"/>
            <w:r w:rsidRPr="00117287">
              <w:rPr>
                <w:szCs w:val="28"/>
                <w:lang w:val="uk-UA"/>
              </w:rPr>
              <w:t xml:space="preserve">» або еквіваленту як засіб невідкладної допомоги недоношеним новонародженим з метою заміщення природного </w:t>
            </w:r>
            <w:proofErr w:type="spellStart"/>
            <w:proofErr w:type="gramStart"/>
            <w:r w:rsidRPr="00117287">
              <w:rPr>
                <w:szCs w:val="28"/>
                <w:lang w:val="uk-UA"/>
              </w:rPr>
              <w:t>сурфактанту</w:t>
            </w:r>
            <w:proofErr w:type="spellEnd"/>
            <w:r w:rsidRPr="00117287">
              <w:rPr>
                <w:szCs w:val="28"/>
                <w:lang w:val="uk-UA"/>
              </w:rPr>
              <w:t xml:space="preserve">  у</w:t>
            </w:r>
            <w:proofErr w:type="gramEnd"/>
            <w:r w:rsidRPr="00117287">
              <w:rPr>
                <w:szCs w:val="28"/>
                <w:lang w:val="uk-UA"/>
              </w:rPr>
              <w:t xml:space="preserve"> випадку розладів з боку </w:t>
            </w:r>
            <w:proofErr w:type="spellStart"/>
            <w:r w:rsidRPr="00117287">
              <w:rPr>
                <w:szCs w:val="28"/>
                <w:lang w:val="uk-UA"/>
              </w:rPr>
              <w:t>бронхо</w:t>
            </w:r>
            <w:proofErr w:type="spellEnd"/>
            <w:r w:rsidRPr="00117287">
              <w:rPr>
                <w:szCs w:val="28"/>
                <w:lang w:val="uk-UA"/>
              </w:rPr>
              <w:t>-легеневої системи</w:t>
            </w:r>
          </w:p>
        </w:tc>
        <w:tc>
          <w:tcPr>
            <w:tcW w:w="2021" w:type="dxa"/>
          </w:tcPr>
          <w:p w14:paraId="5BA74AD4" w14:textId="77777777" w:rsidR="00A079B3" w:rsidRPr="00086DE6" w:rsidRDefault="00A079B3" w:rsidP="00237630">
            <w:pPr>
              <w:pStyle w:val="20"/>
              <w:spacing w:line="240" w:lineRule="auto"/>
              <w:jc w:val="center"/>
              <w:rPr>
                <w:szCs w:val="28"/>
                <w:lang w:val="ru-RU"/>
              </w:rPr>
            </w:pPr>
          </w:p>
          <w:p w14:paraId="3BEE80B5" w14:textId="77777777" w:rsidR="00A079B3" w:rsidRDefault="00A079B3" w:rsidP="00237630">
            <w:pPr>
              <w:pStyle w:val="20"/>
              <w:spacing w:line="240" w:lineRule="auto"/>
              <w:jc w:val="center"/>
              <w:rPr>
                <w:szCs w:val="28"/>
                <w:lang w:val="ru-RU"/>
              </w:rPr>
            </w:pPr>
          </w:p>
          <w:p w14:paraId="47CC637D" w14:textId="77777777" w:rsidR="00A079B3" w:rsidRPr="00086DE6" w:rsidRDefault="00A079B3" w:rsidP="00237630">
            <w:pPr>
              <w:pStyle w:val="20"/>
              <w:spacing w:line="240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1 388,9</w:t>
            </w:r>
          </w:p>
        </w:tc>
        <w:tc>
          <w:tcPr>
            <w:tcW w:w="2003" w:type="dxa"/>
          </w:tcPr>
          <w:p w14:paraId="0711940C" w14:textId="77777777" w:rsidR="00A079B3" w:rsidRPr="00086DE6" w:rsidRDefault="00A079B3" w:rsidP="00237630">
            <w:pPr>
              <w:pStyle w:val="20"/>
              <w:spacing w:line="240" w:lineRule="auto"/>
              <w:jc w:val="center"/>
              <w:rPr>
                <w:szCs w:val="28"/>
                <w:lang w:val="ru-RU"/>
              </w:rPr>
            </w:pPr>
          </w:p>
          <w:p w14:paraId="48693779" w14:textId="77777777" w:rsidR="00A079B3" w:rsidRDefault="00A079B3" w:rsidP="00237630">
            <w:pPr>
              <w:pStyle w:val="20"/>
              <w:spacing w:line="240" w:lineRule="auto"/>
              <w:jc w:val="center"/>
              <w:rPr>
                <w:szCs w:val="28"/>
                <w:lang w:val="ru-RU"/>
              </w:rPr>
            </w:pPr>
          </w:p>
          <w:p w14:paraId="0781EFC2" w14:textId="77777777" w:rsidR="00A079B3" w:rsidRPr="00086DE6" w:rsidRDefault="00A079B3" w:rsidP="00237630">
            <w:pPr>
              <w:pStyle w:val="20"/>
              <w:spacing w:line="240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1 388,9</w:t>
            </w:r>
          </w:p>
        </w:tc>
      </w:tr>
      <w:tr w:rsidR="00A079B3" w:rsidRPr="00086DE6" w14:paraId="3706AEA9" w14:textId="77777777">
        <w:trPr>
          <w:trHeight w:val="624"/>
        </w:trPr>
        <w:tc>
          <w:tcPr>
            <w:tcW w:w="6187" w:type="dxa"/>
          </w:tcPr>
          <w:p w14:paraId="4E6D0D53" w14:textId="77777777" w:rsidR="00A079B3" w:rsidRPr="00A10D12" w:rsidRDefault="00A079B3" w:rsidP="00237630">
            <w:pPr>
              <w:pStyle w:val="20"/>
              <w:spacing w:line="240" w:lineRule="auto"/>
              <w:jc w:val="left"/>
              <w:rPr>
                <w:szCs w:val="28"/>
                <w:lang w:val="ru-RU"/>
              </w:rPr>
            </w:pPr>
            <w:r w:rsidRPr="00A10D12">
              <w:rPr>
                <w:szCs w:val="28"/>
                <w:lang w:val="ru-RU"/>
              </w:rPr>
              <w:t xml:space="preserve">- </w:t>
            </w:r>
            <w:r w:rsidRPr="00117287">
              <w:rPr>
                <w:szCs w:val="28"/>
                <w:lang w:val="uk-UA"/>
              </w:rPr>
              <w:t>придбання препарату «</w:t>
            </w:r>
            <w:proofErr w:type="spellStart"/>
            <w:r w:rsidRPr="00117287">
              <w:rPr>
                <w:szCs w:val="28"/>
                <w:lang w:val="uk-UA"/>
              </w:rPr>
              <w:t>Трактоцил</w:t>
            </w:r>
            <w:proofErr w:type="spellEnd"/>
            <w:r w:rsidRPr="00117287">
              <w:rPr>
                <w:szCs w:val="28"/>
                <w:lang w:val="uk-UA"/>
              </w:rPr>
              <w:t>» для упередження передчасних пологів</w:t>
            </w:r>
          </w:p>
        </w:tc>
        <w:tc>
          <w:tcPr>
            <w:tcW w:w="2021" w:type="dxa"/>
          </w:tcPr>
          <w:p w14:paraId="48A4FA86" w14:textId="77777777" w:rsidR="00A079B3" w:rsidRPr="00086DE6" w:rsidRDefault="00A079B3" w:rsidP="00237630">
            <w:pPr>
              <w:pStyle w:val="20"/>
              <w:spacing w:line="240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192,9</w:t>
            </w:r>
          </w:p>
        </w:tc>
        <w:tc>
          <w:tcPr>
            <w:tcW w:w="2003" w:type="dxa"/>
          </w:tcPr>
          <w:p w14:paraId="7C2BCA8E" w14:textId="77777777" w:rsidR="00A079B3" w:rsidRPr="00086DE6" w:rsidRDefault="00A079B3" w:rsidP="00237630">
            <w:pPr>
              <w:pStyle w:val="20"/>
              <w:spacing w:line="240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192,9</w:t>
            </w:r>
          </w:p>
        </w:tc>
      </w:tr>
      <w:tr w:rsidR="00A079B3" w:rsidRPr="00086DE6" w14:paraId="39DF38D9" w14:textId="77777777">
        <w:trPr>
          <w:trHeight w:val="624"/>
        </w:trPr>
        <w:tc>
          <w:tcPr>
            <w:tcW w:w="6187" w:type="dxa"/>
          </w:tcPr>
          <w:p w14:paraId="166753A7" w14:textId="77777777" w:rsidR="00A079B3" w:rsidRPr="00A10D12" w:rsidRDefault="00A079B3" w:rsidP="00237630">
            <w:pPr>
              <w:pStyle w:val="20"/>
              <w:spacing w:line="240" w:lineRule="auto"/>
              <w:jc w:val="left"/>
              <w:rPr>
                <w:szCs w:val="28"/>
                <w:lang w:val="ru-RU"/>
              </w:rPr>
            </w:pPr>
            <w:r w:rsidRPr="00A10D12">
              <w:rPr>
                <w:szCs w:val="28"/>
                <w:lang w:val="ru-RU"/>
              </w:rPr>
              <w:t xml:space="preserve">- </w:t>
            </w:r>
            <w:r w:rsidRPr="00117287">
              <w:rPr>
                <w:szCs w:val="28"/>
                <w:lang w:val="uk-UA"/>
              </w:rPr>
              <w:t>придбання препаратів для надання невідкладної допомоги жінкам з тяжкою матковою кровотечею</w:t>
            </w:r>
          </w:p>
        </w:tc>
        <w:tc>
          <w:tcPr>
            <w:tcW w:w="2021" w:type="dxa"/>
          </w:tcPr>
          <w:p w14:paraId="1500E15F" w14:textId="77777777" w:rsidR="00A079B3" w:rsidRDefault="00A079B3" w:rsidP="00237630">
            <w:pPr>
              <w:pStyle w:val="20"/>
              <w:spacing w:line="240" w:lineRule="auto"/>
              <w:jc w:val="center"/>
              <w:rPr>
                <w:szCs w:val="28"/>
                <w:lang w:val="ru-RU"/>
              </w:rPr>
            </w:pPr>
          </w:p>
          <w:p w14:paraId="5DD2B9B9" w14:textId="77777777" w:rsidR="00A079B3" w:rsidRPr="00086DE6" w:rsidRDefault="00A079B3" w:rsidP="00237630">
            <w:pPr>
              <w:pStyle w:val="20"/>
              <w:spacing w:line="240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361,7</w:t>
            </w:r>
          </w:p>
        </w:tc>
        <w:tc>
          <w:tcPr>
            <w:tcW w:w="2003" w:type="dxa"/>
          </w:tcPr>
          <w:p w14:paraId="782BE198" w14:textId="77777777" w:rsidR="00A079B3" w:rsidRDefault="00A079B3" w:rsidP="00237630">
            <w:pPr>
              <w:pStyle w:val="20"/>
              <w:spacing w:line="240" w:lineRule="auto"/>
              <w:jc w:val="center"/>
              <w:rPr>
                <w:szCs w:val="28"/>
                <w:lang w:val="ru-RU"/>
              </w:rPr>
            </w:pPr>
          </w:p>
          <w:p w14:paraId="467A79EE" w14:textId="77777777" w:rsidR="00A079B3" w:rsidRDefault="00A079B3" w:rsidP="00237630">
            <w:pPr>
              <w:pStyle w:val="20"/>
              <w:spacing w:line="240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336,1</w:t>
            </w:r>
          </w:p>
          <w:p w14:paraId="63A48716" w14:textId="77777777" w:rsidR="00A079B3" w:rsidRPr="00086DE6" w:rsidRDefault="00A079B3" w:rsidP="00237630">
            <w:pPr>
              <w:pStyle w:val="20"/>
              <w:spacing w:line="240" w:lineRule="auto"/>
              <w:jc w:val="center"/>
              <w:rPr>
                <w:szCs w:val="28"/>
                <w:lang w:val="ru-RU"/>
              </w:rPr>
            </w:pPr>
          </w:p>
        </w:tc>
      </w:tr>
      <w:tr w:rsidR="00A079B3" w:rsidRPr="00086DE6" w14:paraId="0D5C490C" w14:textId="77777777">
        <w:trPr>
          <w:trHeight w:val="624"/>
        </w:trPr>
        <w:tc>
          <w:tcPr>
            <w:tcW w:w="6187" w:type="dxa"/>
          </w:tcPr>
          <w:p w14:paraId="4394BF37" w14:textId="77777777" w:rsidR="00A079B3" w:rsidRPr="00A10D12" w:rsidRDefault="00A079B3" w:rsidP="00237630">
            <w:pPr>
              <w:pStyle w:val="20"/>
              <w:spacing w:line="240" w:lineRule="auto"/>
              <w:jc w:val="left"/>
              <w:rPr>
                <w:szCs w:val="28"/>
                <w:lang w:val="ru-RU"/>
              </w:rPr>
            </w:pPr>
            <w:r w:rsidRPr="00A10D12">
              <w:rPr>
                <w:szCs w:val="28"/>
                <w:lang w:val="ru-RU"/>
              </w:rPr>
              <w:t xml:space="preserve">- </w:t>
            </w:r>
            <w:r w:rsidRPr="00117287">
              <w:rPr>
                <w:szCs w:val="28"/>
                <w:lang w:val="uk-UA"/>
              </w:rPr>
              <w:t xml:space="preserve">придбання </w:t>
            </w:r>
            <w:proofErr w:type="spellStart"/>
            <w:r w:rsidRPr="00117287">
              <w:rPr>
                <w:szCs w:val="28"/>
                <w:lang w:val="uk-UA"/>
              </w:rPr>
              <w:t>антипсихотичних</w:t>
            </w:r>
            <w:proofErr w:type="spellEnd"/>
            <w:r w:rsidRPr="00117287">
              <w:rPr>
                <w:szCs w:val="28"/>
                <w:lang w:val="uk-UA"/>
              </w:rPr>
              <w:t xml:space="preserve"> препаратів нового покоління «</w:t>
            </w:r>
            <w:proofErr w:type="spellStart"/>
            <w:r w:rsidRPr="00117287">
              <w:rPr>
                <w:szCs w:val="28"/>
                <w:lang w:val="uk-UA"/>
              </w:rPr>
              <w:t>Соліан</w:t>
            </w:r>
            <w:proofErr w:type="spellEnd"/>
            <w:r w:rsidRPr="00117287">
              <w:rPr>
                <w:szCs w:val="28"/>
                <w:lang w:val="uk-UA"/>
              </w:rPr>
              <w:t>», «</w:t>
            </w:r>
            <w:proofErr w:type="spellStart"/>
            <w:r w:rsidRPr="00117287">
              <w:rPr>
                <w:szCs w:val="28"/>
                <w:lang w:val="uk-UA"/>
              </w:rPr>
              <w:t>Інвега</w:t>
            </w:r>
            <w:proofErr w:type="spellEnd"/>
            <w:r w:rsidRPr="00117287">
              <w:rPr>
                <w:szCs w:val="28"/>
                <w:lang w:val="uk-UA"/>
              </w:rPr>
              <w:t>», «</w:t>
            </w:r>
            <w:proofErr w:type="spellStart"/>
            <w:r w:rsidRPr="00117287">
              <w:rPr>
                <w:szCs w:val="28"/>
                <w:lang w:val="uk-UA"/>
              </w:rPr>
              <w:t>Мелітор</w:t>
            </w:r>
            <w:proofErr w:type="spellEnd"/>
            <w:r w:rsidRPr="00117287">
              <w:rPr>
                <w:szCs w:val="28"/>
                <w:lang w:val="uk-UA"/>
              </w:rPr>
              <w:t>», «</w:t>
            </w:r>
            <w:proofErr w:type="spellStart"/>
            <w:r w:rsidRPr="00117287">
              <w:rPr>
                <w:szCs w:val="28"/>
                <w:lang w:val="uk-UA"/>
              </w:rPr>
              <w:t>Сердолект</w:t>
            </w:r>
            <w:proofErr w:type="spellEnd"/>
            <w:r w:rsidRPr="00117287">
              <w:rPr>
                <w:szCs w:val="28"/>
                <w:lang w:val="uk-UA"/>
              </w:rPr>
              <w:t>», «</w:t>
            </w:r>
            <w:proofErr w:type="spellStart"/>
            <w:r w:rsidRPr="00117287">
              <w:rPr>
                <w:szCs w:val="28"/>
                <w:lang w:val="uk-UA"/>
              </w:rPr>
              <w:t>Вальпроат</w:t>
            </w:r>
            <w:proofErr w:type="spellEnd"/>
            <w:r w:rsidRPr="00117287">
              <w:rPr>
                <w:szCs w:val="28"/>
                <w:lang w:val="uk-UA"/>
              </w:rPr>
              <w:t>», «</w:t>
            </w:r>
            <w:proofErr w:type="spellStart"/>
            <w:r w:rsidRPr="00117287">
              <w:rPr>
                <w:szCs w:val="28"/>
                <w:lang w:val="uk-UA"/>
              </w:rPr>
              <w:t>Кветирон</w:t>
            </w:r>
            <w:proofErr w:type="spellEnd"/>
            <w:r w:rsidRPr="00117287">
              <w:rPr>
                <w:szCs w:val="28"/>
                <w:lang w:val="uk-UA"/>
              </w:rPr>
              <w:t>» тощо для лікування психічних захворювань</w:t>
            </w:r>
          </w:p>
        </w:tc>
        <w:tc>
          <w:tcPr>
            <w:tcW w:w="2021" w:type="dxa"/>
          </w:tcPr>
          <w:p w14:paraId="3C78676A" w14:textId="77777777" w:rsidR="00A079B3" w:rsidRDefault="00A079B3" w:rsidP="00237630">
            <w:pPr>
              <w:pStyle w:val="20"/>
              <w:spacing w:line="240" w:lineRule="auto"/>
              <w:jc w:val="center"/>
              <w:rPr>
                <w:szCs w:val="28"/>
                <w:lang w:val="ru-RU"/>
              </w:rPr>
            </w:pPr>
          </w:p>
          <w:p w14:paraId="72241D74" w14:textId="77777777" w:rsidR="00A079B3" w:rsidRDefault="00A079B3" w:rsidP="00237630">
            <w:pPr>
              <w:pStyle w:val="20"/>
              <w:spacing w:line="240" w:lineRule="auto"/>
              <w:jc w:val="center"/>
              <w:rPr>
                <w:szCs w:val="28"/>
                <w:lang w:val="ru-RU"/>
              </w:rPr>
            </w:pPr>
          </w:p>
          <w:p w14:paraId="6E8AE413" w14:textId="77777777" w:rsidR="00A079B3" w:rsidRDefault="00A079B3" w:rsidP="00237630">
            <w:pPr>
              <w:pStyle w:val="20"/>
              <w:spacing w:line="240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700,0</w:t>
            </w:r>
          </w:p>
        </w:tc>
        <w:tc>
          <w:tcPr>
            <w:tcW w:w="2003" w:type="dxa"/>
          </w:tcPr>
          <w:p w14:paraId="615C8D55" w14:textId="77777777" w:rsidR="00A079B3" w:rsidRDefault="00A079B3" w:rsidP="00237630">
            <w:pPr>
              <w:pStyle w:val="20"/>
              <w:spacing w:line="240" w:lineRule="auto"/>
              <w:jc w:val="center"/>
              <w:rPr>
                <w:szCs w:val="28"/>
                <w:lang w:val="ru-RU"/>
              </w:rPr>
            </w:pPr>
          </w:p>
          <w:p w14:paraId="36A6ED64" w14:textId="77777777" w:rsidR="00A079B3" w:rsidRDefault="00A079B3" w:rsidP="00237630">
            <w:pPr>
              <w:pStyle w:val="20"/>
              <w:spacing w:line="240" w:lineRule="auto"/>
              <w:jc w:val="center"/>
              <w:rPr>
                <w:szCs w:val="28"/>
                <w:lang w:val="ru-RU"/>
              </w:rPr>
            </w:pPr>
          </w:p>
          <w:p w14:paraId="3CEDE44E" w14:textId="77777777" w:rsidR="00A079B3" w:rsidRDefault="00A079B3" w:rsidP="00237630">
            <w:pPr>
              <w:pStyle w:val="20"/>
              <w:spacing w:line="240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700,0</w:t>
            </w:r>
          </w:p>
        </w:tc>
      </w:tr>
      <w:tr w:rsidR="00A079B3" w:rsidRPr="00086DE6" w14:paraId="3AE21F15" w14:textId="77777777">
        <w:trPr>
          <w:trHeight w:val="829"/>
        </w:trPr>
        <w:tc>
          <w:tcPr>
            <w:tcW w:w="6187" w:type="dxa"/>
          </w:tcPr>
          <w:p w14:paraId="286B1A7E" w14:textId="77777777" w:rsidR="00A079B3" w:rsidRPr="00A10D12" w:rsidRDefault="00A079B3" w:rsidP="00237630">
            <w:pPr>
              <w:pStyle w:val="20"/>
              <w:spacing w:line="240" w:lineRule="auto"/>
              <w:jc w:val="left"/>
              <w:rPr>
                <w:b/>
                <w:szCs w:val="28"/>
                <w:lang w:val="ru-RU"/>
              </w:rPr>
            </w:pPr>
            <w:r w:rsidRPr="00117287">
              <w:rPr>
                <w:b/>
                <w:szCs w:val="28"/>
                <w:lang w:val="uk-UA"/>
              </w:rPr>
              <w:t>Медикаментозне забезпечення хворих на цукровий діабет та інші ендокринні захворювання жителів м.</w:t>
            </w:r>
            <w:r w:rsidR="00193ACB" w:rsidRPr="00117287">
              <w:rPr>
                <w:b/>
                <w:szCs w:val="28"/>
                <w:lang w:val="uk-UA"/>
              </w:rPr>
              <w:t xml:space="preserve"> </w:t>
            </w:r>
            <w:r w:rsidRPr="00117287">
              <w:rPr>
                <w:b/>
                <w:szCs w:val="28"/>
                <w:lang w:val="uk-UA"/>
              </w:rPr>
              <w:t>Харкова</w:t>
            </w:r>
            <w:r w:rsidRPr="00A10D12">
              <w:rPr>
                <w:b/>
                <w:szCs w:val="28"/>
                <w:lang w:val="ru-RU"/>
              </w:rPr>
              <w:t xml:space="preserve">, у тому </w:t>
            </w:r>
            <w:proofErr w:type="spellStart"/>
            <w:r w:rsidRPr="00A10D12">
              <w:rPr>
                <w:b/>
                <w:szCs w:val="28"/>
                <w:lang w:val="ru-RU"/>
              </w:rPr>
              <w:t>числі</w:t>
            </w:r>
            <w:proofErr w:type="spellEnd"/>
            <w:r w:rsidRPr="00A10D12">
              <w:rPr>
                <w:b/>
                <w:szCs w:val="28"/>
                <w:lang w:val="ru-RU"/>
              </w:rPr>
              <w:t>:</w:t>
            </w:r>
          </w:p>
        </w:tc>
        <w:tc>
          <w:tcPr>
            <w:tcW w:w="2021" w:type="dxa"/>
          </w:tcPr>
          <w:p w14:paraId="2FE4120A" w14:textId="77777777" w:rsidR="00A079B3" w:rsidRPr="00086DE6" w:rsidRDefault="00A079B3" w:rsidP="00237630">
            <w:pPr>
              <w:pStyle w:val="a4"/>
              <w:ind w:firstLine="0"/>
              <w:jc w:val="center"/>
              <w:rPr>
                <w:b/>
                <w:szCs w:val="28"/>
                <w:lang w:val="ru-RU"/>
              </w:rPr>
            </w:pPr>
          </w:p>
          <w:p w14:paraId="5B94E14C" w14:textId="77777777" w:rsidR="00A079B3" w:rsidRPr="00086DE6" w:rsidRDefault="00A079B3" w:rsidP="00237630">
            <w:pPr>
              <w:pStyle w:val="a4"/>
              <w:ind w:firstLine="0"/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24 795,4</w:t>
            </w:r>
          </w:p>
        </w:tc>
        <w:tc>
          <w:tcPr>
            <w:tcW w:w="2003" w:type="dxa"/>
          </w:tcPr>
          <w:p w14:paraId="79940E60" w14:textId="77777777" w:rsidR="00A079B3" w:rsidRPr="00086DE6" w:rsidRDefault="00A079B3" w:rsidP="00237630">
            <w:pPr>
              <w:pStyle w:val="a4"/>
              <w:ind w:firstLine="0"/>
              <w:jc w:val="center"/>
              <w:rPr>
                <w:b/>
                <w:szCs w:val="28"/>
                <w:lang w:val="ru-RU"/>
              </w:rPr>
            </w:pPr>
          </w:p>
          <w:p w14:paraId="3FF87D0D" w14:textId="77777777" w:rsidR="00A079B3" w:rsidRPr="00086DE6" w:rsidRDefault="00A079B3" w:rsidP="00237630">
            <w:pPr>
              <w:pStyle w:val="a4"/>
              <w:ind w:firstLine="0"/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24 792,4</w:t>
            </w:r>
          </w:p>
        </w:tc>
      </w:tr>
      <w:tr w:rsidR="00A079B3" w:rsidRPr="00086DE6" w14:paraId="6C12968F" w14:textId="77777777">
        <w:trPr>
          <w:trHeight w:val="486"/>
        </w:trPr>
        <w:tc>
          <w:tcPr>
            <w:tcW w:w="6187" w:type="dxa"/>
          </w:tcPr>
          <w:p w14:paraId="0FCF4DC9" w14:textId="77777777" w:rsidR="00A079B3" w:rsidRPr="00A10D12" w:rsidRDefault="00BD765F" w:rsidP="00237630">
            <w:pPr>
              <w:pStyle w:val="20"/>
              <w:spacing w:line="240" w:lineRule="auto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- </w:t>
            </w:r>
            <w:proofErr w:type="spellStart"/>
            <w:r>
              <w:rPr>
                <w:szCs w:val="28"/>
                <w:lang w:val="ru-RU"/>
              </w:rPr>
              <w:t>інсулі</w:t>
            </w:r>
            <w:r w:rsidR="00A079B3" w:rsidRPr="00A10D12">
              <w:rPr>
                <w:szCs w:val="28"/>
                <w:lang w:val="ru-RU"/>
              </w:rPr>
              <w:t>ни</w:t>
            </w:r>
            <w:proofErr w:type="spellEnd"/>
            <w:r w:rsidR="00A079B3" w:rsidRPr="00A10D12">
              <w:rPr>
                <w:szCs w:val="28"/>
                <w:lang w:val="ru-RU"/>
              </w:rPr>
              <w:t xml:space="preserve"> та </w:t>
            </w:r>
            <w:proofErr w:type="spellStart"/>
            <w:r w:rsidR="00A079B3" w:rsidRPr="00A10D12">
              <w:rPr>
                <w:szCs w:val="28"/>
                <w:lang w:val="ru-RU"/>
              </w:rPr>
              <w:t>ендокринні</w:t>
            </w:r>
            <w:proofErr w:type="spellEnd"/>
            <w:r w:rsidR="00A079B3" w:rsidRPr="00A10D12">
              <w:rPr>
                <w:szCs w:val="28"/>
                <w:lang w:val="ru-RU"/>
              </w:rPr>
              <w:t xml:space="preserve"> </w:t>
            </w:r>
            <w:proofErr w:type="spellStart"/>
            <w:r w:rsidR="00A079B3" w:rsidRPr="00A10D12">
              <w:rPr>
                <w:szCs w:val="28"/>
                <w:lang w:val="ru-RU"/>
              </w:rPr>
              <w:t>препарати</w:t>
            </w:r>
            <w:proofErr w:type="spellEnd"/>
          </w:p>
        </w:tc>
        <w:tc>
          <w:tcPr>
            <w:tcW w:w="2021" w:type="dxa"/>
          </w:tcPr>
          <w:p w14:paraId="1EE7D3BD" w14:textId="77777777" w:rsidR="00A079B3" w:rsidRPr="00086DE6" w:rsidRDefault="00A079B3" w:rsidP="00237630">
            <w:pPr>
              <w:pStyle w:val="a4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23 997,4</w:t>
            </w:r>
          </w:p>
        </w:tc>
        <w:tc>
          <w:tcPr>
            <w:tcW w:w="2003" w:type="dxa"/>
          </w:tcPr>
          <w:p w14:paraId="3EB2CA95" w14:textId="77777777" w:rsidR="00A079B3" w:rsidRPr="00086DE6" w:rsidRDefault="00A079B3" w:rsidP="00237630">
            <w:pPr>
              <w:pStyle w:val="a4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23 994,7</w:t>
            </w:r>
          </w:p>
        </w:tc>
      </w:tr>
      <w:tr w:rsidR="00A079B3" w:rsidRPr="00086DE6" w14:paraId="16D853CC" w14:textId="77777777">
        <w:trPr>
          <w:trHeight w:val="517"/>
        </w:trPr>
        <w:tc>
          <w:tcPr>
            <w:tcW w:w="6187" w:type="dxa"/>
          </w:tcPr>
          <w:p w14:paraId="2026E363" w14:textId="77777777" w:rsidR="00A079B3" w:rsidRPr="00A10D12" w:rsidRDefault="00A079B3" w:rsidP="00237630">
            <w:pPr>
              <w:pStyle w:val="20"/>
              <w:spacing w:line="240" w:lineRule="auto"/>
              <w:jc w:val="left"/>
              <w:rPr>
                <w:szCs w:val="28"/>
                <w:lang w:val="ru-RU"/>
              </w:rPr>
            </w:pPr>
            <w:r w:rsidRPr="00A10D12">
              <w:rPr>
                <w:szCs w:val="28"/>
                <w:lang w:val="ru-RU"/>
              </w:rPr>
              <w:t xml:space="preserve">- </w:t>
            </w:r>
            <w:r w:rsidRPr="00117287">
              <w:rPr>
                <w:szCs w:val="28"/>
                <w:lang w:val="uk-UA"/>
              </w:rPr>
              <w:t xml:space="preserve">придбання тест-смужок до </w:t>
            </w:r>
            <w:proofErr w:type="spellStart"/>
            <w:r w:rsidRPr="00117287">
              <w:rPr>
                <w:szCs w:val="28"/>
                <w:lang w:val="uk-UA"/>
              </w:rPr>
              <w:t>глюкометрів</w:t>
            </w:r>
            <w:proofErr w:type="spellEnd"/>
            <w:r w:rsidRPr="00117287">
              <w:rPr>
                <w:szCs w:val="28"/>
                <w:lang w:val="uk-UA"/>
              </w:rPr>
              <w:t xml:space="preserve"> для забезпечення самоконтролю рівня цукру в крові у хворих на цукровий діабет та витратних матеріалів</w:t>
            </w:r>
          </w:p>
        </w:tc>
        <w:tc>
          <w:tcPr>
            <w:tcW w:w="2021" w:type="dxa"/>
          </w:tcPr>
          <w:p w14:paraId="0EEE1520" w14:textId="77777777" w:rsidR="00A079B3" w:rsidRDefault="00A079B3" w:rsidP="00237630">
            <w:pPr>
              <w:pStyle w:val="20"/>
              <w:jc w:val="center"/>
              <w:rPr>
                <w:szCs w:val="28"/>
                <w:lang w:val="ru-RU"/>
              </w:rPr>
            </w:pPr>
          </w:p>
          <w:p w14:paraId="5EAD1D07" w14:textId="77777777" w:rsidR="00A079B3" w:rsidRPr="00086DE6" w:rsidRDefault="00A079B3" w:rsidP="00237630">
            <w:pPr>
              <w:pStyle w:val="2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798,0</w:t>
            </w:r>
          </w:p>
        </w:tc>
        <w:tc>
          <w:tcPr>
            <w:tcW w:w="2003" w:type="dxa"/>
          </w:tcPr>
          <w:p w14:paraId="323F7C6C" w14:textId="77777777" w:rsidR="00A079B3" w:rsidRDefault="00A079B3" w:rsidP="00237630">
            <w:pPr>
              <w:pStyle w:val="20"/>
              <w:jc w:val="center"/>
              <w:rPr>
                <w:szCs w:val="28"/>
                <w:lang w:val="ru-RU"/>
              </w:rPr>
            </w:pPr>
          </w:p>
          <w:p w14:paraId="4894FDC5" w14:textId="77777777" w:rsidR="00A079B3" w:rsidRPr="00086DE6" w:rsidRDefault="00A079B3" w:rsidP="00237630">
            <w:pPr>
              <w:pStyle w:val="2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797,7</w:t>
            </w:r>
          </w:p>
        </w:tc>
      </w:tr>
      <w:tr w:rsidR="00A079B3" w:rsidRPr="00086DE6" w14:paraId="047B5EFA" w14:textId="77777777">
        <w:trPr>
          <w:trHeight w:val="1379"/>
        </w:trPr>
        <w:tc>
          <w:tcPr>
            <w:tcW w:w="6187" w:type="dxa"/>
          </w:tcPr>
          <w:p w14:paraId="04137BCD" w14:textId="77777777" w:rsidR="00A079B3" w:rsidRPr="00A10D12" w:rsidRDefault="00A079B3" w:rsidP="00237630">
            <w:pPr>
              <w:pStyle w:val="20"/>
              <w:spacing w:line="240" w:lineRule="auto"/>
              <w:jc w:val="left"/>
              <w:rPr>
                <w:b/>
                <w:szCs w:val="28"/>
                <w:lang w:val="ru-RU"/>
              </w:rPr>
            </w:pPr>
            <w:r w:rsidRPr="00117287">
              <w:rPr>
                <w:b/>
                <w:szCs w:val="28"/>
                <w:lang w:val="uk-UA"/>
              </w:rPr>
              <w:t xml:space="preserve">Створення умов для ранньої діагностики онкологічних захворювань </w:t>
            </w:r>
            <w:r w:rsidRPr="00117287">
              <w:rPr>
                <w:szCs w:val="28"/>
                <w:lang w:val="uk-UA"/>
              </w:rPr>
              <w:t>(придбання препаратів для упередження виникнення раку шейки матки)</w:t>
            </w:r>
          </w:p>
        </w:tc>
        <w:tc>
          <w:tcPr>
            <w:tcW w:w="2021" w:type="dxa"/>
          </w:tcPr>
          <w:p w14:paraId="7A810DE8" w14:textId="77777777" w:rsidR="00A079B3" w:rsidRPr="00086DE6" w:rsidRDefault="00A079B3" w:rsidP="00237630">
            <w:pPr>
              <w:pStyle w:val="20"/>
              <w:spacing w:line="240" w:lineRule="auto"/>
              <w:jc w:val="center"/>
              <w:rPr>
                <w:b/>
                <w:szCs w:val="28"/>
                <w:lang w:val="ru-RU"/>
              </w:rPr>
            </w:pPr>
          </w:p>
          <w:p w14:paraId="43FF8474" w14:textId="77777777" w:rsidR="00A079B3" w:rsidRPr="00086DE6" w:rsidRDefault="00A079B3" w:rsidP="00237630">
            <w:pPr>
              <w:pStyle w:val="20"/>
              <w:spacing w:line="240" w:lineRule="auto"/>
              <w:jc w:val="center"/>
              <w:rPr>
                <w:b/>
                <w:szCs w:val="28"/>
                <w:lang w:val="ru-RU"/>
              </w:rPr>
            </w:pPr>
          </w:p>
          <w:p w14:paraId="3C8923B1" w14:textId="77777777" w:rsidR="00A079B3" w:rsidRPr="00086DE6" w:rsidRDefault="00A079B3" w:rsidP="00237630">
            <w:pPr>
              <w:pStyle w:val="20"/>
              <w:spacing w:line="240" w:lineRule="auto"/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289,7</w:t>
            </w:r>
          </w:p>
        </w:tc>
        <w:tc>
          <w:tcPr>
            <w:tcW w:w="2003" w:type="dxa"/>
          </w:tcPr>
          <w:p w14:paraId="742B1710" w14:textId="77777777" w:rsidR="00A079B3" w:rsidRPr="00086DE6" w:rsidRDefault="00A079B3" w:rsidP="00237630">
            <w:pPr>
              <w:pStyle w:val="20"/>
              <w:spacing w:line="240" w:lineRule="auto"/>
              <w:jc w:val="center"/>
              <w:rPr>
                <w:b/>
                <w:szCs w:val="28"/>
                <w:lang w:val="ru-RU"/>
              </w:rPr>
            </w:pPr>
          </w:p>
          <w:p w14:paraId="3420B1E1" w14:textId="77777777" w:rsidR="00A079B3" w:rsidRPr="00086DE6" w:rsidRDefault="00A079B3" w:rsidP="00237630">
            <w:pPr>
              <w:pStyle w:val="20"/>
              <w:spacing w:line="240" w:lineRule="auto"/>
              <w:jc w:val="center"/>
              <w:rPr>
                <w:b/>
                <w:szCs w:val="28"/>
                <w:lang w:val="ru-RU"/>
              </w:rPr>
            </w:pPr>
          </w:p>
          <w:p w14:paraId="6554E252" w14:textId="77777777" w:rsidR="00A079B3" w:rsidRPr="00086DE6" w:rsidRDefault="00A079B3" w:rsidP="00237630">
            <w:pPr>
              <w:pStyle w:val="20"/>
              <w:spacing w:line="240" w:lineRule="auto"/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289,7</w:t>
            </w:r>
          </w:p>
        </w:tc>
      </w:tr>
      <w:tr w:rsidR="00A079B3" w:rsidRPr="00086DE6" w14:paraId="01A5E1B5" w14:textId="77777777">
        <w:trPr>
          <w:trHeight w:val="943"/>
        </w:trPr>
        <w:tc>
          <w:tcPr>
            <w:tcW w:w="6187" w:type="dxa"/>
          </w:tcPr>
          <w:p w14:paraId="0BF7419D" w14:textId="77777777" w:rsidR="00A079B3" w:rsidRPr="00A10D12" w:rsidRDefault="00A079B3" w:rsidP="00237630">
            <w:pPr>
              <w:pStyle w:val="20"/>
              <w:spacing w:line="240" w:lineRule="auto"/>
              <w:jc w:val="left"/>
              <w:rPr>
                <w:szCs w:val="28"/>
                <w:lang w:val="ru-RU"/>
              </w:rPr>
            </w:pPr>
            <w:r w:rsidRPr="00117287">
              <w:rPr>
                <w:b/>
                <w:szCs w:val="28"/>
                <w:lang w:val="uk-UA"/>
              </w:rPr>
              <w:t>Удосконалення санітарно-епідеміологічного благополуччя в комунальних закладах охорони здоров’я</w:t>
            </w:r>
            <w:r w:rsidRPr="00117287">
              <w:rPr>
                <w:szCs w:val="28"/>
                <w:lang w:val="uk-UA"/>
              </w:rPr>
              <w:t xml:space="preserve"> (придбання дезінфекційних засобів)</w:t>
            </w:r>
          </w:p>
        </w:tc>
        <w:tc>
          <w:tcPr>
            <w:tcW w:w="2021" w:type="dxa"/>
          </w:tcPr>
          <w:p w14:paraId="279CDEA2" w14:textId="77777777" w:rsidR="00A079B3" w:rsidRPr="00086DE6" w:rsidRDefault="00A079B3" w:rsidP="00237630">
            <w:pPr>
              <w:pStyle w:val="20"/>
              <w:jc w:val="center"/>
              <w:rPr>
                <w:b/>
                <w:szCs w:val="28"/>
                <w:lang w:val="ru-RU"/>
              </w:rPr>
            </w:pPr>
          </w:p>
          <w:p w14:paraId="4815A1FA" w14:textId="77777777" w:rsidR="00A079B3" w:rsidRPr="00086DE6" w:rsidRDefault="00A079B3" w:rsidP="00237630">
            <w:pPr>
              <w:pStyle w:val="20"/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3 000,0</w:t>
            </w:r>
          </w:p>
        </w:tc>
        <w:tc>
          <w:tcPr>
            <w:tcW w:w="2003" w:type="dxa"/>
          </w:tcPr>
          <w:p w14:paraId="00F3C559" w14:textId="77777777" w:rsidR="00A079B3" w:rsidRPr="00086DE6" w:rsidRDefault="00A079B3" w:rsidP="00237630">
            <w:pPr>
              <w:pStyle w:val="20"/>
              <w:jc w:val="center"/>
              <w:rPr>
                <w:b/>
                <w:szCs w:val="28"/>
                <w:lang w:val="ru-RU"/>
              </w:rPr>
            </w:pPr>
          </w:p>
          <w:p w14:paraId="22E68C6C" w14:textId="77777777" w:rsidR="00A079B3" w:rsidRPr="00086DE6" w:rsidRDefault="00A079B3" w:rsidP="00237630">
            <w:pPr>
              <w:pStyle w:val="20"/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2 999,7</w:t>
            </w:r>
          </w:p>
        </w:tc>
      </w:tr>
      <w:tr w:rsidR="00A079B3" w:rsidRPr="00086DE6" w14:paraId="4A64BDB6" w14:textId="77777777">
        <w:trPr>
          <w:trHeight w:val="970"/>
        </w:trPr>
        <w:tc>
          <w:tcPr>
            <w:tcW w:w="6187" w:type="dxa"/>
          </w:tcPr>
          <w:p w14:paraId="53D08CE5" w14:textId="77777777" w:rsidR="00A079B3" w:rsidRPr="00A10D12" w:rsidRDefault="00A079B3" w:rsidP="00237630">
            <w:pPr>
              <w:pStyle w:val="20"/>
              <w:spacing w:line="240" w:lineRule="auto"/>
              <w:jc w:val="left"/>
              <w:rPr>
                <w:b/>
                <w:szCs w:val="28"/>
                <w:lang w:val="ru-RU"/>
              </w:rPr>
            </w:pPr>
            <w:r w:rsidRPr="00117287">
              <w:rPr>
                <w:b/>
                <w:szCs w:val="28"/>
                <w:lang w:val="uk-UA"/>
              </w:rPr>
              <w:t>Створення умов для впровадження методу дентальної імплантації пільговим категоріям населення м.</w:t>
            </w:r>
            <w:r w:rsidR="00BD765F" w:rsidRPr="00117287">
              <w:rPr>
                <w:b/>
                <w:szCs w:val="28"/>
                <w:lang w:val="uk-UA"/>
              </w:rPr>
              <w:t xml:space="preserve"> </w:t>
            </w:r>
            <w:r w:rsidRPr="00117287">
              <w:rPr>
                <w:b/>
                <w:szCs w:val="28"/>
                <w:lang w:val="uk-UA"/>
              </w:rPr>
              <w:t>Харкова</w:t>
            </w:r>
            <w:r w:rsidRPr="00A10D12">
              <w:rPr>
                <w:b/>
                <w:szCs w:val="28"/>
                <w:lang w:val="ru-RU"/>
              </w:rPr>
              <w:t xml:space="preserve"> </w:t>
            </w:r>
            <w:r w:rsidRPr="00A10D12">
              <w:rPr>
                <w:szCs w:val="28"/>
                <w:lang w:val="ru-RU"/>
              </w:rPr>
              <w:t>(</w:t>
            </w:r>
            <w:r w:rsidRPr="00117287">
              <w:rPr>
                <w:szCs w:val="28"/>
                <w:lang w:val="uk-UA"/>
              </w:rPr>
              <w:t xml:space="preserve">придбання комплектів </w:t>
            </w:r>
            <w:r w:rsidR="00BD765F" w:rsidRPr="00117287">
              <w:rPr>
                <w:szCs w:val="28"/>
                <w:lang w:val="uk-UA"/>
              </w:rPr>
              <w:t>імплантатів</w:t>
            </w:r>
            <w:r w:rsidRPr="00117287">
              <w:rPr>
                <w:szCs w:val="28"/>
                <w:lang w:val="uk-UA"/>
              </w:rPr>
              <w:t xml:space="preserve"> з розхідними матеріалами)</w:t>
            </w:r>
          </w:p>
        </w:tc>
        <w:tc>
          <w:tcPr>
            <w:tcW w:w="2021" w:type="dxa"/>
          </w:tcPr>
          <w:p w14:paraId="02BA0EDE" w14:textId="77777777" w:rsidR="00A079B3" w:rsidRPr="00086DE6" w:rsidRDefault="00A079B3" w:rsidP="00237630">
            <w:pPr>
              <w:pStyle w:val="20"/>
              <w:spacing w:line="240" w:lineRule="auto"/>
              <w:jc w:val="center"/>
              <w:rPr>
                <w:b/>
                <w:szCs w:val="28"/>
                <w:lang w:val="ru-RU"/>
              </w:rPr>
            </w:pPr>
          </w:p>
          <w:p w14:paraId="36D8FD91" w14:textId="77777777" w:rsidR="00A079B3" w:rsidRPr="00086DE6" w:rsidRDefault="00A079B3" w:rsidP="00237630">
            <w:pPr>
              <w:pStyle w:val="20"/>
              <w:spacing w:line="240" w:lineRule="auto"/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80,0</w:t>
            </w:r>
          </w:p>
        </w:tc>
        <w:tc>
          <w:tcPr>
            <w:tcW w:w="2003" w:type="dxa"/>
          </w:tcPr>
          <w:p w14:paraId="3D846FE1" w14:textId="77777777" w:rsidR="00A079B3" w:rsidRPr="00086DE6" w:rsidRDefault="00A079B3" w:rsidP="00237630">
            <w:pPr>
              <w:pStyle w:val="20"/>
              <w:spacing w:line="240" w:lineRule="auto"/>
              <w:jc w:val="center"/>
              <w:rPr>
                <w:b/>
                <w:szCs w:val="28"/>
                <w:lang w:val="ru-RU"/>
              </w:rPr>
            </w:pPr>
          </w:p>
          <w:p w14:paraId="1CC4F12B" w14:textId="77777777" w:rsidR="00A079B3" w:rsidRPr="00086DE6" w:rsidRDefault="00A079B3" w:rsidP="00237630">
            <w:pPr>
              <w:pStyle w:val="20"/>
              <w:spacing w:line="240" w:lineRule="auto"/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80,0</w:t>
            </w:r>
          </w:p>
        </w:tc>
      </w:tr>
      <w:tr w:rsidR="00A079B3" w:rsidRPr="00086DE6" w14:paraId="38EFD45F" w14:textId="77777777">
        <w:trPr>
          <w:trHeight w:val="983"/>
        </w:trPr>
        <w:tc>
          <w:tcPr>
            <w:tcW w:w="6187" w:type="dxa"/>
          </w:tcPr>
          <w:p w14:paraId="15CEC6B6" w14:textId="77777777" w:rsidR="00A079B3" w:rsidRPr="00A10D12" w:rsidRDefault="00A079B3" w:rsidP="00237630">
            <w:pPr>
              <w:pStyle w:val="a4"/>
              <w:ind w:firstLine="0"/>
              <w:jc w:val="left"/>
              <w:rPr>
                <w:b/>
                <w:szCs w:val="28"/>
                <w:lang w:val="ru-RU"/>
              </w:rPr>
            </w:pPr>
            <w:r w:rsidRPr="00A10D12">
              <w:rPr>
                <w:b/>
                <w:szCs w:val="28"/>
              </w:rPr>
              <w:t xml:space="preserve">Створення єдиного інформаційного поля та вдосконалення служби медичної статистики в системі охорони здоров’я міста </w:t>
            </w:r>
            <w:r w:rsidRPr="00A10D12">
              <w:rPr>
                <w:szCs w:val="28"/>
              </w:rPr>
              <w:t>(придбання фотоальбомів для новонароджених міста Харкова)</w:t>
            </w:r>
          </w:p>
        </w:tc>
        <w:tc>
          <w:tcPr>
            <w:tcW w:w="2021" w:type="dxa"/>
          </w:tcPr>
          <w:p w14:paraId="38A9F48E" w14:textId="77777777" w:rsidR="00A079B3" w:rsidRPr="00086DE6" w:rsidRDefault="00A079B3" w:rsidP="00237630">
            <w:pPr>
              <w:pStyle w:val="20"/>
              <w:spacing w:line="240" w:lineRule="auto"/>
              <w:jc w:val="center"/>
              <w:rPr>
                <w:b/>
                <w:szCs w:val="28"/>
                <w:lang w:val="ru-RU"/>
              </w:rPr>
            </w:pPr>
          </w:p>
          <w:p w14:paraId="6B17CD84" w14:textId="77777777" w:rsidR="00A079B3" w:rsidRPr="00086DE6" w:rsidRDefault="00A079B3" w:rsidP="00237630">
            <w:pPr>
              <w:pStyle w:val="20"/>
              <w:spacing w:line="240" w:lineRule="auto"/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2 940,3</w:t>
            </w:r>
          </w:p>
        </w:tc>
        <w:tc>
          <w:tcPr>
            <w:tcW w:w="2003" w:type="dxa"/>
          </w:tcPr>
          <w:p w14:paraId="0B342A4E" w14:textId="77777777" w:rsidR="00A079B3" w:rsidRPr="00086DE6" w:rsidRDefault="00A079B3" w:rsidP="00237630">
            <w:pPr>
              <w:pStyle w:val="20"/>
              <w:spacing w:line="240" w:lineRule="auto"/>
              <w:jc w:val="center"/>
              <w:rPr>
                <w:b/>
                <w:szCs w:val="28"/>
                <w:lang w:val="ru-RU"/>
              </w:rPr>
            </w:pPr>
          </w:p>
          <w:p w14:paraId="6B47B4CC" w14:textId="77777777" w:rsidR="00A079B3" w:rsidRPr="00086DE6" w:rsidRDefault="00A079B3" w:rsidP="00237630">
            <w:pPr>
              <w:pStyle w:val="20"/>
              <w:spacing w:line="240" w:lineRule="auto"/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1 276,9</w:t>
            </w:r>
          </w:p>
        </w:tc>
      </w:tr>
    </w:tbl>
    <w:p w14:paraId="63B30778" w14:textId="77777777" w:rsidR="00A079B3" w:rsidRDefault="00A079B3" w:rsidP="00237630">
      <w:pPr>
        <w:ind w:left="180"/>
        <w:jc w:val="center"/>
        <w:rPr>
          <w:sz w:val="28"/>
          <w:szCs w:val="28"/>
          <w:lang w:val="uk-UA"/>
        </w:rPr>
      </w:pPr>
    </w:p>
    <w:p w14:paraId="663260F5" w14:textId="77777777" w:rsidR="00A079B3" w:rsidRDefault="00A079B3" w:rsidP="00A079B3">
      <w:pPr>
        <w:ind w:left="180"/>
        <w:jc w:val="both"/>
        <w:rPr>
          <w:sz w:val="28"/>
          <w:szCs w:val="28"/>
          <w:lang w:val="uk-UA"/>
        </w:rPr>
      </w:pPr>
    </w:p>
    <w:p w14:paraId="35BE7317" w14:textId="77777777" w:rsidR="00A079B3" w:rsidRPr="00086DE6" w:rsidRDefault="00A079B3" w:rsidP="00A079B3">
      <w:pPr>
        <w:ind w:left="180"/>
        <w:jc w:val="both"/>
        <w:rPr>
          <w:sz w:val="28"/>
          <w:szCs w:val="28"/>
          <w:lang w:val="uk-UA"/>
        </w:rPr>
      </w:pPr>
    </w:p>
    <w:p w14:paraId="66521C42" w14:textId="77777777" w:rsidR="00A079B3" w:rsidRPr="00086DE6" w:rsidRDefault="00A079B3" w:rsidP="00A079B3">
      <w:pPr>
        <w:numPr>
          <w:ilvl w:val="0"/>
          <w:numId w:val="33"/>
        </w:numPr>
        <w:tabs>
          <w:tab w:val="num" w:pos="1140"/>
        </w:tabs>
        <w:ind w:left="142" w:firstLine="426"/>
        <w:jc w:val="both"/>
        <w:rPr>
          <w:sz w:val="28"/>
          <w:szCs w:val="28"/>
          <w:lang w:val="uk-UA"/>
        </w:rPr>
      </w:pPr>
      <w:r w:rsidRPr="00DE48DF">
        <w:rPr>
          <w:sz w:val="28"/>
          <w:szCs w:val="28"/>
          <w:lang w:val="uk-UA"/>
        </w:rPr>
        <w:lastRenderedPageBreak/>
        <w:t xml:space="preserve">за рахунок спеціального фонду бюджету </w:t>
      </w:r>
      <w:r>
        <w:rPr>
          <w:sz w:val="28"/>
          <w:szCs w:val="28"/>
          <w:lang w:val="uk-UA"/>
        </w:rPr>
        <w:t>13 435,4</w:t>
      </w:r>
      <w:r w:rsidRPr="00086DE6">
        <w:rPr>
          <w:sz w:val="28"/>
          <w:szCs w:val="28"/>
          <w:lang w:val="uk-UA"/>
        </w:rPr>
        <w:t xml:space="preserve"> т</w:t>
      </w:r>
      <w:r>
        <w:rPr>
          <w:sz w:val="28"/>
          <w:szCs w:val="28"/>
          <w:lang w:val="uk-UA"/>
        </w:rPr>
        <w:t>и</w:t>
      </w:r>
      <w:r w:rsidRPr="00086DE6">
        <w:rPr>
          <w:sz w:val="28"/>
          <w:szCs w:val="28"/>
          <w:lang w:val="uk-UA"/>
        </w:rPr>
        <w:t>с. гр</w:t>
      </w:r>
      <w:r>
        <w:rPr>
          <w:sz w:val="28"/>
          <w:szCs w:val="28"/>
          <w:lang w:val="uk-UA"/>
        </w:rPr>
        <w:t>иве</w:t>
      </w:r>
      <w:r w:rsidRPr="00086DE6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ь</w:t>
      </w:r>
      <w:r w:rsidRPr="00086DE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</w:t>
      </w:r>
      <w:r w:rsidRPr="00086DE6">
        <w:rPr>
          <w:sz w:val="28"/>
          <w:szCs w:val="28"/>
          <w:lang w:val="uk-UA"/>
        </w:rPr>
        <w:t xml:space="preserve">(план </w:t>
      </w:r>
      <w:r>
        <w:rPr>
          <w:sz w:val="28"/>
          <w:szCs w:val="28"/>
          <w:lang w:val="uk-UA"/>
        </w:rPr>
        <w:t xml:space="preserve">на </w:t>
      </w:r>
      <w:r w:rsidRPr="00086DE6">
        <w:rPr>
          <w:sz w:val="28"/>
          <w:szCs w:val="28"/>
          <w:lang w:val="uk-UA"/>
        </w:rPr>
        <w:t>201</w:t>
      </w:r>
      <w:r>
        <w:rPr>
          <w:sz w:val="28"/>
          <w:szCs w:val="28"/>
          <w:lang w:val="uk-UA"/>
        </w:rPr>
        <w:t>4</w:t>
      </w:r>
      <w:r w:rsidRPr="00086DE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рік</w:t>
      </w:r>
      <w:r w:rsidRPr="00086DE6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23 842,6</w:t>
      </w:r>
      <w:r w:rsidRPr="00086DE6">
        <w:rPr>
          <w:sz w:val="28"/>
          <w:szCs w:val="28"/>
          <w:lang w:val="uk-UA"/>
        </w:rPr>
        <w:t xml:space="preserve"> т</w:t>
      </w:r>
      <w:r>
        <w:rPr>
          <w:sz w:val="28"/>
          <w:szCs w:val="28"/>
          <w:lang w:val="uk-UA"/>
        </w:rPr>
        <w:t>и</w:t>
      </w:r>
      <w:r w:rsidRPr="00086DE6">
        <w:rPr>
          <w:sz w:val="28"/>
          <w:szCs w:val="28"/>
          <w:lang w:val="uk-UA"/>
        </w:rPr>
        <w:t>с.</w:t>
      </w:r>
      <w:r w:rsidRPr="002A2575">
        <w:rPr>
          <w:sz w:val="28"/>
          <w:szCs w:val="28"/>
          <w:lang w:val="uk-UA"/>
        </w:rPr>
        <w:t xml:space="preserve"> </w:t>
      </w:r>
      <w:r w:rsidRPr="00086DE6">
        <w:rPr>
          <w:sz w:val="28"/>
          <w:szCs w:val="28"/>
          <w:lang w:val="uk-UA"/>
        </w:rPr>
        <w:t>гр</w:t>
      </w:r>
      <w:r>
        <w:rPr>
          <w:sz w:val="28"/>
          <w:szCs w:val="28"/>
          <w:lang w:val="uk-UA"/>
        </w:rPr>
        <w:t>иве</w:t>
      </w:r>
      <w:r w:rsidRPr="00086DE6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ь</w:t>
      </w:r>
      <w:r w:rsidRPr="00086DE6">
        <w:rPr>
          <w:sz w:val="28"/>
          <w:szCs w:val="28"/>
          <w:lang w:val="uk-UA"/>
        </w:rPr>
        <w:t>), з них:</w:t>
      </w:r>
    </w:p>
    <w:p w14:paraId="7713072F" w14:textId="77777777" w:rsidR="00A079B3" w:rsidRPr="00086DE6" w:rsidRDefault="00A079B3" w:rsidP="00A079B3">
      <w:pPr>
        <w:tabs>
          <w:tab w:val="num" w:pos="1140"/>
        </w:tabs>
        <w:ind w:left="180"/>
        <w:jc w:val="both"/>
        <w:rPr>
          <w:sz w:val="28"/>
          <w:szCs w:val="28"/>
          <w:lang w:val="uk-UA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61"/>
        <w:gridCol w:w="1987"/>
        <w:gridCol w:w="2005"/>
      </w:tblGrid>
      <w:tr w:rsidR="00A079B3" w:rsidRPr="00086DE6" w14:paraId="5819F4EE" w14:textId="77777777">
        <w:trPr>
          <w:cantSplit/>
        </w:trPr>
        <w:tc>
          <w:tcPr>
            <w:tcW w:w="5861" w:type="dxa"/>
            <w:vAlign w:val="center"/>
          </w:tcPr>
          <w:p w14:paraId="300795E7" w14:textId="77777777" w:rsidR="00A079B3" w:rsidRPr="00117287" w:rsidRDefault="00A079B3" w:rsidP="00A35270">
            <w:pPr>
              <w:pStyle w:val="20"/>
              <w:jc w:val="center"/>
              <w:rPr>
                <w:szCs w:val="28"/>
                <w:lang w:val="uk-UA"/>
              </w:rPr>
            </w:pPr>
            <w:proofErr w:type="spellStart"/>
            <w:r w:rsidRPr="00086DE6">
              <w:rPr>
                <w:szCs w:val="28"/>
                <w:lang w:val="ru-RU"/>
              </w:rPr>
              <w:t>Пере</w:t>
            </w:r>
            <w:r>
              <w:rPr>
                <w:szCs w:val="28"/>
                <w:lang w:val="ru-RU"/>
              </w:rPr>
              <w:t>лік</w:t>
            </w:r>
            <w:proofErr w:type="spellEnd"/>
            <w:r w:rsidRPr="00086DE6"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розділів</w:t>
            </w:r>
            <w:proofErr w:type="spellEnd"/>
            <w:r w:rsidRPr="00086DE6">
              <w:rPr>
                <w:szCs w:val="28"/>
                <w:lang w:val="ru-RU"/>
              </w:rPr>
              <w:t xml:space="preserve"> (</w:t>
            </w:r>
            <w:proofErr w:type="spellStart"/>
            <w:r w:rsidRPr="00086DE6">
              <w:rPr>
                <w:szCs w:val="28"/>
                <w:lang w:val="ru-RU"/>
              </w:rPr>
              <w:t>напр</w:t>
            </w:r>
            <w:r w:rsidR="00BD765F">
              <w:rPr>
                <w:szCs w:val="28"/>
                <w:lang w:val="ru-RU"/>
              </w:rPr>
              <w:t>ям</w:t>
            </w:r>
            <w:r>
              <w:rPr>
                <w:szCs w:val="28"/>
                <w:lang w:val="ru-RU"/>
              </w:rPr>
              <w:t>ів</w:t>
            </w:r>
            <w:proofErr w:type="spellEnd"/>
            <w:r w:rsidRPr="00086DE6">
              <w:rPr>
                <w:szCs w:val="28"/>
                <w:lang w:val="ru-RU"/>
              </w:rPr>
              <w:t xml:space="preserve">) </w:t>
            </w:r>
            <w:proofErr w:type="spellStart"/>
            <w:r w:rsidRPr="00086DE6">
              <w:rPr>
                <w:szCs w:val="28"/>
                <w:lang w:val="ru-RU"/>
              </w:rPr>
              <w:t>Комплексно</w:t>
            </w:r>
            <w:r>
              <w:rPr>
                <w:szCs w:val="28"/>
                <w:lang w:val="ru-RU"/>
              </w:rPr>
              <w:t>ї</w:t>
            </w:r>
            <w:proofErr w:type="spellEnd"/>
            <w:r w:rsidRPr="00086DE6">
              <w:rPr>
                <w:szCs w:val="28"/>
                <w:lang w:val="ru-RU"/>
              </w:rPr>
              <w:t xml:space="preserve"> </w:t>
            </w:r>
            <w:proofErr w:type="spellStart"/>
            <w:r w:rsidRPr="00086DE6">
              <w:rPr>
                <w:szCs w:val="28"/>
                <w:lang w:val="ru-RU"/>
              </w:rPr>
              <w:t>програм</w:t>
            </w:r>
            <w:r>
              <w:rPr>
                <w:szCs w:val="28"/>
                <w:lang w:val="ru-RU"/>
              </w:rPr>
              <w:t>и</w:t>
            </w:r>
            <w:proofErr w:type="spellEnd"/>
          </w:p>
        </w:tc>
        <w:tc>
          <w:tcPr>
            <w:tcW w:w="1987" w:type="dxa"/>
            <w:vAlign w:val="center"/>
          </w:tcPr>
          <w:p w14:paraId="2E0E9443" w14:textId="77777777" w:rsidR="00A079B3" w:rsidRPr="003F3CF3" w:rsidRDefault="00A079B3" w:rsidP="00A35270">
            <w:pPr>
              <w:jc w:val="center"/>
              <w:rPr>
                <w:lang w:val="uk-UA"/>
              </w:rPr>
            </w:pPr>
            <w:r w:rsidRPr="003F3CF3">
              <w:rPr>
                <w:lang w:val="uk-UA"/>
              </w:rPr>
              <w:t>2014 р</w:t>
            </w:r>
            <w:r>
              <w:rPr>
                <w:lang w:val="uk-UA"/>
              </w:rPr>
              <w:t>ік</w:t>
            </w:r>
          </w:p>
          <w:p w14:paraId="005AA3EA" w14:textId="77777777" w:rsidR="00A079B3" w:rsidRPr="003F3CF3" w:rsidRDefault="00A079B3" w:rsidP="00A35270">
            <w:pPr>
              <w:jc w:val="center"/>
              <w:rPr>
                <w:lang w:val="uk-UA"/>
              </w:rPr>
            </w:pPr>
            <w:r w:rsidRPr="003F3CF3">
              <w:rPr>
                <w:lang w:val="uk-UA"/>
              </w:rPr>
              <w:t xml:space="preserve">(тис. </w:t>
            </w:r>
            <w:r w:rsidRPr="003F3CF3">
              <w:t>гривен</w:t>
            </w:r>
            <w:r w:rsidRPr="003F3CF3">
              <w:rPr>
                <w:lang w:val="uk-UA"/>
              </w:rPr>
              <w:t>ь)</w:t>
            </w:r>
          </w:p>
          <w:p w14:paraId="304EE5C1" w14:textId="77777777" w:rsidR="00A079B3" w:rsidRPr="003F3CF3" w:rsidRDefault="00A079B3" w:rsidP="00A35270">
            <w:pPr>
              <w:jc w:val="center"/>
              <w:rPr>
                <w:lang w:val="uk-UA"/>
              </w:rPr>
            </w:pPr>
            <w:r w:rsidRPr="003F3CF3">
              <w:rPr>
                <w:lang w:val="uk-UA"/>
              </w:rPr>
              <w:t>(план)</w:t>
            </w:r>
          </w:p>
        </w:tc>
        <w:tc>
          <w:tcPr>
            <w:tcW w:w="2005" w:type="dxa"/>
            <w:vAlign w:val="center"/>
          </w:tcPr>
          <w:p w14:paraId="5DD0FB39" w14:textId="77777777" w:rsidR="00A079B3" w:rsidRPr="003F3CF3" w:rsidRDefault="00A079B3" w:rsidP="00A35270">
            <w:pPr>
              <w:jc w:val="center"/>
              <w:rPr>
                <w:lang w:val="uk-UA"/>
              </w:rPr>
            </w:pPr>
            <w:r w:rsidRPr="003F3CF3">
              <w:rPr>
                <w:lang w:val="uk-UA"/>
              </w:rPr>
              <w:t>2014 р</w:t>
            </w:r>
            <w:r>
              <w:rPr>
                <w:lang w:val="uk-UA"/>
              </w:rPr>
              <w:t>ік</w:t>
            </w:r>
          </w:p>
          <w:p w14:paraId="3542A754" w14:textId="77777777" w:rsidR="00A079B3" w:rsidRPr="003F3CF3" w:rsidRDefault="00A079B3" w:rsidP="00A35270">
            <w:pPr>
              <w:jc w:val="center"/>
              <w:rPr>
                <w:lang w:val="uk-UA"/>
              </w:rPr>
            </w:pPr>
            <w:r w:rsidRPr="003F3CF3">
              <w:rPr>
                <w:lang w:val="uk-UA"/>
              </w:rPr>
              <w:t xml:space="preserve">(тис. </w:t>
            </w:r>
            <w:r w:rsidRPr="003F3CF3">
              <w:t>гривен</w:t>
            </w:r>
            <w:r w:rsidRPr="003F3CF3">
              <w:rPr>
                <w:lang w:val="uk-UA"/>
              </w:rPr>
              <w:t>ь)</w:t>
            </w:r>
          </w:p>
          <w:p w14:paraId="591A1163" w14:textId="77777777" w:rsidR="00A079B3" w:rsidRPr="003F3CF3" w:rsidRDefault="00A079B3" w:rsidP="00A35270">
            <w:pPr>
              <w:jc w:val="center"/>
              <w:rPr>
                <w:lang w:val="uk-UA"/>
              </w:rPr>
            </w:pPr>
            <w:r w:rsidRPr="003F3CF3">
              <w:rPr>
                <w:lang w:val="uk-UA"/>
              </w:rPr>
              <w:t>(касові видатки)</w:t>
            </w:r>
          </w:p>
        </w:tc>
      </w:tr>
      <w:tr w:rsidR="00A079B3" w:rsidRPr="00086DE6" w14:paraId="1C5A3991" w14:textId="77777777">
        <w:tc>
          <w:tcPr>
            <w:tcW w:w="5861" w:type="dxa"/>
          </w:tcPr>
          <w:p w14:paraId="76D632DD" w14:textId="77777777" w:rsidR="00A079B3" w:rsidRPr="00117287" w:rsidRDefault="00A079B3" w:rsidP="00A35270">
            <w:pPr>
              <w:pStyle w:val="20"/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 w:rsidRPr="00117287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987" w:type="dxa"/>
          </w:tcPr>
          <w:p w14:paraId="126A316A" w14:textId="77777777" w:rsidR="00A079B3" w:rsidRPr="00D4780A" w:rsidRDefault="00A079B3" w:rsidP="00A35270">
            <w:pPr>
              <w:pStyle w:val="20"/>
              <w:spacing w:line="240" w:lineRule="auto"/>
              <w:jc w:val="center"/>
              <w:rPr>
                <w:b/>
                <w:sz w:val="26"/>
                <w:szCs w:val="26"/>
                <w:lang w:val="ru-RU"/>
              </w:rPr>
            </w:pPr>
            <w:r w:rsidRPr="00D4780A">
              <w:rPr>
                <w:b/>
                <w:sz w:val="26"/>
                <w:szCs w:val="26"/>
                <w:lang w:val="ru-RU"/>
              </w:rPr>
              <w:t>2</w:t>
            </w:r>
          </w:p>
        </w:tc>
        <w:tc>
          <w:tcPr>
            <w:tcW w:w="2005" w:type="dxa"/>
          </w:tcPr>
          <w:p w14:paraId="0EF65CFE" w14:textId="77777777" w:rsidR="00A079B3" w:rsidRPr="00117287" w:rsidRDefault="00A079B3" w:rsidP="00A35270">
            <w:pPr>
              <w:pStyle w:val="20"/>
              <w:spacing w:line="240" w:lineRule="auto"/>
              <w:jc w:val="center"/>
              <w:rPr>
                <w:b/>
                <w:sz w:val="26"/>
                <w:szCs w:val="26"/>
                <w:lang w:val="uk-UA"/>
              </w:rPr>
            </w:pPr>
            <w:r w:rsidRPr="00117287">
              <w:rPr>
                <w:b/>
                <w:sz w:val="26"/>
                <w:szCs w:val="26"/>
                <w:lang w:val="uk-UA"/>
              </w:rPr>
              <w:t>3</w:t>
            </w:r>
          </w:p>
        </w:tc>
      </w:tr>
      <w:tr w:rsidR="00A079B3" w:rsidRPr="00086DE6" w14:paraId="7012701E" w14:textId="77777777">
        <w:tc>
          <w:tcPr>
            <w:tcW w:w="5861" w:type="dxa"/>
          </w:tcPr>
          <w:p w14:paraId="4C5F397B" w14:textId="77777777" w:rsidR="00A079B3" w:rsidRPr="00A10D12" w:rsidRDefault="00A079B3" w:rsidP="00A35270">
            <w:pPr>
              <w:pStyle w:val="20"/>
              <w:spacing w:line="240" w:lineRule="auto"/>
              <w:rPr>
                <w:b/>
                <w:szCs w:val="28"/>
                <w:lang w:val="ru-RU"/>
              </w:rPr>
            </w:pPr>
            <w:r w:rsidRPr="00117287">
              <w:rPr>
                <w:b/>
                <w:szCs w:val="28"/>
                <w:lang w:val="uk-UA"/>
              </w:rPr>
              <w:t>Впровадження новітніх технологій з надання високотехнологічної медичної допомоги новонародженим та дітям першого року життя</w:t>
            </w:r>
            <w:r w:rsidRPr="00117287">
              <w:rPr>
                <w:szCs w:val="28"/>
                <w:lang w:val="uk-UA"/>
              </w:rPr>
              <w:t xml:space="preserve"> (придбання медичного обладнання для реанімації та інтенсивної терапії новонароджених), у т.ч. погашення кредиторської заборгованості 2013 року                702,4 тис.</w:t>
            </w:r>
            <w:r w:rsidR="00BD765F" w:rsidRPr="00117287">
              <w:rPr>
                <w:szCs w:val="28"/>
                <w:lang w:val="uk-UA"/>
              </w:rPr>
              <w:t xml:space="preserve"> </w:t>
            </w:r>
            <w:r w:rsidRPr="00117287">
              <w:rPr>
                <w:szCs w:val="28"/>
                <w:lang w:val="uk-UA"/>
              </w:rPr>
              <w:t>гривень)</w:t>
            </w:r>
          </w:p>
        </w:tc>
        <w:tc>
          <w:tcPr>
            <w:tcW w:w="1987" w:type="dxa"/>
          </w:tcPr>
          <w:p w14:paraId="7C2CFA4C" w14:textId="77777777" w:rsidR="00A079B3" w:rsidRPr="00117287" w:rsidRDefault="00A079B3" w:rsidP="00A35270">
            <w:pPr>
              <w:pStyle w:val="20"/>
              <w:spacing w:line="240" w:lineRule="auto"/>
              <w:jc w:val="center"/>
              <w:rPr>
                <w:b/>
                <w:szCs w:val="28"/>
                <w:lang w:val="uk-UA"/>
              </w:rPr>
            </w:pPr>
          </w:p>
          <w:p w14:paraId="648B34E9" w14:textId="77777777" w:rsidR="00A079B3" w:rsidRPr="009A36BB" w:rsidRDefault="00A079B3" w:rsidP="00A35270">
            <w:pPr>
              <w:pStyle w:val="20"/>
              <w:spacing w:line="240" w:lineRule="auto"/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1 487,5</w:t>
            </w:r>
          </w:p>
        </w:tc>
        <w:tc>
          <w:tcPr>
            <w:tcW w:w="2005" w:type="dxa"/>
          </w:tcPr>
          <w:p w14:paraId="4B79BFDC" w14:textId="77777777" w:rsidR="00A079B3" w:rsidRPr="00117287" w:rsidRDefault="00A079B3" w:rsidP="00A35270">
            <w:pPr>
              <w:pStyle w:val="20"/>
              <w:spacing w:line="240" w:lineRule="auto"/>
              <w:jc w:val="center"/>
              <w:rPr>
                <w:b/>
                <w:szCs w:val="28"/>
                <w:lang w:val="uk-UA"/>
              </w:rPr>
            </w:pPr>
          </w:p>
          <w:p w14:paraId="18C2465F" w14:textId="77777777" w:rsidR="00A079B3" w:rsidRPr="009A36BB" w:rsidRDefault="00A079B3" w:rsidP="00A35270">
            <w:pPr>
              <w:pStyle w:val="20"/>
              <w:spacing w:line="240" w:lineRule="auto"/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1 132,9</w:t>
            </w:r>
          </w:p>
        </w:tc>
      </w:tr>
      <w:tr w:rsidR="00A079B3" w:rsidRPr="00086DE6" w14:paraId="540A6B55" w14:textId="77777777">
        <w:tc>
          <w:tcPr>
            <w:tcW w:w="5861" w:type="dxa"/>
          </w:tcPr>
          <w:p w14:paraId="0E64254A" w14:textId="77777777" w:rsidR="00A079B3" w:rsidRPr="00117287" w:rsidRDefault="00A079B3" w:rsidP="00A35270">
            <w:pPr>
              <w:pStyle w:val="20"/>
              <w:spacing w:line="240" w:lineRule="auto"/>
              <w:rPr>
                <w:b/>
                <w:szCs w:val="28"/>
                <w:lang w:val="uk-UA"/>
              </w:rPr>
            </w:pPr>
            <w:r w:rsidRPr="00117287">
              <w:rPr>
                <w:b/>
                <w:szCs w:val="28"/>
                <w:lang w:val="uk-UA"/>
              </w:rPr>
              <w:t>Покращення медико-технічного оснащення комунальних закладів охорони здоров’я</w:t>
            </w:r>
            <w:r w:rsidRPr="00A10D12">
              <w:rPr>
                <w:szCs w:val="28"/>
                <w:lang w:val="ru-RU"/>
              </w:rPr>
              <w:t xml:space="preserve"> (</w:t>
            </w:r>
            <w:proofErr w:type="spellStart"/>
            <w:r w:rsidRPr="00A10D12">
              <w:rPr>
                <w:szCs w:val="28"/>
                <w:lang w:val="ru-RU"/>
              </w:rPr>
              <w:t>придбання</w:t>
            </w:r>
            <w:proofErr w:type="spellEnd"/>
            <w:r w:rsidRPr="00A10D12">
              <w:rPr>
                <w:szCs w:val="28"/>
                <w:lang w:val="ru-RU"/>
              </w:rPr>
              <w:t xml:space="preserve"> </w:t>
            </w:r>
            <w:proofErr w:type="spellStart"/>
            <w:r w:rsidRPr="00A10D12">
              <w:rPr>
                <w:szCs w:val="28"/>
                <w:lang w:val="ru-RU"/>
              </w:rPr>
              <w:t>медичного</w:t>
            </w:r>
            <w:proofErr w:type="spellEnd"/>
            <w:r w:rsidRPr="00A10D12">
              <w:rPr>
                <w:szCs w:val="28"/>
                <w:lang w:val="ru-RU"/>
              </w:rPr>
              <w:t xml:space="preserve"> </w:t>
            </w:r>
            <w:proofErr w:type="spellStart"/>
            <w:r w:rsidRPr="00A10D12">
              <w:rPr>
                <w:szCs w:val="28"/>
                <w:lang w:val="ru-RU"/>
              </w:rPr>
              <w:t>обладнання</w:t>
            </w:r>
            <w:proofErr w:type="spellEnd"/>
            <w:r w:rsidRPr="00A10D12">
              <w:rPr>
                <w:szCs w:val="28"/>
                <w:lang w:val="ru-RU"/>
              </w:rPr>
              <w:t>)</w:t>
            </w:r>
          </w:p>
        </w:tc>
        <w:tc>
          <w:tcPr>
            <w:tcW w:w="1987" w:type="dxa"/>
          </w:tcPr>
          <w:p w14:paraId="32F73B0F" w14:textId="77777777" w:rsidR="00A079B3" w:rsidRPr="00117287" w:rsidRDefault="00A079B3" w:rsidP="00A35270">
            <w:pPr>
              <w:pStyle w:val="20"/>
              <w:spacing w:line="240" w:lineRule="auto"/>
              <w:jc w:val="center"/>
              <w:rPr>
                <w:b/>
                <w:szCs w:val="28"/>
                <w:lang w:val="uk-UA"/>
              </w:rPr>
            </w:pPr>
          </w:p>
          <w:p w14:paraId="51A18A9C" w14:textId="77777777" w:rsidR="00A079B3" w:rsidRPr="009A36BB" w:rsidRDefault="00A079B3" w:rsidP="00A35270">
            <w:pPr>
              <w:pStyle w:val="20"/>
              <w:spacing w:line="240" w:lineRule="auto"/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19 060,4</w:t>
            </w:r>
          </w:p>
        </w:tc>
        <w:tc>
          <w:tcPr>
            <w:tcW w:w="2005" w:type="dxa"/>
          </w:tcPr>
          <w:p w14:paraId="3D4F6C8C" w14:textId="77777777" w:rsidR="00A079B3" w:rsidRPr="00117287" w:rsidRDefault="00A079B3" w:rsidP="00A35270">
            <w:pPr>
              <w:pStyle w:val="20"/>
              <w:spacing w:line="240" w:lineRule="auto"/>
              <w:jc w:val="center"/>
              <w:rPr>
                <w:b/>
                <w:szCs w:val="28"/>
                <w:lang w:val="uk-UA"/>
              </w:rPr>
            </w:pPr>
          </w:p>
          <w:p w14:paraId="2B040396" w14:textId="77777777" w:rsidR="00A079B3" w:rsidRPr="009A36BB" w:rsidRDefault="00A079B3" w:rsidP="00A35270">
            <w:pPr>
              <w:pStyle w:val="20"/>
              <w:spacing w:line="240" w:lineRule="auto"/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9 007,8</w:t>
            </w:r>
          </w:p>
        </w:tc>
      </w:tr>
      <w:tr w:rsidR="00A079B3" w:rsidRPr="00086DE6" w14:paraId="4384AE70" w14:textId="77777777">
        <w:tc>
          <w:tcPr>
            <w:tcW w:w="5861" w:type="dxa"/>
          </w:tcPr>
          <w:p w14:paraId="2EC46D8D" w14:textId="77777777" w:rsidR="00A079B3" w:rsidRPr="00117287" w:rsidRDefault="00A079B3" w:rsidP="00A35270">
            <w:pPr>
              <w:pStyle w:val="20"/>
              <w:spacing w:line="240" w:lineRule="auto"/>
              <w:rPr>
                <w:b/>
                <w:szCs w:val="28"/>
                <w:lang w:val="uk-UA"/>
              </w:rPr>
            </w:pPr>
            <w:r w:rsidRPr="00117287">
              <w:rPr>
                <w:b/>
                <w:szCs w:val="28"/>
                <w:lang w:val="uk-UA"/>
              </w:rPr>
              <w:t>Підвищення  якості  дитячого харчування для дітей раннього віку та вдосконалення матеріально-технічної бази комунального підприємства «Міська молочна фабрика-кухня дитячого харчування»</w:t>
            </w:r>
            <w:r w:rsidRPr="00117287">
              <w:rPr>
                <w:szCs w:val="28"/>
                <w:lang w:val="uk-UA"/>
              </w:rPr>
              <w:t xml:space="preserve"> </w:t>
            </w:r>
            <w:r w:rsidRPr="00117287">
              <w:rPr>
                <w:sz w:val="24"/>
                <w:lang w:val="uk-UA"/>
              </w:rPr>
              <w:t>(капітальний ремонт зовнішніх електричних мереж, погашення кредиторської заборгованості за проведений капітальний ремонт котельної із установкою двох парових котлів для подачі пари на виробництво продукції дитячого харчування у 2013 році</w:t>
            </w:r>
            <w:r w:rsidRPr="00117287">
              <w:rPr>
                <w:sz w:val="24"/>
                <w:shd w:val="clear" w:color="auto" w:fill="FFFEFF"/>
                <w:lang w:val="uk-UA"/>
              </w:rPr>
              <w:t xml:space="preserve">, </w:t>
            </w:r>
            <w:r w:rsidRPr="00117287">
              <w:rPr>
                <w:sz w:val="24"/>
                <w:lang w:val="uk-UA"/>
              </w:rPr>
              <w:t xml:space="preserve">придбання обладнання для виробництва овочевих пюре, </w:t>
            </w:r>
            <w:r w:rsidRPr="00117287">
              <w:rPr>
                <w:sz w:val="24"/>
                <w:shd w:val="clear" w:color="auto" w:fill="FFFEFF"/>
                <w:lang w:val="uk-UA"/>
              </w:rPr>
              <w:t xml:space="preserve"> </w:t>
            </w:r>
            <w:r w:rsidRPr="00117287">
              <w:rPr>
                <w:sz w:val="24"/>
                <w:lang w:val="uk-UA"/>
              </w:rPr>
              <w:t>погашення кредиторської заборгованості за</w:t>
            </w:r>
            <w:r w:rsidRPr="00117287">
              <w:rPr>
                <w:sz w:val="24"/>
                <w:shd w:val="clear" w:color="auto" w:fill="FFFEFF"/>
                <w:lang w:val="uk-UA"/>
              </w:rPr>
              <w:t xml:space="preserve"> придбані холодильні камери у 2013 році)</w:t>
            </w:r>
          </w:p>
        </w:tc>
        <w:tc>
          <w:tcPr>
            <w:tcW w:w="1987" w:type="dxa"/>
          </w:tcPr>
          <w:p w14:paraId="40AB939D" w14:textId="77777777" w:rsidR="00A079B3" w:rsidRPr="00117287" w:rsidRDefault="00A079B3" w:rsidP="00A35270">
            <w:pPr>
              <w:pStyle w:val="20"/>
              <w:spacing w:line="240" w:lineRule="auto"/>
              <w:jc w:val="center"/>
              <w:rPr>
                <w:b/>
                <w:szCs w:val="28"/>
                <w:lang w:val="uk-UA"/>
              </w:rPr>
            </w:pPr>
          </w:p>
          <w:p w14:paraId="114ABC43" w14:textId="77777777" w:rsidR="00A079B3" w:rsidRPr="00117287" w:rsidRDefault="00A079B3" w:rsidP="00A35270">
            <w:pPr>
              <w:pStyle w:val="20"/>
              <w:spacing w:line="240" w:lineRule="auto"/>
              <w:jc w:val="center"/>
              <w:rPr>
                <w:b/>
                <w:szCs w:val="28"/>
                <w:lang w:val="uk-UA"/>
              </w:rPr>
            </w:pPr>
          </w:p>
          <w:p w14:paraId="7B252217" w14:textId="77777777" w:rsidR="00A079B3" w:rsidRPr="00117287" w:rsidRDefault="00A079B3" w:rsidP="00A35270">
            <w:pPr>
              <w:pStyle w:val="20"/>
              <w:spacing w:line="240" w:lineRule="auto"/>
              <w:jc w:val="center"/>
              <w:rPr>
                <w:b/>
                <w:szCs w:val="28"/>
                <w:lang w:val="uk-UA"/>
              </w:rPr>
            </w:pPr>
          </w:p>
          <w:p w14:paraId="5A99BEB2" w14:textId="77777777" w:rsidR="00A079B3" w:rsidRPr="009A36BB" w:rsidRDefault="00A079B3" w:rsidP="00A35270">
            <w:pPr>
              <w:pStyle w:val="20"/>
              <w:spacing w:line="240" w:lineRule="auto"/>
              <w:jc w:val="center"/>
              <w:rPr>
                <w:b/>
                <w:szCs w:val="28"/>
                <w:lang w:val="ru-RU"/>
              </w:rPr>
            </w:pPr>
            <w:r w:rsidRPr="009A36BB">
              <w:rPr>
                <w:b/>
                <w:szCs w:val="28"/>
                <w:lang w:val="ru-RU"/>
              </w:rPr>
              <w:t>3</w:t>
            </w:r>
            <w:r>
              <w:rPr>
                <w:b/>
                <w:szCs w:val="28"/>
                <w:lang w:val="ru-RU"/>
              </w:rPr>
              <w:t> 294,7</w:t>
            </w:r>
          </w:p>
        </w:tc>
        <w:tc>
          <w:tcPr>
            <w:tcW w:w="2005" w:type="dxa"/>
          </w:tcPr>
          <w:p w14:paraId="573593B2" w14:textId="77777777" w:rsidR="00A079B3" w:rsidRPr="009A36BB" w:rsidRDefault="00A079B3" w:rsidP="00A35270">
            <w:pPr>
              <w:pStyle w:val="20"/>
              <w:spacing w:line="240" w:lineRule="auto"/>
              <w:jc w:val="center"/>
              <w:rPr>
                <w:b/>
                <w:szCs w:val="28"/>
                <w:lang w:val="ru-RU"/>
              </w:rPr>
            </w:pPr>
          </w:p>
          <w:p w14:paraId="3D6FF61F" w14:textId="77777777" w:rsidR="00A079B3" w:rsidRPr="009A36BB" w:rsidRDefault="00A079B3" w:rsidP="00A35270">
            <w:pPr>
              <w:pStyle w:val="20"/>
              <w:spacing w:line="240" w:lineRule="auto"/>
              <w:jc w:val="center"/>
              <w:rPr>
                <w:b/>
                <w:szCs w:val="28"/>
                <w:lang w:val="ru-RU"/>
              </w:rPr>
            </w:pPr>
          </w:p>
          <w:p w14:paraId="0B41D0AB" w14:textId="77777777" w:rsidR="00A079B3" w:rsidRPr="009A36BB" w:rsidRDefault="00A079B3" w:rsidP="00A35270">
            <w:pPr>
              <w:pStyle w:val="20"/>
              <w:spacing w:line="240" w:lineRule="auto"/>
              <w:jc w:val="center"/>
              <w:rPr>
                <w:b/>
                <w:szCs w:val="28"/>
                <w:lang w:val="ru-RU"/>
              </w:rPr>
            </w:pPr>
          </w:p>
          <w:p w14:paraId="76EED595" w14:textId="77777777" w:rsidR="00A079B3" w:rsidRPr="009A36BB" w:rsidRDefault="00A079B3" w:rsidP="00A35270">
            <w:pPr>
              <w:pStyle w:val="20"/>
              <w:spacing w:line="240" w:lineRule="auto"/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3 294,7</w:t>
            </w:r>
          </w:p>
        </w:tc>
      </w:tr>
    </w:tbl>
    <w:p w14:paraId="5424DB86" w14:textId="77777777" w:rsidR="00A079B3" w:rsidRDefault="00A079B3" w:rsidP="00A079B3">
      <w:pPr>
        <w:ind w:firstLine="720"/>
        <w:jc w:val="both"/>
        <w:rPr>
          <w:sz w:val="28"/>
          <w:szCs w:val="28"/>
          <w:lang w:val="en-US"/>
        </w:rPr>
      </w:pPr>
    </w:p>
    <w:p w14:paraId="25067F8B" w14:textId="77777777" w:rsidR="00A079B3" w:rsidRPr="0097342B" w:rsidRDefault="00A079B3" w:rsidP="00A079B3">
      <w:pPr>
        <w:pStyle w:val="20"/>
      </w:pPr>
      <w:r>
        <w:t xml:space="preserve">    За звітний період в межах Комплексної програми </w:t>
      </w:r>
      <w:r w:rsidRPr="00DE48DF">
        <w:t xml:space="preserve">за рахунок </w:t>
      </w:r>
      <w:r w:rsidRPr="00912988">
        <w:rPr>
          <w:b/>
        </w:rPr>
        <w:t xml:space="preserve">спеціального фонду </w:t>
      </w:r>
      <w:r>
        <w:rPr>
          <w:b/>
        </w:rPr>
        <w:t>(</w:t>
      </w:r>
      <w:r w:rsidRPr="00912988">
        <w:rPr>
          <w:b/>
        </w:rPr>
        <w:t>бюджету</w:t>
      </w:r>
      <w:r>
        <w:rPr>
          <w:b/>
        </w:rPr>
        <w:t xml:space="preserve"> розвитку)</w:t>
      </w:r>
      <w:r w:rsidRPr="00DE48DF">
        <w:t xml:space="preserve"> </w:t>
      </w:r>
      <w:r>
        <w:t xml:space="preserve">використано коштів на загальну суму                    </w:t>
      </w:r>
      <w:r w:rsidRPr="00301371">
        <w:rPr>
          <w:b/>
          <w:szCs w:val="28"/>
        </w:rPr>
        <w:t>13 435,4</w:t>
      </w:r>
      <w:r>
        <w:rPr>
          <w:b/>
          <w:szCs w:val="28"/>
        </w:rPr>
        <w:t xml:space="preserve"> </w:t>
      </w:r>
      <w:r w:rsidRPr="00086DE6">
        <w:rPr>
          <w:szCs w:val="28"/>
        </w:rPr>
        <w:t xml:space="preserve"> </w:t>
      </w:r>
      <w:r w:rsidRPr="00912988">
        <w:rPr>
          <w:b/>
        </w:rPr>
        <w:t xml:space="preserve">тис. </w:t>
      </w:r>
      <w:proofErr w:type="gramStart"/>
      <w:r w:rsidRPr="00912988">
        <w:rPr>
          <w:b/>
          <w:lang w:val="ru-RU"/>
        </w:rPr>
        <w:t>г</w:t>
      </w:r>
      <w:r w:rsidRPr="00912988">
        <w:rPr>
          <w:b/>
        </w:rPr>
        <w:t>р</w:t>
      </w:r>
      <w:r w:rsidRPr="00912988">
        <w:rPr>
          <w:b/>
          <w:lang w:val="ru-RU"/>
        </w:rPr>
        <w:t>иве</w:t>
      </w:r>
      <w:r w:rsidRPr="00912988">
        <w:rPr>
          <w:b/>
        </w:rPr>
        <w:t>нь</w:t>
      </w:r>
      <w:r w:rsidRPr="00086DE6">
        <w:rPr>
          <w:lang w:val="ru-RU"/>
        </w:rPr>
        <w:t xml:space="preserve"> </w:t>
      </w:r>
      <w:r w:rsidRPr="00086DE6">
        <w:t>,</w:t>
      </w:r>
      <w:proofErr w:type="gramEnd"/>
      <w:r w:rsidRPr="00086DE6">
        <w:t xml:space="preserve"> </w:t>
      </w:r>
      <w:r>
        <w:t>у тому числі</w:t>
      </w:r>
      <w:r w:rsidRPr="00086DE6">
        <w:t xml:space="preserve">: </w:t>
      </w:r>
    </w:p>
    <w:p w14:paraId="0557C580" w14:textId="77777777" w:rsidR="00A079B3" w:rsidRPr="00BD765F" w:rsidRDefault="00A079B3" w:rsidP="00A079B3">
      <w:pPr>
        <w:numPr>
          <w:ilvl w:val="0"/>
          <w:numId w:val="33"/>
        </w:numPr>
        <w:tabs>
          <w:tab w:val="num" w:pos="1140"/>
        </w:tabs>
        <w:spacing w:line="360" w:lineRule="auto"/>
        <w:ind w:left="142" w:firstLine="425"/>
        <w:jc w:val="both"/>
        <w:rPr>
          <w:sz w:val="28"/>
          <w:szCs w:val="28"/>
          <w:lang w:val="uk-UA"/>
        </w:rPr>
      </w:pPr>
      <w:r w:rsidRPr="00BD765F">
        <w:rPr>
          <w:b/>
          <w:sz w:val="28"/>
          <w:szCs w:val="28"/>
          <w:lang w:val="uk-UA"/>
        </w:rPr>
        <w:t>4 385,8 тис.</w:t>
      </w:r>
      <w:r w:rsidR="00BD765F" w:rsidRPr="00BD765F">
        <w:rPr>
          <w:b/>
          <w:sz w:val="28"/>
          <w:szCs w:val="28"/>
          <w:lang w:val="uk-UA"/>
        </w:rPr>
        <w:t xml:space="preserve"> </w:t>
      </w:r>
      <w:r w:rsidRPr="00BD765F">
        <w:rPr>
          <w:b/>
          <w:sz w:val="28"/>
          <w:szCs w:val="28"/>
          <w:lang w:val="uk-UA"/>
        </w:rPr>
        <w:t>гривень</w:t>
      </w:r>
      <w:r w:rsidRPr="00BD765F">
        <w:rPr>
          <w:sz w:val="28"/>
          <w:szCs w:val="28"/>
          <w:lang w:val="uk-UA"/>
        </w:rPr>
        <w:t xml:space="preserve"> на погашення кредиторської заборгованості             2013 року , з них: за придбане медичне обладнання  комунальними закладами охорони здоров’я (3 065,0 тис.</w:t>
      </w:r>
      <w:r w:rsidR="00BD765F">
        <w:rPr>
          <w:sz w:val="28"/>
          <w:szCs w:val="28"/>
          <w:lang w:val="uk-UA"/>
        </w:rPr>
        <w:t xml:space="preserve"> </w:t>
      </w:r>
      <w:r w:rsidRPr="00BD765F">
        <w:rPr>
          <w:sz w:val="28"/>
          <w:szCs w:val="28"/>
          <w:lang w:val="uk-UA"/>
        </w:rPr>
        <w:t>гривень) та за придбані холодильні камери (549,5 тис.</w:t>
      </w:r>
      <w:r w:rsidR="003D6097">
        <w:rPr>
          <w:sz w:val="28"/>
          <w:szCs w:val="28"/>
          <w:lang w:val="uk-UA"/>
        </w:rPr>
        <w:t xml:space="preserve"> </w:t>
      </w:r>
      <w:r w:rsidRPr="00BD765F">
        <w:rPr>
          <w:sz w:val="28"/>
          <w:szCs w:val="28"/>
          <w:lang w:val="uk-UA"/>
        </w:rPr>
        <w:t>гривень) і проведений капітальний ремонт котельної                      (771,3 тис.</w:t>
      </w:r>
      <w:r w:rsidR="003D6097">
        <w:rPr>
          <w:sz w:val="28"/>
          <w:szCs w:val="28"/>
          <w:lang w:val="uk-UA"/>
        </w:rPr>
        <w:t xml:space="preserve"> </w:t>
      </w:r>
      <w:r w:rsidRPr="00BD765F">
        <w:rPr>
          <w:sz w:val="28"/>
          <w:szCs w:val="28"/>
          <w:lang w:val="uk-UA"/>
        </w:rPr>
        <w:t xml:space="preserve">гривень) </w:t>
      </w:r>
      <w:r w:rsidR="00BD765F">
        <w:rPr>
          <w:sz w:val="28"/>
          <w:szCs w:val="28"/>
          <w:lang w:val="uk-UA"/>
        </w:rPr>
        <w:t>КП «</w:t>
      </w:r>
      <w:r w:rsidRPr="00BD765F">
        <w:rPr>
          <w:sz w:val="28"/>
          <w:szCs w:val="28"/>
          <w:lang w:val="uk-UA"/>
        </w:rPr>
        <w:t>Міська молочна фаб</w:t>
      </w:r>
      <w:r w:rsidR="00BD765F">
        <w:rPr>
          <w:sz w:val="28"/>
          <w:szCs w:val="28"/>
          <w:lang w:val="uk-UA"/>
        </w:rPr>
        <w:t>рика-кухня дитячого харчування»</w:t>
      </w:r>
      <w:r w:rsidRPr="00BD765F">
        <w:rPr>
          <w:sz w:val="28"/>
          <w:szCs w:val="28"/>
          <w:lang w:val="uk-UA"/>
        </w:rPr>
        <w:t>;</w:t>
      </w:r>
    </w:p>
    <w:p w14:paraId="1340765A" w14:textId="77777777" w:rsidR="00A079B3" w:rsidRDefault="00A079B3" w:rsidP="00A079B3">
      <w:pPr>
        <w:spacing w:line="360" w:lineRule="auto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-   </w:t>
      </w:r>
      <w:r>
        <w:rPr>
          <w:b/>
          <w:sz w:val="28"/>
          <w:szCs w:val="28"/>
          <w:lang w:val="uk-UA"/>
        </w:rPr>
        <w:t xml:space="preserve">7 075,7 </w:t>
      </w:r>
      <w:r w:rsidRPr="00F40BD3">
        <w:rPr>
          <w:b/>
          <w:sz w:val="28"/>
          <w:szCs w:val="28"/>
          <w:lang w:val="uk-UA"/>
        </w:rPr>
        <w:t>тис.</w:t>
      </w:r>
      <w:r w:rsidR="003D6097">
        <w:rPr>
          <w:b/>
          <w:sz w:val="28"/>
          <w:szCs w:val="28"/>
          <w:lang w:val="uk-UA"/>
        </w:rPr>
        <w:t xml:space="preserve"> </w:t>
      </w:r>
      <w:r w:rsidRPr="00F40BD3">
        <w:rPr>
          <w:b/>
          <w:sz w:val="28"/>
          <w:szCs w:val="28"/>
          <w:lang w:val="uk-UA"/>
        </w:rPr>
        <w:t>гривень</w:t>
      </w:r>
      <w:r>
        <w:rPr>
          <w:sz w:val="28"/>
          <w:szCs w:val="28"/>
          <w:lang w:val="uk-UA"/>
        </w:rPr>
        <w:t xml:space="preserve"> на придбання в 2014 році комунальними закладами охорони здоров</w:t>
      </w:r>
      <w:r w:rsidRPr="00B31512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 медичного обладнання, а саме:</w:t>
      </w:r>
    </w:p>
    <w:p w14:paraId="2B090CAD" w14:textId="77777777" w:rsidR="00A079B3" w:rsidRDefault="00A079B3" w:rsidP="00A079B3">
      <w:pPr>
        <w:spacing w:line="360" w:lineRule="auto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а</w:t>
      </w:r>
      <w:r w:rsidRPr="00874BB6">
        <w:rPr>
          <w:sz w:val="28"/>
          <w:szCs w:val="28"/>
          <w:lang w:val="uk-UA"/>
        </w:rPr>
        <w:t>парат</w:t>
      </w:r>
      <w:r>
        <w:rPr>
          <w:sz w:val="28"/>
          <w:szCs w:val="28"/>
          <w:lang w:val="uk-UA"/>
        </w:rPr>
        <w:t>ів</w:t>
      </w:r>
      <w:r w:rsidRPr="00874BB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штучної вентиляції легенів, к</w:t>
      </w:r>
      <w:r w:rsidRPr="00874BB6">
        <w:rPr>
          <w:sz w:val="28"/>
          <w:szCs w:val="28"/>
          <w:lang w:val="uk-UA"/>
        </w:rPr>
        <w:t>омплект</w:t>
      </w:r>
      <w:r>
        <w:rPr>
          <w:sz w:val="28"/>
          <w:szCs w:val="28"/>
          <w:lang w:val="uk-UA"/>
        </w:rPr>
        <w:t>у</w:t>
      </w:r>
      <w:r w:rsidRPr="00874BB6">
        <w:rPr>
          <w:sz w:val="28"/>
          <w:szCs w:val="28"/>
          <w:lang w:val="uk-UA"/>
        </w:rPr>
        <w:t xml:space="preserve"> </w:t>
      </w:r>
      <w:proofErr w:type="spellStart"/>
      <w:r w:rsidRPr="00874BB6">
        <w:rPr>
          <w:sz w:val="28"/>
          <w:szCs w:val="28"/>
          <w:lang w:val="uk-UA"/>
        </w:rPr>
        <w:t>відеогастроскопу</w:t>
      </w:r>
      <w:proofErr w:type="spellEnd"/>
      <w:r w:rsidRPr="00874BB6">
        <w:rPr>
          <w:sz w:val="28"/>
          <w:szCs w:val="28"/>
          <w:lang w:val="uk-UA"/>
        </w:rPr>
        <w:t xml:space="preserve"> зі стандартними аксесуарами</w:t>
      </w:r>
      <w:r>
        <w:rPr>
          <w:sz w:val="28"/>
          <w:szCs w:val="28"/>
          <w:lang w:val="uk-UA"/>
        </w:rPr>
        <w:t xml:space="preserve"> для </w:t>
      </w:r>
      <w:r w:rsidRPr="00874BB6">
        <w:rPr>
          <w:sz w:val="28"/>
          <w:szCs w:val="28"/>
          <w:lang w:val="uk-UA"/>
        </w:rPr>
        <w:t>міськ</w:t>
      </w:r>
      <w:r>
        <w:rPr>
          <w:sz w:val="28"/>
          <w:szCs w:val="28"/>
          <w:lang w:val="uk-UA"/>
        </w:rPr>
        <w:t>ої</w:t>
      </w:r>
      <w:r w:rsidRPr="00874BB6">
        <w:rPr>
          <w:sz w:val="28"/>
          <w:szCs w:val="28"/>
          <w:lang w:val="uk-UA"/>
        </w:rPr>
        <w:t xml:space="preserve"> клінічн</w:t>
      </w:r>
      <w:r>
        <w:rPr>
          <w:sz w:val="28"/>
          <w:szCs w:val="28"/>
          <w:lang w:val="uk-UA"/>
        </w:rPr>
        <w:t>ої</w:t>
      </w:r>
      <w:r w:rsidRPr="00874BB6">
        <w:rPr>
          <w:sz w:val="28"/>
          <w:szCs w:val="28"/>
          <w:lang w:val="uk-UA"/>
        </w:rPr>
        <w:t xml:space="preserve"> лікарн</w:t>
      </w:r>
      <w:r>
        <w:rPr>
          <w:sz w:val="28"/>
          <w:szCs w:val="28"/>
          <w:lang w:val="uk-UA"/>
        </w:rPr>
        <w:t>і</w:t>
      </w:r>
      <w:r w:rsidRPr="00874BB6">
        <w:rPr>
          <w:sz w:val="28"/>
          <w:szCs w:val="28"/>
          <w:lang w:val="uk-UA"/>
        </w:rPr>
        <w:t xml:space="preserve"> швидкої</w:t>
      </w:r>
      <w:r w:rsidR="003D6097">
        <w:rPr>
          <w:sz w:val="28"/>
          <w:szCs w:val="28"/>
          <w:lang w:val="uk-UA"/>
        </w:rPr>
        <w:t xml:space="preserve"> і </w:t>
      </w:r>
      <w:r w:rsidRPr="00874BB6">
        <w:rPr>
          <w:sz w:val="28"/>
          <w:szCs w:val="28"/>
          <w:lang w:val="uk-UA"/>
        </w:rPr>
        <w:t xml:space="preserve"> невідкладної медичної допомоги ім.</w:t>
      </w:r>
      <w:r w:rsidR="003D6097">
        <w:rPr>
          <w:sz w:val="28"/>
          <w:szCs w:val="28"/>
          <w:lang w:val="uk-UA"/>
        </w:rPr>
        <w:t xml:space="preserve"> </w:t>
      </w:r>
      <w:r w:rsidRPr="00874BB6">
        <w:rPr>
          <w:sz w:val="28"/>
          <w:szCs w:val="28"/>
          <w:lang w:val="uk-UA"/>
        </w:rPr>
        <w:t>проф</w:t>
      </w:r>
      <w:r w:rsidR="00284534">
        <w:rPr>
          <w:sz w:val="28"/>
          <w:szCs w:val="28"/>
          <w:lang w:val="uk-UA"/>
        </w:rPr>
        <w:t xml:space="preserve">. </w:t>
      </w:r>
      <w:r w:rsidRPr="00874BB6">
        <w:rPr>
          <w:sz w:val="28"/>
          <w:szCs w:val="28"/>
          <w:lang w:val="uk-UA"/>
        </w:rPr>
        <w:t>О.І.</w:t>
      </w:r>
      <w:r w:rsidR="003D6097">
        <w:rPr>
          <w:sz w:val="28"/>
          <w:szCs w:val="28"/>
          <w:lang w:val="uk-UA"/>
        </w:rPr>
        <w:t xml:space="preserve"> </w:t>
      </w:r>
      <w:r w:rsidRPr="00874BB6">
        <w:rPr>
          <w:sz w:val="28"/>
          <w:szCs w:val="28"/>
          <w:lang w:val="uk-UA"/>
        </w:rPr>
        <w:t>Мещанінова</w:t>
      </w:r>
      <w:r>
        <w:rPr>
          <w:sz w:val="28"/>
          <w:szCs w:val="28"/>
          <w:lang w:val="uk-UA"/>
        </w:rPr>
        <w:t>;</w:t>
      </w:r>
    </w:p>
    <w:p w14:paraId="1538023F" w14:textId="77777777" w:rsidR="00A079B3" w:rsidRDefault="00A079B3" w:rsidP="00A079B3">
      <w:pPr>
        <w:spacing w:line="360" w:lineRule="auto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D6097">
        <w:rPr>
          <w:sz w:val="28"/>
          <w:szCs w:val="28"/>
          <w:lang w:val="uk-UA"/>
        </w:rPr>
        <w:t>е</w:t>
      </w:r>
      <w:r w:rsidR="003D6097" w:rsidRPr="00097DF5">
        <w:rPr>
          <w:sz w:val="28"/>
          <w:szCs w:val="28"/>
          <w:lang w:val="uk-UA"/>
        </w:rPr>
        <w:t>лектроенцефалограф</w:t>
      </w:r>
      <w:r w:rsidR="003D6097">
        <w:rPr>
          <w:sz w:val="28"/>
          <w:szCs w:val="28"/>
          <w:lang w:val="uk-UA"/>
        </w:rPr>
        <w:t>у</w:t>
      </w:r>
      <w:r w:rsidRPr="00097DF5">
        <w:rPr>
          <w:sz w:val="28"/>
          <w:szCs w:val="28"/>
          <w:lang w:val="uk-UA"/>
        </w:rPr>
        <w:t xml:space="preserve"> з добовим </w:t>
      </w:r>
      <w:proofErr w:type="spellStart"/>
      <w:r w:rsidRPr="00097DF5">
        <w:rPr>
          <w:sz w:val="28"/>
          <w:szCs w:val="28"/>
          <w:lang w:val="uk-UA"/>
        </w:rPr>
        <w:t>моніторінгом</w:t>
      </w:r>
      <w:proofErr w:type="spellEnd"/>
      <w:r>
        <w:rPr>
          <w:sz w:val="28"/>
          <w:szCs w:val="28"/>
          <w:lang w:val="uk-UA"/>
        </w:rPr>
        <w:t xml:space="preserve"> для </w:t>
      </w:r>
      <w:r w:rsidRPr="00097DF5">
        <w:rPr>
          <w:sz w:val="28"/>
          <w:szCs w:val="28"/>
          <w:lang w:val="uk-UA"/>
        </w:rPr>
        <w:t>міськ</w:t>
      </w:r>
      <w:r>
        <w:rPr>
          <w:sz w:val="28"/>
          <w:szCs w:val="28"/>
          <w:lang w:val="uk-UA"/>
        </w:rPr>
        <w:t>ої</w:t>
      </w:r>
      <w:r w:rsidRPr="00097DF5">
        <w:rPr>
          <w:sz w:val="28"/>
          <w:szCs w:val="28"/>
          <w:lang w:val="uk-UA"/>
        </w:rPr>
        <w:t xml:space="preserve"> дитяч</w:t>
      </w:r>
      <w:r>
        <w:rPr>
          <w:sz w:val="28"/>
          <w:szCs w:val="28"/>
          <w:lang w:val="uk-UA"/>
        </w:rPr>
        <w:t>ої</w:t>
      </w:r>
      <w:r w:rsidRPr="00097DF5">
        <w:rPr>
          <w:sz w:val="28"/>
          <w:szCs w:val="28"/>
          <w:lang w:val="uk-UA"/>
        </w:rPr>
        <w:t xml:space="preserve"> лікарн</w:t>
      </w:r>
      <w:r>
        <w:rPr>
          <w:sz w:val="28"/>
          <w:szCs w:val="28"/>
          <w:lang w:val="uk-UA"/>
        </w:rPr>
        <w:t>і</w:t>
      </w:r>
      <w:r w:rsidRPr="00097DF5">
        <w:rPr>
          <w:sz w:val="28"/>
          <w:szCs w:val="28"/>
          <w:lang w:val="uk-UA"/>
        </w:rPr>
        <w:t xml:space="preserve"> № 5</w:t>
      </w:r>
      <w:r>
        <w:rPr>
          <w:sz w:val="28"/>
          <w:szCs w:val="28"/>
          <w:lang w:val="uk-UA"/>
        </w:rPr>
        <w:t>;</w:t>
      </w:r>
    </w:p>
    <w:p w14:paraId="20BAE39C" w14:textId="77777777" w:rsidR="00A079B3" w:rsidRDefault="00A079B3" w:rsidP="00A079B3">
      <w:pPr>
        <w:spacing w:line="360" w:lineRule="auto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097DF5">
        <w:rPr>
          <w:sz w:val="28"/>
          <w:szCs w:val="28"/>
          <w:lang w:val="uk-UA"/>
        </w:rPr>
        <w:t>операц</w:t>
      </w:r>
      <w:r>
        <w:rPr>
          <w:sz w:val="28"/>
          <w:szCs w:val="28"/>
          <w:lang w:val="uk-UA"/>
        </w:rPr>
        <w:t xml:space="preserve">ійного </w:t>
      </w:r>
      <w:r w:rsidRPr="00097DF5">
        <w:rPr>
          <w:sz w:val="28"/>
          <w:szCs w:val="28"/>
          <w:lang w:val="uk-UA"/>
        </w:rPr>
        <w:t>набору для мікрохір</w:t>
      </w:r>
      <w:r>
        <w:rPr>
          <w:sz w:val="28"/>
          <w:szCs w:val="28"/>
          <w:lang w:val="uk-UA"/>
        </w:rPr>
        <w:t xml:space="preserve">ургічних </w:t>
      </w:r>
      <w:r w:rsidRPr="00097DF5">
        <w:rPr>
          <w:sz w:val="28"/>
          <w:szCs w:val="28"/>
          <w:lang w:val="uk-UA"/>
        </w:rPr>
        <w:t>втручань</w:t>
      </w:r>
      <w:r>
        <w:rPr>
          <w:sz w:val="28"/>
          <w:szCs w:val="28"/>
          <w:lang w:val="uk-UA"/>
        </w:rPr>
        <w:t xml:space="preserve"> для </w:t>
      </w:r>
      <w:r w:rsidRPr="00097DF5">
        <w:rPr>
          <w:sz w:val="28"/>
          <w:szCs w:val="28"/>
          <w:lang w:val="uk-UA"/>
        </w:rPr>
        <w:t>міськ</w:t>
      </w:r>
      <w:r>
        <w:rPr>
          <w:sz w:val="28"/>
          <w:szCs w:val="28"/>
          <w:lang w:val="uk-UA"/>
        </w:rPr>
        <w:t>ої</w:t>
      </w:r>
      <w:r w:rsidRPr="00097DF5">
        <w:rPr>
          <w:sz w:val="28"/>
          <w:szCs w:val="28"/>
          <w:lang w:val="uk-UA"/>
        </w:rPr>
        <w:t xml:space="preserve"> клінічн</w:t>
      </w:r>
      <w:r>
        <w:rPr>
          <w:sz w:val="28"/>
          <w:szCs w:val="28"/>
          <w:lang w:val="uk-UA"/>
        </w:rPr>
        <w:t>ої</w:t>
      </w:r>
      <w:r w:rsidRPr="00097DF5">
        <w:rPr>
          <w:sz w:val="28"/>
          <w:szCs w:val="28"/>
          <w:lang w:val="uk-UA"/>
        </w:rPr>
        <w:t xml:space="preserve"> лікарн</w:t>
      </w:r>
      <w:r>
        <w:rPr>
          <w:sz w:val="28"/>
          <w:szCs w:val="28"/>
          <w:lang w:val="uk-UA"/>
        </w:rPr>
        <w:t>і</w:t>
      </w:r>
      <w:r w:rsidRPr="00097DF5">
        <w:rPr>
          <w:sz w:val="28"/>
          <w:szCs w:val="28"/>
          <w:lang w:val="uk-UA"/>
        </w:rPr>
        <w:t xml:space="preserve"> №7</w:t>
      </w:r>
      <w:r>
        <w:rPr>
          <w:sz w:val="28"/>
          <w:szCs w:val="28"/>
          <w:lang w:val="uk-UA"/>
        </w:rPr>
        <w:t>;</w:t>
      </w:r>
    </w:p>
    <w:p w14:paraId="3CBA9E68" w14:textId="77777777" w:rsidR="00A079B3" w:rsidRDefault="00A079B3" w:rsidP="00A079B3">
      <w:pPr>
        <w:spacing w:line="360" w:lineRule="auto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</w:t>
      </w:r>
      <w:r w:rsidRPr="00097DF5">
        <w:rPr>
          <w:sz w:val="28"/>
          <w:szCs w:val="28"/>
          <w:lang w:val="uk-UA"/>
        </w:rPr>
        <w:t>ефібрилятор</w:t>
      </w:r>
      <w:r>
        <w:rPr>
          <w:sz w:val="28"/>
          <w:szCs w:val="28"/>
          <w:lang w:val="uk-UA"/>
        </w:rPr>
        <w:t>ів</w:t>
      </w:r>
      <w:r w:rsidRPr="00097DF5">
        <w:rPr>
          <w:sz w:val="28"/>
          <w:szCs w:val="28"/>
          <w:lang w:val="uk-UA"/>
        </w:rPr>
        <w:t xml:space="preserve"> </w:t>
      </w:r>
      <w:r w:rsidR="003D6097">
        <w:rPr>
          <w:sz w:val="28"/>
          <w:szCs w:val="28"/>
          <w:lang w:val="uk-UA"/>
        </w:rPr>
        <w:t>«</w:t>
      </w:r>
      <w:proofErr w:type="spellStart"/>
      <w:r w:rsidRPr="00097DF5">
        <w:rPr>
          <w:sz w:val="28"/>
          <w:szCs w:val="28"/>
          <w:lang w:val="uk-UA"/>
        </w:rPr>
        <w:t>Кардіо</w:t>
      </w:r>
      <w:proofErr w:type="spellEnd"/>
      <w:r w:rsidRPr="00097DF5">
        <w:rPr>
          <w:sz w:val="28"/>
          <w:szCs w:val="28"/>
          <w:lang w:val="uk-UA"/>
        </w:rPr>
        <w:t>-вектор</w:t>
      </w:r>
      <w:r w:rsidR="003D6097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для </w:t>
      </w:r>
      <w:r w:rsidRPr="00097DF5">
        <w:rPr>
          <w:sz w:val="28"/>
          <w:szCs w:val="28"/>
          <w:lang w:val="uk-UA"/>
        </w:rPr>
        <w:t>міськ</w:t>
      </w:r>
      <w:r w:rsidR="00284534">
        <w:rPr>
          <w:sz w:val="28"/>
          <w:szCs w:val="28"/>
          <w:lang w:val="uk-UA"/>
        </w:rPr>
        <w:t xml:space="preserve">их </w:t>
      </w:r>
      <w:r w:rsidRPr="00097DF5">
        <w:rPr>
          <w:sz w:val="28"/>
          <w:szCs w:val="28"/>
          <w:lang w:val="uk-UA"/>
        </w:rPr>
        <w:t>клінічн</w:t>
      </w:r>
      <w:r w:rsidR="00284534">
        <w:rPr>
          <w:sz w:val="28"/>
          <w:szCs w:val="28"/>
          <w:lang w:val="uk-UA"/>
        </w:rPr>
        <w:t>их</w:t>
      </w:r>
      <w:r w:rsidRPr="00097DF5">
        <w:rPr>
          <w:sz w:val="28"/>
          <w:szCs w:val="28"/>
          <w:lang w:val="uk-UA"/>
        </w:rPr>
        <w:t xml:space="preserve"> лікар</w:t>
      </w:r>
      <w:r w:rsidR="00284534">
        <w:rPr>
          <w:sz w:val="28"/>
          <w:szCs w:val="28"/>
          <w:lang w:val="uk-UA"/>
        </w:rPr>
        <w:t>е</w:t>
      </w:r>
      <w:r w:rsidRPr="00097DF5">
        <w:rPr>
          <w:sz w:val="28"/>
          <w:szCs w:val="28"/>
          <w:lang w:val="uk-UA"/>
        </w:rPr>
        <w:t>н</w:t>
      </w:r>
      <w:r w:rsidR="00284534">
        <w:rPr>
          <w:sz w:val="28"/>
          <w:szCs w:val="28"/>
          <w:lang w:val="uk-UA"/>
        </w:rPr>
        <w:t xml:space="preserve">ь </w:t>
      </w:r>
      <w:r w:rsidRPr="00097DF5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8 та № 27;</w:t>
      </w:r>
    </w:p>
    <w:p w14:paraId="5E5BC13D" w14:textId="77777777" w:rsidR="00A079B3" w:rsidRDefault="00A079B3" w:rsidP="00A079B3">
      <w:pPr>
        <w:spacing w:line="360" w:lineRule="auto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</w:t>
      </w:r>
      <w:r w:rsidRPr="00874BB6">
        <w:rPr>
          <w:sz w:val="28"/>
          <w:szCs w:val="28"/>
          <w:lang w:val="uk-UA"/>
        </w:rPr>
        <w:t>омплекс</w:t>
      </w:r>
      <w:r>
        <w:rPr>
          <w:sz w:val="28"/>
          <w:szCs w:val="28"/>
          <w:lang w:val="uk-UA"/>
        </w:rPr>
        <w:t>у</w:t>
      </w:r>
      <w:r w:rsidRPr="00874BB6">
        <w:rPr>
          <w:sz w:val="28"/>
          <w:szCs w:val="28"/>
          <w:lang w:val="uk-UA"/>
        </w:rPr>
        <w:t xml:space="preserve"> рентгенівськ</w:t>
      </w:r>
      <w:r>
        <w:rPr>
          <w:sz w:val="28"/>
          <w:szCs w:val="28"/>
          <w:lang w:val="uk-UA"/>
        </w:rPr>
        <w:t>ого</w:t>
      </w:r>
      <w:r w:rsidRPr="00874BB6">
        <w:rPr>
          <w:sz w:val="28"/>
          <w:szCs w:val="28"/>
          <w:lang w:val="uk-UA"/>
        </w:rPr>
        <w:t xml:space="preserve"> діагностичн</w:t>
      </w:r>
      <w:r>
        <w:rPr>
          <w:sz w:val="28"/>
          <w:szCs w:val="28"/>
          <w:lang w:val="uk-UA"/>
        </w:rPr>
        <w:t>ого</w:t>
      </w:r>
      <w:r w:rsidRPr="00874BB6">
        <w:rPr>
          <w:sz w:val="28"/>
          <w:szCs w:val="28"/>
          <w:lang w:val="uk-UA"/>
        </w:rPr>
        <w:t xml:space="preserve"> на 3 робочих місця</w:t>
      </w:r>
      <w:r>
        <w:rPr>
          <w:sz w:val="28"/>
          <w:szCs w:val="28"/>
          <w:lang w:val="uk-UA"/>
        </w:rPr>
        <w:t xml:space="preserve"> та стола операційного для </w:t>
      </w:r>
      <w:r w:rsidRPr="00097DF5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="00284534">
        <w:rPr>
          <w:sz w:val="28"/>
          <w:szCs w:val="28"/>
          <w:lang w:val="uk-UA"/>
        </w:rPr>
        <w:t xml:space="preserve"> </w:t>
      </w:r>
      <w:r w:rsidRPr="00097DF5">
        <w:rPr>
          <w:sz w:val="28"/>
          <w:szCs w:val="28"/>
          <w:lang w:val="uk-UA"/>
        </w:rPr>
        <w:t>багатопрофільн</w:t>
      </w:r>
      <w:r>
        <w:rPr>
          <w:sz w:val="28"/>
          <w:szCs w:val="28"/>
          <w:lang w:val="uk-UA"/>
        </w:rPr>
        <w:t>ої</w:t>
      </w:r>
      <w:r w:rsidRPr="00097DF5">
        <w:rPr>
          <w:sz w:val="28"/>
          <w:szCs w:val="28"/>
          <w:lang w:val="uk-UA"/>
        </w:rPr>
        <w:t xml:space="preserve"> лікарн</w:t>
      </w:r>
      <w:r>
        <w:rPr>
          <w:sz w:val="28"/>
          <w:szCs w:val="28"/>
          <w:lang w:val="uk-UA"/>
        </w:rPr>
        <w:t>і</w:t>
      </w:r>
      <w:r w:rsidRPr="00097DF5">
        <w:rPr>
          <w:sz w:val="28"/>
          <w:szCs w:val="28"/>
          <w:lang w:val="uk-UA"/>
        </w:rPr>
        <w:t xml:space="preserve"> № 18</w:t>
      </w:r>
      <w:r>
        <w:rPr>
          <w:sz w:val="28"/>
          <w:szCs w:val="28"/>
          <w:lang w:val="uk-UA"/>
        </w:rPr>
        <w:t>;</w:t>
      </w:r>
    </w:p>
    <w:p w14:paraId="0111299D" w14:textId="77777777" w:rsidR="00A079B3" w:rsidRDefault="00A079B3" w:rsidP="00A079B3">
      <w:pPr>
        <w:spacing w:line="360" w:lineRule="auto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</w:t>
      </w:r>
      <w:r w:rsidRPr="003260BC">
        <w:rPr>
          <w:sz w:val="28"/>
          <w:szCs w:val="28"/>
          <w:lang w:val="uk-UA"/>
        </w:rPr>
        <w:t>толарингологічн</w:t>
      </w:r>
      <w:r>
        <w:rPr>
          <w:sz w:val="28"/>
          <w:szCs w:val="28"/>
          <w:lang w:val="uk-UA"/>
        </w:rPr>
        <w:t>ого</w:t>
      </w:r>
      <w:r w:rsidRPr="003260BC">
        <w:rPr>
          <w:sz w:val="28"/>
          <w:szCs w:val="28"/>
          <w:lang w:val="uk-UA"/>
        </w:rPr>
        <w:t xml:space="preserve"> обладнання для дитячого відділення</w:t>
      </w:r>
      <w:r>
        <w:rPr>
          <w:sz w:val="28"/>
          <w:szCs w:val="28"/>
          <w:lang w:val="uk-UA"/>
        </w:rPr>
        <w:t xml:space="preserve"> міської </w:t>
      </w:r>
      <w:r w:rsidRPr="00097DF5">
        <w:rPr>
          <w:sz w:val="28"/>
          <w:szCs w:val="28"/>
          <w:lang w:val="uk-UA"/>
        </w:rPr>
        <w:t>клінічн</w:t>
      </w:r>
      <w:r>
        <w:rPr>
          <w:sz w:val="28"/>
          <w:szCs w:val="28"/>
          <w:lang w:val="uk-UA"/>
        </w:rPr>
        <w:t>ої</w:t>
      </w:r>
      <w:r w:rsidRPr="00097DF5">
        <w:rPr>
          <w:sz w:val="28"/>
          <w:szCs w:val="28"/>
          <w:lang w:val="uk-UA"/>
        </w:rPr>
        <w:t xml:space="preserve"> лікарн</w:t>
      </w:r>
      <w:r>
        <w:rPr>
          <w:sz w:val="28"/>
          <w:szCs w:val="28"/>
          <w:lang w:val="uk-UA"/>
        </w:rPr>
        <w:t>і</w:t>
      </w:r>
      <w:r w:rsidRPr="00097DF5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30;</w:t>
      </w:r>
    </w:p>
    <w:p w14:paraId="0A762775" w14:textId="77777777" w:rsidR="00A079B3" w:rsidRDefault="00A079B3" w:rsidP="00A079B3">
      <w:pPr>
        <w:spacing w:line="360" w:lineRule="auto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</w:t>
      </w:r>
      <w:r w:rsidRPr="008C6477">
        <w:rPr>
          <w:sz w:val="28"/>
          <w:szCs w:val="28"/>
          <w:lang w:val="uk-UA"/>
        </w:rPr>
        <w:t>омпресорн</w:t>
      </w:r>
      <w:r>
        <w:rPr>
          <w:sz w:val="28"/>
          <w:szCs w:val="28"/>
          <w:lang w:val="uk-UA"/>
        </w:rPr>
        <w:t>ої</w:t>
      </w:r>
      <w:r w:rsidRPr="008C6477">
        <w:rPr>
          <w:sz w:val="28"/>
          <w:szCs w:val="28"/>
          <w:lang w:val="uk-UA"/>
        </w:rPr>
        <w:t xml:space="preserve"> станці</w:t>
      </w:r>
      <w:r>
        <w:rPr>
          <w:sz w:val="28"/>
          <w:szCs w:val="28"/>
          <w:lang w:val="uk-UA"/>
        </w:rPr>
        <w:t>ї, с</w:t>
      </w:r>
      <w:r w:rsidRPr="008C6477">
        <w:rPr>
          <w:sz w:val="28"/>
          <w:szCs w:val="28"/>
          <w:lang w:val="uk-UA"/>
        </w:rPr>
        <w:t>терилізатор</w:t>
      </w:r>
      <w:r>
        <w:rPr>
          <w:sz w:val="28"/>
          <w:szCs w:val="28"/>
          <w:lang w:val="uk-UA"/>
        </w:rPr>
        <w:t>а</w:t>
      </w:r>
      <w:r w:rsidRPr="008C6477">
        <w:rPr>
          <w:sz w:val="28"/>
          <w:szCs w:val="28"/>
          <w:lang w:val="uk-UA"/>
        </w:rPr>
        <w:t xml:space="preserve"> паров</w:t>
      </w:r>
      <w:r>
        <w:rPr>
          <w:sz w:val="28"/>
          <w:szCs w:val="28"/>
          <w:lang w:val="uk-UA"/>
        </w:rPr>
        <w:t>ого, л</w:t>
      </w:r>
      <w:r w:rsidRPr="008C6477">
        <w:rPr>
          <w:sz w:val="28"/>
          <w:szCs w:val="28"/>
          <w:lang w:val="uk-UA"/>
        </w:rPr>
        <w:t>ічильник</w:t>
      </w:r>
      <w:r>
        <w:rPr>
          <w:sz w:val="28"/>
          <w:szCs w:val="28"/>
          <w:lang w:val="uk-UA"/>
        </w:rPr>
        <w:t>а</w:t>
      </w:r>
      <w:r w:rsidR="003D6097">
        <w:rPr>
          <w:sz w:val="28"/>
          <w:szCs w:val="28"/>
          <w:lang w:val="uk-UA"/>
        </w:rPr>
        <w:t xml:space="preserve"> «</w:t>
      </w:r>
      <w:proofErr w:type="spellStart"/>
      <w:r w:rsidR="003D6097">
        <w:rPr>
          <w:sz w:val="28"/>
          <w:szCs w:val="28"/>
          <w:lang w:val="uk-UA"/>
        </w:rPr>
        <w:t>Supercal</w:t>
      </w:r>
      <w:proofErr w:type="spellEnd"/>
      <w:r w:rsidR="003D6097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для </w:t>
      </w:r>
      <w:r w:rsidRPr="003260BC">
        <w:rPr>
          <w:sz w:val="28"/>
          <w:szCs w:val="28"/>
          <w:lang w:val="uk-UA"/>
        </w:rPr>
        <w:t>міськ</w:t>
      </w:r>
      <w:r>
        <w:rPr>
          <w:sz w:val="28"/>
          <w:szCs w:val="28"/>
          <w:lang w:val="uk-UA"/>
        </w:rPr>
        <w:t>ого</w:t>
      </w:r>
      <w:r w:rsidRPr="003260BC">
        <w:rPr>
          <w:sz w:val="28"/>
          <w:szCs w:val="28"/>
          <w:lang w:val="uk-UA"/>
        </w:rPr>
        <w:t xml:space="preserve"> перинатальн</w:t>
      </w:r>
      <w:r>
        <w:rPr>
          <w:sz w:val="28"/>
          <w:szCs w:val="28"/>
          <w:lang w:val="uk-UA"/>
        </w:rPr>
        <w:t>ого</w:t>
      </w:r>
      <w:r w:rsidRPr="003260BC">
        <w:rPr>
          <w:sz w:val="28"/>
          <w:szCs w:val="28"/>
          <w:lang w:val="uk-UA"/>
        </w:rPr>
        <w:t xml:space="preserve"> центр</w:t>
      </w:r>
      <w:r>
        <w:rPr>
          <w:sz w:val="28"/>
          <w:szCs w:val="28"/>
          <w:lang w:val="uk-UA"/>
        </w:rPr>
        <w:t>у;</w:t>
      </w:r>
    </w:p>
    <w:p w14:paraId="71D4688D" w14:textId="77777777" w:rsidR="00A079B3" w:rsidRPr="00A21191" w:rsidRDefault="00A079B3" w:rsidP="00A079B3">
      <w:pPr>
        <w:spacing w:line="360" w:lineRule="auto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а</w:t>
      </w:r>
      <w:r w:rsidRPr="008C6477">
        <w:rPr>
          <w:sz w:val="28"/>
          <w:szCs w:val="28"/>
          <w:lang w:val="uk-UA"/>
        </w:rPr>
        <w:t>парат</w:t>
      </w:r>
      <w:r>
        <w:rPr>
          <w:sz w:val="28"/>
          <w:szCs w:val="28"/>
          <w:lang w:val="uk-UA"/>
        </w:rPr>
        <w:t>ів</w:t>
      </w:r>
      <w:r w:rsidRPr="008C6477">
        <w:rPr>
          <w:sz w:val="28"/>
          <w:szCs w:val="28"/>
          <w:lang w:val="uk-UA"/>
        </w:rPr>
        <w:t xml:space="preserve"> УЗД</w:t>
      </w:r>
      <w:r>
        <w:rPr>
          <w:sz w:val="28"/>
          <w:szCs w:val="28"/>
          <w:lang w:val="uk-UA"/>
        </w:rPr>
        <w:t xml:space="preserve"> для </w:t>
      </w:r>
      <w:r w:rsidRPr="008C6477">
        <w:rPr>
          <w:sz w:val="28"/>
          <w:szCs w:val="28"/>
          <w:lang w:val="uk-UA"/>
        </w:rPr>
        <w:t>міськи</w:t>
      </w:r>
      <w:r>
        <w:rPr>
          <w:sz w:val="28"/>
          <w:szCs w:val="28"/>
          <w:lang w:val="uk-UA"/>
        </w:rPr>
        <w:t>х</w:t>
      </w:r>
      <w:r w:rsidRPr="008C6477">
        <w:rPr>
          <w:sz w:val="28"/>
          <w:szCs w:val="28"/>
          <w:lang w:val="uk-UA"/>
        </w:rPr>
        <w:t xml:space="preserve"> пологови</w:t>
      </w:r>
      <w:r>
        <w:rPr>
          <w:sz w:val="28"/>
          <w:szCs w:val="28"/>
          <w:lang w:val="uk-UA"/>
        </w:rPr>
        <w:t>х</w:t>
      </w:r>
      <w:r w:rsidRPr="008C6477">
        <w:rPr>
          <w:sz w:val="28"/>
          <w:szCs w:val="28"/>
          <w:lang w:val="uk-UA"/>
        </w:rPr>
        <w:t xml:space="preserve"> будин</w:t>
      </w:r>
      <w:r>
        <w:rPr>
          <w:sz w:val="28"/>
          <w:szCs w:val="28"/>
          <w:lang w:val="uk-UA"/>
        </w:rPr>
        <w:t>ків</w:t>
      </w:r>
      <w:r w:rsidRPr="008C6477">
        <w:rPr>
          <w:sz w:val="28"/>
          <w:szCs w:val="28"/>
          <w:lang w:val="uk-UA"/>
        </w:rPr>
        <w:t xml:space="preserve"> № 1</w:t>
      </w:r>
      <w:r>
        <w:rPr>
          <w:sz w:val="28"/>
          <w:szCs w:val="28"/>
          <w:lang w:val="uk-UA"/>
        </w:rPr>
        <w:t xml:space="preserve">, № 2 </w:t>
      </w:r>
      <w:r w:rsidRPr="00A21191">
        <w:rPr>
          <w:sz w:val="28"/>
          <w:szCs w:val="28"/>
          <w:lang w:val="uk-UA"/>
        </w:rPr>
        <w:t>ім.</w:t>
      </w:r>
      <w:r w:rsidR="003D6097">
        <w:rPr>
          <w:sz w:val="28"/>
          <w:szCs w:val="28"/>
          <w:lang w:val="uk-UA"/>
        </w:rPr>
        <w:t xml:space="preserve"> </w:t>
      </w:r>
      <w:r w:rsidRPr="00A21191">
        <w:rPr>
          <w:sz w:val="28"/>
          <w:szCs w:val="28"/>
          <w:lang w:val="uk-UA"/>
        </w:rPr>
        <w:t>М.Х.Гельферіха</w:t>
      </w:r>
      <w:r>
        <w:rPr>
          <w:sz w:val="28"/>
          <w:szCs w:val="28"/>
          <w:lang w:val="uk-UA"/>
        </w:rPr>
        <w:t>.</w:t>
      </w:r>
    </w:p>
    <w:p w14:paraId="7CBBE5A3" w14:textId="77777777" w:rsidR="00A079B3" w:rsidRDefault="00A079B3" w:rsidP="003D6097">
      <w:pPr>
        <w:spacing w:line="360" w:lineRule="auto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</w:t>
      </w:r>
      <w:r w:rsidRPr="00F40BD3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 973,9</w:t>
      </w:r>
      <w:r w:rsidRPr="00F40BD3">
        <w:rPr>
          <w:b/>
          <w:sz w:val="28"/>
          <w:szCs w:val="28"/>
          <w:lang w:val="uk-UA"/>
        </w:rPr>
        <w:t xml:space="preserve"> тис.</w:t>
      </w:r>
      <w:r w:rsidR="003D6097">
        <w:rPr>
          <w:b/>
          <w:sz w:val="28"/>
          <w:szCs w:val="28"/>
          <w:lang w:val="uk-UA"/>
        </w:rPr>
        <w:t xml:space="preserve"> </w:t>
      </w:r>
      <w:r w:rsidRPr="00F40BD3">
        <w:rPr>
          <w:b/>
          <w:sz w:val="28"/>
          <w:szCs w:val="28"/>
          <w:lang w:val="uk-UA"/>
        </w:rPr>
        <w:t>гривень</w:t>
      </w:r>
      <w:r>
        <w:rPr>
          <w:sz w:val="28"/>
          <w:szCs w:val="28"/>
          <w:lang w:val="uk-UA"/>
        </w:rPr>
        <w:t xml:space="preserve"> по </w:t>
      </w:r>
      <w:r w:rsidR="003D6097">
        <w:rPr>
          <w:sz w:val="28"/>
          <w:szCs w:val="28"/>
          <w:lang w:val="uk-UA"/>
        </w:rPr>
        <w:t>КП «</w:t>
      </w:r>
      <w:r w:rsidRPr="003D6097">
        <w:rPr>
          <w:sz w:val="28"/>
          <w:szCs w:val="28"/>
          <w:lang w:val="uk-UA"/>
        </w:rPr>
        <w:t>Міська молочна фа</w:t>
      </w:r>
      <w:r w:rsidR="003D6097">
        <w:rPr>
          <w:sz w:val="28"/>
          <w:szCs w:val="28"/>
          <w:lang w:val="uk-UA"/>
        </w:rPr>
        <w:t>брика-кухня дитячого харчування»</w:t>
      </w:r>
      <w:r>
        <w:rPr>
          <w:sz w:val="28"/>
          <w:szCs w:val="28"/>
          <w:lang w:val="uk-UA"/>
        </w:rPr>
        <w:t xml:space="preserve"> на проведення в 2014 році капітального ремонту зовнішніх електричних мереж ( 927,6</w:t>
      </w:r>
      <w:r w:rsidRPr="00677673">
        <w:rPr>
          <w:sz w:val="28"/>
          <w:szCs w:val="28"/>
          <w:lang w:val="uk-UA"/>
        </w:rPr>
        <w:t xml:space="preserve"> </w:t>
      </w:r>
      <w:r w:rsidRPr="003D6097">
        <w:rPr>
          <w:sz w:val="28"/>
          <w:szCs w:val="28"/>
          <w:lang w:val="uk-UA"/>
        </w:rPr>
        <w:t>тис.</w:t>
      </w:r>
      <w:r w:rsidR="003D6097">
        <w:rPr>
          <w:sz w:val="28"/>
          <w:szCs w:val="28"/>
          <w:lang w:val="uk-UA"/>
        </w:rPr>
        <w:t xml:space="preserve"> </w:t>
      </w:r>
      <w:r w:rsidRPr="003D6097">
        <w:rPr>
          <w:sz w:val="28"/>
          <w:szCs w:val="28"/>
          <w:lang w:val="uk-UA"/>
        </w:rPr>
        <w:t>гривень</w:t>
      </w:r>
      <w:r>
        <w:rPr>
          <w:sz w:val="28"/>
          <w:szCs w:val="28"/>
          <w:lang w:val="uk-UA"/>
        </w:rPr>
        <w:t>) та придбання обладнання для виробництва овочевих пюре (1 046,3 тис. гривень).</w:t>
      </w:r>
    </w:p>
    <w:p w14:paraId="4F65A2EA" w14:textId="77777777" w:rsidR="007B0066" w:rsidRDefault="0039021D" w:rsidP="003D6097">
      <w:pPr>
        <w:jc w:val="both"/>
        <w:rPr>
          <w:sz w:val="20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7B0066" w:rsidRPr="003D6097">
        <w:rPr>
          <w:lang w:val="uk-UA"/>
        </w:rPr>
        <w:t xml:space="preserve">   </w:t>
      </w:r>
    </w:p>
    <w:p w14:paraId="0927B8DD" w14:textId="77777777" w:rsidR="00732821" w:rsidRDefault="0000717B" w:rsidP="003D6097">
      <w:pPr>
        <w:spacing w:line="360" w:lineRule="auto"/>
        <w:ind w:left="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4E7EC0">
        <w:rPr>
          <w:sz w:val="28"/>
          <w:szCs w:val="28"/>
          <w:lang w:val="uk-UA"/>
        </w:rPr>
        <w:t>Також н</w:t>
      </w:r>
      <w:r w:rsidR="001432BC">
        <w:rPr>
          <w:sz w:val="28"/>
          <w:szCs w:val="28"/>
          <w:lang w:val="uk-UA"/>
        </w:rPr>
        <w:t xml:space="preserve">еобхідно зазначити, що крім </w:t>
      </w:r>
      <w:r w:rsidR="00D46E39">
        <w:rPr>
          <w:sz w:val="28"/>
          <w:szCs w:val="28"/>
          <w:lang w:val="uk-UA"/>
        </w:rPr>
        <w:t xml:space="preserve">заходів на </w:t>
      </w:r>
      <w:r w:rsidR="001432BC">
        <w:rPr>
          <w:sz w:val="28"/>
          <w:szCs w:val="28"/>
          <w:lang w:val="uk-UA"/>
        </w:rPr>
        <w:t>виконання Комплексн</w:t>
      </w:r>
      <w:r w:rsidR="00D46E39">
        <w:rPr>
          <w:sz w:val="28"/>
          <w:szCs w:val="28"/>
          <w:lang w:val="uk-UA"/>
        </w:rPr>
        <w:t xml:space="preserve">ої </w:t>
      </w:r>
      <w:r w:rsidR="001432BC">
        <w:rPr>
          <w:sz w:val="28"/>
          <w:szCs w:val="28"/>
          <w:lang w:val="uk-UA"/>
        </w:rPr>
        <w:t>програм</w:t>
      </w:r>
      <w:r w:rsidR="00D46E39">
        <w:rPr>
          <w:sz w:val="28"/>
          <w:szCs w:val="28"/>
          <w:lang w:val="uk-UA"/>
        </w:rPr>
        <w:t>и</w:t>
      </w:r>
      <w:r w:rsidR="001432BC">
        <w:rPr>
          <w:sz w:val="28"/>
          <w:szCs w:val="28"/>
          <w:lang w:val="uk-UA"/>
        </w:rPr>
        <w:t xml:space="preserve"> </w:t>
      </w:r>
      <w:r w:rsidR="00284534">
        <w:rPr>
          <w:sz w:val="28"/>
          <w:szCs w:val="28"/>
          <w:lang w:val="uk-UA"/>
        </w:rPr>
        <w:t xml:space="preserve"> </w:t>
      </w:r>
      <w:r w:rsidR="00D46E39">
        <w:rPr>
          <w:sz w:val="28"/>
          <w:szCs w:val="28"/>
          <w:lang w:val="uk-UA"/>
        </w:rPr>
        <w:t>у</w:t>
      </w:r>
      <w:r w:rsidR="001432BC">
        <w:rPr>
          <w:sz w:val="28"/>
          <w:szCs w:val="28"/>
          <w:lang w:val="uk-UA"/>
        </w:rPr>
        <w:t xml:space="preserve"> 2014 р</w:t>
      </w:r>
      <w:r w:rsidR="00D46E39">
        <w:rPr>
          <w:sz w:val="28"/>
          <w:szCs w:val="28"/>
          <w:lang w:val="uk-UA"/>
        </w:rPr>
        <w:t>оці</w:t>
      </w:r>
      <w:r w:rsidR="004C194B">
        <w:rPr>
          <w:sz w:val="28"/>
          <w:szCs w:val="28"/>
          <w:lang w:val="uk-UA"/>
        </w:rPr>
        <w:t xml:space="preserve"> </w:t>
      </w:r>
      <w:r w:rsidR="00DB7347">
        <w:rPr>
          <w:sz w:val="28"/>
          <w:szCs w:val="28"/>
          <w:lang w:val="uk-UA"/>
        </w:rPr>
        <w:t>комунальними закладами охорони здоров</w:t>
      </w:r>
      <w:r w:rsidR="00DB7347" w:rsidRPr="00732821">
        <w:rPr>
          <w:sz w:val="28"/>
          <w:szCs w:val="28"/>
        </w:rPr>
        <w:t>’</w:t>
      </w:r>
      <w:r w:rsidR="00DB7347">
        <w:rPr>
          <w:sz w:val="28"/>
          <w:szCs w:val="28"/>
          <w:lang w:val="uk-UA"/>
        </w:rPr>
        <w:t xml:space="preserve">я витрачено кошти </w:t>
      </w:r>
      <w:r w:rsidR="004C194B">
        <w:rPr>
          <w:sz w:val="28"/>
          <w:szCs w:val="28"/>
          <w:lang w:val="uk-UA"/>
        </w:rPr>
        <w:t>по спеціальному фонду (бюджет розвитку) на капітальні видатки</w:t>
      </w:r>
      <w:r w:rsidR="001432BC">
        <w:rPr>
          <w:sz w:val="28"/>
          <w:szCs w:val="28"/>
          <w:lang w:val="uk-UA"/>
        </w:rPr>
        <w:t xml:space="preserve"> </w:t>
      </w:r>
      <w:r w:rsidR="00DB7347">
        <w:rPr>
          <w:sz w:val="28"/>
          <w:szCs w:val="28"/>
          <w:lang w:val="uk-UA"/>
        </w:rPr>
        <w:t xml:space="preserve">                </w:t>
      </w:r>
      <w:r w:rsidR="000B5011">
        <w:rPr>
          <w:sz w:val="28"/>
          <w:szCs w:val="28"/>
          <w:lang w:val="uk-UA"/>
        </w:rPr>
        <w:t>у</w:t>
      </w:r>
      <w:r w:rsidR="00FC2316">
        <w:rPr>
          <w:sz w:val="28"/>
          <w:szCs w:val="28"/>
          <w:lang w:val="uk-UA"/>
        </w:rPr>
        <w:t xml:space="preserve"> загальн</w:t>
      </w:r>
      <w:r w:rsidR="000B5011">
        <w:rPr>
          <w:sz w:val="28"/>
          <w:szCs w:val="28"/>
          <w:lang w:val="uk-UA"/>
        </w:rPr>
        <w:t>ій</w:t>
      </w:r>
      <w:r w:rsidR="00FC2316">
        <w:rPr>
          <w:sz w:val="28"/>
          <w:szCs w:val="28"/>
          <w:lang w:val="uk-UA"/>
        </w:rPr>
        <w:t xml:space="preserve"> сум</w:t>
      </w:r>
      <w:r w:rsidR="000B5011">
        <w:rPr>
          <w:sz w:val="28"/>
          <w:szCs w:val="28"/>
          <w:lang w:val="uk-UA"/>
        </w:rPr>
        <w:t>і</w:t>
      </w:r>
      <w:r w:rsidR="00FC2316">
        <w:rPr>
          <w:sz w:val="28"/>
          <w:szCs w:val="28"/>
          <w:lang w:val="uk-UA"/>
        </w:rPr>
        <w:t xml:space="preserve"> </w:t>
      </w:r>
      <w:r w:rsidR="00ED7D1A">
        <w:rPr>
          <w:sz w:val="28"/>
          <w:szCs w:val="28"/>
          <w:lang w:val="uk-UA"/>
        </w:rPr>
        <w:t xml:space="preserve"> </w:t>
      </w:r>
      <w:r w:rsidR="00FC2316" w:rsidRPr="00FC2316">
        <w:rPr>
          <w:b/>
          <w:sz w:val="28"/>
          <w:szCs w:val="28"/>
          <w:lang w:val="uk-UA"/>
        </w:rPr>
        <w:t>1</w:t>
      </w:r>
      <w:r w:rsidR="00947070">
        <w:rPr>
          <w:b/>
          <w:sz w:val="28"/>
          <w:szCs w:val="28"/>
          <w:lang w:val="uk-UA"/>
        </w:rPr>
        <w:t>9</w:t>
      </w:r>
      <w:r w:rsidR="00FC2316" w:rsidRPr="00FC2316">
        <w:rPr>
          <w:b/>
          <w:sz w:val="28"/>
          <w:szCs w:val="28"/>
          <w:lang w:val="uk-UA"/>
        </w:rPr>
        <w:t> </w:t>
      </w:r>
      <w:r w:rsidR="00947070">
        <w:rPr>
          <w:b/>
          <w:sz w:val="28"/>
          <w:szCs w:val="28"/>
          <w:lang w:val="uk-UA"/>
        </w:rPr>
        <w:t>126</w:t>
      </w:r>
      <w:r w:rsidR="00FC2316" w:rsidRPr="00FC2316">
        <w:rPr>
          <w:b/>
          <w:sz w:val="28"/>
          <w:szCs w:val="28"/>
          <w:lang w:val="uk-UA"/>
        </w:rPr>
        <w:t>,</w:t>
      </w:r>
      <w:r w:rsidR="00947070">
        <w:rPr>
          <w:b/>
          <w:sz w:val="28"/>
          <w:szCs w:val="28"/>
          <w:lang w:val="uk-UA"/>
        </w:rPr>
        <w:t>2</w:t>
      </w:r>
      <w:r w:rsidR="00FC2316" w:rsidRPr="00FC2316">
        <w:rPr>
          <w:b/>
          <w:sz w:val="28"/>
          <w:szCs w:val="28"/>
          <w:lang w:val="uk-UA"/>
        </w:rPr>
        <w:t xml:space="preserve"> тис.</w:t>
      </w:r>
      <w:r w:rsidR="003D6097">
        <w:rPr>
          <w:b/>
          <w:sz w:val="28"/>
          <w:szCs w:val="28"/>
          <w:lang w:val="uk-UA"/>
        </w:rPr>
        <w:t xml:space="preserve"> </w:t>
      </w:r>
      <w:r w:rsidR="00FC2316" w:rsidRPr="00FC2316">
        <w:rPr>
          <w:b/>
          <w:sz w:val="28"/>
          <w:szCs w:val="28"/>
          <w:lang w:val="uk-UA"/>
        </w:rPr>
        <w:t>гривень</w:t>
      </w:r>
      <w:r w:rsidR="00FC2316">
        <w:rPr>
          <w:sz w:val="28"/>
          <w:szCs w:val="28"/>
          <w:lang w:val="uk-UA"/>
        </w:rPr>
        <w:t>,</w:t>
      </w:r>
      <w:r w:rsidR="000B5011">
        <w:rPr>
          <w:sz w:val="28"/>
          <w:szCs w:val="28"/>
          <w:lang w:val="uk-UA"/>
        </w:rPr>
        <w:t xml:space="preserve"> </w:t>
      </w:r>
      <w:r w:rsidR="00DB7347">
        <w:rPr>
          <w:sz w:val="28"/>
          <w:szCs w:val="28"/>
          <w:lang w:val="uk-UA"/>
        </w:rPr>
        <w:t>які спрямовані</w:t>
      </w:r>
      <w:r w:rsidR="00FC2316">
        <w:rPr>
          <w:sz w:val="28"/>
          <w:szCs w:val="28"/>
          <w:lang w:val="uk-UA"/>
        </w:rPr>
        <w:t xml:space="preserve">: </w:t>
      </w:r>
    </w:p>
    <w:p w14:paraId="53EB9F32" w14:textId="77777777" w:rsidR="00732821" w:rsidRDefault="00FC2316" w:rsidP="00732821">
      <w:pPr>
        <w:numPr>
          <w:ilvl w:val="0"/>
          <w:numId w:val="33"/>
        </w:numPr>
        <w:spacing w:line="360" w:lineRule="auto"/>
        <w:ind w:left="18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придбання </w:t>
      </w:r>
      <w:r w:rsidR="00947070">
        <w:rPr>
          <w:sz w:val="28"/>
          <w:szCs w:val="28"/>
          <w:lang w:val="uk-UA"/>
        </w:rPr>
        <w:t>к</w:t>
      </w:r>
      <w:r w:rsidR="00947070" w:rsidRPr="00947070">
        <w:rPr>
          <w:sz w:val="28"/>
          <w:szCs w:val="28"/>
          <w:lang w:val="uk-UA"/>
        </w:rPr>
        <w:t>амер холод</w:t>
      </w:r>
      <w:r w:rsidR="00947070">
        <w:rPr>
          <w:sz w:val="28"/>
          <w:szCs w:val="28"/>
          <w:lang w:val="uk-UA"/>
        </w:rPr>
        <w:t>и</w:t>
      </w:r>
      <w:r w:rsidR="00947070" w:rsidRPr="00947070">
        <w:rPr>
          <w:sz w:val="28"/>
          <w:szCs w:val="28"/>
          <w:lang w:val="uk-UA"/>
        </w:rPr>
        <w:t>льн</w:t>
      </w:r>
      <w:r w:rsidR="00947070">
        <w:rPr>
          <w:sz w:val="28"/>
          <w:szCs w:val="28"/>
          <w:lang w:val="uk-UA"/>
        </w:rPr>
        <w:t>их,</w:t>
      </w:r>
      <w:r w:rsidR="00947070" w:rsidRPr="00947070">
        <w:rPr>
          <w:sz w:val="28"/>
          <w:szCs w:val="28"/>
          <w:lang w:val="uk-UA"/>
        </w:rPr>
        <w:t xml:space="preserve"> морозильн</w:t>
      </w:r>
      <w:r w:rsidR="00947070">
        <w:rPr>
          <w:sz w:val="28"/>
          <w:szCs w:val="28"/>
          <w:lang w:val="uk-UA"/>
        </w:rPr>
        <w:t>ого</w:t>
      </w:r>
      <w:r w:rsidR="00947070" w:rsidRPr="00947070">
        <w:rPr>
          <w:sz w:val="28"/>
          <w:szCs w:val="28"/>
          <w:lang w:val="uk-UA"/>
        </w:rPr>
        <w:t xml:space="preserve"> обладнання </w:t>
      </w:r>
      <w:r w:rsidR="004C194B">
        <w:rPr>
          <w:sz w:val="28"/>
          <w:szCs w:val="28"/>
          <w:lang w:val="uk-UA"/>
        </w:rPr>
        <w:t xml:space="preserve">                        </w:t>
      </w:r>
      <w:r w:rsidR="00947070" w:rsidRPr="00947070">
        <w:rPr>
          <w:sz w:val="28"/>
          <w:szCs w:val="28"/>
          <w:lang w:val="uk-UA"/>
        </w:rPr>
        <w:t>для харчоблоку</w:t>
      </w:r>
      <w:r>
        <w:rPr>
          <w:sz w:val="28"/>
          <w:szCs w:val="28"/>
          <w:lang w:val="uk-UA"/>
        </w:rPr>
        <w:t xml:space="preserve"> </w:t>
      </w:r>
      <w:r w:rsidR="00732821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лічильник</w:t>
      </w:r>
      <w:r w:rsidR="00947070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обліку теплової енергії </w:t>
      </w:r>
      <w:r w:rsidR="00732821">
        <w:rPr>
          <w:sz w:val="28"/>
          <w:szCs w:val="28"/>
          <w:lang w:val="uk-UA"/>
        </w:rPr>
        <w:t xml:space="preserve">на загальну суму </w:t>
      </w:r>
      <w:r w:rsidR="004C194B">
        <w:rPr>
          <w:sz w:val="28"/>
          <w:szCs w:val="28"/>
          <w:lang w:val="uk-UA"/>
        </w:rPr>
        <w:t xml:space="preserve">              </w:t>
      </w:r>
      <w:r w:rsidR="00947070">
        <w:rPr>
          <w:sz w:val="28"/>
          <w:szCs w:val="28"/>
          <w:lang w:val="uk-UA"/>
        </w:rPr>
        <w:t xml:space="preserve">311,3 </w:t>
      </w:r>
      <w:r>
        <w:rPr>
          <w:sz w:val="28"/>
          <w:szCs w:val="28"/>
          <w:lang w:val="uk-UA"/>
        </w:rPr>
        <w:t>тис.</w:t>
      </w:r>
      <w:r w:rsidR="003D609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гривень</w:t>
      </w:r>
      <w:r w:rsidR="00732821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</w:t>
      </w:r>
    </w:p>
    <w:p w14:paraId="114721C0" w14:textId="77777777" w:rsidR="00AC48D8" w:rsidRDefault="001432BC" w:rsidP="000B5011">
      <w:pPr>
        <w:numPr>
          <w:ilvl w:val="0"/>
          <w:numId w:val="33"/>
        </w:numPr>
        <w:spacing w:line="360" w:lineRule="auto"/>
        <w:ind w:left="18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B0066">
        <w:rPr>
          <w:sz w:val="28"/>
          <w:szCs w:val="28"/>
          <w:lang w:val="uk-UA"/>
        </w:rPr>
        <w:t xml:space="preserve">на проведення </w:t>
      </w:r>
      <w:r w:rsidR="005D151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капітальн</w:t>
      </w:r>
      <w:r w:rsidR="004E7EC0">
        <w:rPr>
          <w:sz w:val="28"/>
          <w:szCs w:val="28"/>
          <w:lang w:val="uk-UA"/>
        </w:rPr>
        <w:t>и</w:t>
      </w:r>
      <w:r w:rsidR="007B0066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ремонт</w:t>
      </w:r>
      <w:r w:rsidR="007B0066">
        <w:rPr>
          <w:sz w:val="28"/>
          <w:szCs w:val="28"/>
          <w:lang w:val="uk-UA"/>
        </w:rPr>
        <w:t>ів</w:t>
      </w:r>
      <w:r w:rsidR="004D6E48">
        <w:rPr>
          <w:sz w:val="28"/>
          <w:szCs w:val="28"/>
          <w:lang w:val="uk-UA"/>
        </w:rPr>
        <w:t xml:space="preserve"> </w:t>
      </w:r>
      <w:r w:rsidR="003F61F0">
        <w:rPr>
          <w:sz w:val="28"/>
          <w:szCs w:val="28"/>
          <w:lang w:val="uk-UA"/>
        </w:rPr>
        <w:t xml:space="preserve">на </w:t>
      </w:r>
      <w:r w:rsidR="004E7EC0">
        <w:rPr>
          <w:sz w:val="28"/>
          <w:szCs w:val="28"/>
          <w:lang w:val="uk-UA"/>
        </w:rPr>
        <w:t xml:space="preserve">загальну </w:t>
      </w:r>
      <w:r w:rsidR="003F61F0">
        <w:rPr>
          <w:sz w:val="28"/>
          <w:szCs w:val="28"/>
          <w:lang w:val="uk-UA"/>
        </w:rPr>
        <w:t xml:space="preserve">суму </w:t>
      </w:r>
      <w:r w:rsidR="000B5011">
        <w:rPr>
          <w:sz w:val="28"/>
          <w:szCs w:val="28"/>
          <w:lang w:val="uk-UA"/>
        </w:rPr>
        <w:t xml:space="preserve">                             </w:t>
      </w:r>
      <w:r w:rsidR="007B0066">
        <w:rPr>
          <w:sz w:val="28"/>
          <w:szCs w:val="28"/>
          <w:lang w:val="uk-UA"/>
        </w:rPr>
        <w:t>1</w:t>
      </w:r>
      <w:r w:rsidR="00947070">
        <w:rPr>
          <w:sz w:val="28"/>
          <w:szCs w:val="28"/>
          <w:lang w:val="uk-UA"/>
        </w:rPr>
        <w:t>8</w:t>
      </w:r>
      <w:r w:rsidR="007B0066">
        <w:rPr>
          <w:sz w:val="28"/>
          <w:szCs w:val="28"/>
          <w:lang w:val="uk-UA"/>
        </w:rPr>
        <w:t> </w:t>
      </w:r>
      <w:r w:rsidR="00947070">
        <w:rPr>
          <w:sz w:val="28"/>
          <w:szCs w:val="28"/>
          <w:lang w:val="uk-UA"/>
        </w:rPr>
        <w:t>814</w:t>
      </w:r>
      <w:r w:rsidR="007B0066">
        <w:rPr>
          <w:sz w:val="28"/>
          <w:szCs w:val="28"/>
          <w:lang w:val="uk-UA"/>
        </w:rPr>
        <w:t>,</w:t>
      </w:r>
      <w:r w:rsidR="00947070">
        <w:rPr>
          <w:sz w:val="28"/>
          <w:szCs w:val="28"/>
          <w:lang w:val="uk-UA"/>
        </w:rPr>
        <w:t>9</w:t>
      </w:r>
      <w:r w:rsidR="004E7EC0">
        <w:rPr>
          <w:sz w:val="28"/>
          <w:szCs w:val="28"/>
          <w:lang w:val="uk-UA"/>
        </w:rPr>
        <w:t xml:space="preserve"> </w:t>
      </w:r>
      <w:r w:rsidR="003F61F0">
        <w:rPr>
          <w:sz w:val="28"/>
          <w:szCs w:val="28"/>
          <w:lang w:val="uk-UA"/>
        </w:rPr>
        <w:t>тис.</w:t>
      </w:r>
      <w:r w:rsidR="003D6097">
        <w:rPr>
          <w:sz w:val="28"/>
          <w:szCs w:val="28"/>
          <w:lang w:val="uk-UA"/>
        </w:rPr>
        <w:t xml:space="preserve"> </w:t>
      </w:r>
      <w:r w:rsidR="003F61F0">
        <w:rPr>
          <w:sz w:val="28"/>
          <w:szCs w:val="28"/>
          <w:lang w:val="uk-UA"/>
        </w:rPr>
        <w:t>гривень</w:t>
      </w:r>
      <w:r w:rsidR="004E7EC0">
        <w:rPr>
          <w:sz w:val="28"/>
          <w:szCs w:val="28"/>
          <w:lang w:val="uk-UA"/>
        </w:rPr>
        <w:t xml:space="preserve">, </w:t>
      </w:r>
      <w:r w:rsidR="004C194B">
        <w:rPr>
          <w:sz w:val="28"/>
          <w:szCs w:val="28"/>
          <w:lang w:val="uk-UA"/>
        </w:rPr>
        <w:t>з них</w:t>
      </w:r>
      <w:r w:rsidR="004E7EC0">
        <w:rPr>
          <w:sz w:val="28"/>
          <w:szCs w:val="28"/>
          <w:lang w:val="uk-UA"/>
        </w:rPr>
        <w:t>:</w:t>
      </w:r>
      <w:r w:rsidR="00732821">
        <w:rPr>
          <w:sz w:val="28"/>
          <w:szCs w:val="28"/>
          <w:lang w:val="uk-UA"/>
        </w:rPr>
        <w:t xml:space="preserve"> </w:t>
      </w:r>
      <w:r w:rsidR="004E7EC0">
        <w:rPr>
          <w:sz w:val="28"/>
          <w:szCs w:val="28"/>
          <w:lang w:val="uk-UA"/>
        </w:rPr>
        <w:t xml:space="preserve">на погашення кредиторської заборгованості </w:t>
      </w:r>
      <w:r w:rsidR="000B5011">
        <w:rPr>
          <w:sz w:val="28"/>
          <w:szCs w:val="28"/>
          <w:lang w:val="uk-UA"/>
        </w:rPr>
        <w:t xml:space="preserve">           </w:t>
      </w:r>
      <w:r w:rsidR="004E7EC0">
        <w:rPr>
          <w:sz w:val="28"/>
          <w:szCs w:val="28"/>
          <w:lang w:val="uk-UA"/>
        </w:rPr>
        <w:lastRenderedPageBreak/>
        <w:t>2013 року</w:t>
      </w:r>
      <w:r w:rsidR="00732821">
        <w:rPr>
          <w:sz w:val="28"/>
          <w:szCs w:val="28"/>
          <w:lang w:val="uk-UA"/>
        </w:rPr>
        <w:t xml:space="preserve"> </w:t>
      </w:r>
      <w:r w:rsidR="004C194B">
        <w:rPr>
          <w:sz w:val="28"/>
          <w:szCs w:val="28"/>
          <w:lang w:val="uk-UA"/>
        </w:rPr>
        <w:t xml:space="preserve">– </w:t>
      </w:r>
      <w:r w:rsidR="00732821">
        <w:rPr>
          <w:sz w:val="28"/>
          <w:szCs w:val="28"/>
          <w:lang w:val="uk-UA"/>
        </w:rPr>
        <w:t>7</w:t>
      </w:r>
      <w:r w:rsidR="006A5A27">
        <w:rPr>
          <w:sz w:val="28"/>
          <w:szCs w:val="28"/>
          <w:lang w:val="uk-UA"/>
        </w:rPr>
        <w:t xml:space="preserve"> 279,6 </w:t>
      </w:r>
      <w:r w:rsidR="00AC48D8">
        <w:rPr>
          <w:sz w:val="28"/>
          <w:szCs w:val="28"/>
          <w:lang w:val="uk-UA"/>
        </w:rPr>
        <w:t>тис.</w:t>
      </w:r>
      <w:r w:rsidR="003D6097">
        <w:rPr>
          <w:sz w:val="28"/>
          <w:szCs w:val="28"/>
          <w:lang w:val="uk-UA"/>
        </w:rPr>
        <w:t xml:space="preserve"> </w:t>
      </w:r>
      <w:r w:rsidR="00AC48D8">
        <w:rPr>
          <w:sz w:val="28"/>
          <w:szCs w:val="28"/>
          <w:lang w:val="uk-UA"/>
        </w:rPr>
        <w:t>гривень</w:t>
      </w:r>
      <w:r w:rsidR="00732821">
        <w:rPr>
          <w:sz w:val="28"/>
          <w:szCs w:val="28"/>
          <w:lang w:val="uk-UA"/>
        </w:rPr>
        <w:t>,</w:t>
      </w:r>
      <w:r w:rsidR="00AC48D8">
        <w:rPr>
          <w:sz w:val="28"/>
          <w:szCs w:val="28"/>
          <w:lang w:val="uk-UA"/>
        </w:rPr>
        <w:t xml:space="preserve"> </w:t>
      </w:r>
      <w:r w:rsidR="004E7EC0">
        <w:rPr>
          <w:sz w:val="28"/>
          <w:szCs w:val="28"/>
          <w:lang w:val="uk-UA"/>
        </w:rPr>
        <w:t xml:space="preserve">на </w:t>
      </w:r>
      <w:r w:rsidR="00732821">
        <w:rPr>
          <w:sz w:val="28"/>
          <w:szCs w:val="28"/>
          <w:lang w:val="uk-UA"/>
        </w:rPr>
        <w:t xml:space="preserve">проведення </w:t>
      </w:r>
      <w:r w:rsidR="005D1517">
        <w:rPr>
          <w:sz w:val="28"/>
          <w:szCs w:val="28"/>
          <w:lang w:val="uk-UA"/>
        </w:rPr>
        <w:t>капітальн</w:t>
      </w:r>
      <w:r w:rsidR="00732821">
        <w:rPr>
          <w:sz w:val="28"/>
          <w:szCs w:val="28"/>
          <w:lang w:val="uk-UA"/>
        </w:rPr>
        <w:t>их</w:t>
      </w:r>
      <w:r w:rsidR="005D1517">
        <w:rPr>
          <w:sz w:val="28"/>
          <w:szCs w:val="28"/>
          <w:lang w:val="uk-UA"/>
        </w:rPr>
        <w:t xml:space="preserve"> ремонт</w:t>
      </w:r>
      <w:r w:rsidR="00732821">
        <w:rPr>
          <w:sz w:val="28"/>
          <w:szCs w:val="28"/>
          <w:lang w:val="uk-UA"/>
        </w:rPr>
        <w:t>ів</w:t>
      </w:r>
      <w:r w:rsidR="008F4116">
        <w:rPr>
          <w:sz w:val="28"/>
          <w:szCs w:val="28"/>
          <w:lang w:val="uk-UA"/>
        </w:rPr>
        <w:t xml:space="preserve"> </w:t>
      </w:r>
      <w:r w:rsidR="000B5011">
        <w:rPr>
          <w:sz w:val="28"/>
          <w:szCs w:val="28"/>
          <w:lang w:val="uk-UA"/>
        </w:rPr>
        <w:t xml:space="preserve">                    </w:t>
      </w:r>
      <w:r w:rsidR="008F4116">
        <w:rPr>
          <w:sz w:val="28"/>
          <w:szCs w:val="28"/>
          <w:lang w:val="uk-UA"/>
        </w:rPr>
        <w:t>у</w:t>
      </w:r>
      <w:r w:rsidR="005D1517">
        <w:rPr>
          <w:sz w:val="28"/>
          <w:szCs w:val="28"/>
          <w:lang w:val="uk-UA"/>
        </w:rPr>
        <w:t xml:space="preserve"> </w:t>
      </w:r>
      <w:r w:rsidR="004C194B">
        <w:rPr>
          <w:sz w:val="28"/>
          <w:szCs w:val="28"/>
          <w:lang w:val="uk-UA"/>
        </w:rPr>
        <w:t xml:space="preserve">звітному періоді – </w:t>
      </w:r>
      <w:r w:rsidR="006A5A27">
        <w:rPr>
          <w:sz w:val="28"/>
          <w:szCs w:val="28"/>
          <w:lang w:val="uk-UA"/>
        </w:rPr>
        <w:t>11 535,3</w:t>
      </w:r>
      <w:r w:rsidR="004D6E48">
        <w:rPr>
          <w:sz w:val="28"/>
          <w:szCs w:val="28"/>
          <w:lang w:val="uk-UA"/>
        </w:rPr>
        <w:t xml:space="preserve"> тис.</w:t>
      </w:r>
      <w:r w:rsidR="003D6097">
        <w:rPr>
          <w:sz w:val="28"/>
          <w:szCs w:val="28"/>
          <w:lang w:val="uk-UA"/>
        </w:rPr>
        <w:t xml:space="preserve"> </w:t>
      </w:r>
      <w:r w:rsidR="004D6E48">
        <w:rPr>
          <w:sz w:val="28"/>
          <w:szCs w:val="28"/>
          <w:lang w:val="uk-UA"/>
        </w:rPr>
        <w:t>гривень</w:t>
      </w:r>
      <w:r w:rsidR="004C194B">
        <w:rPr>
          <w:sz w:val="28"/>
          <w:szCs w:val="28"/>
          <w:lang w:val="uk-UA"/>
        </w:rPr>
        <w:t xml:space="preserve"> (</w:t>
      </w:r>
      <w:r w:rsidR="006A5A27">
        <w:rPr>
          <w:sz w:val="28"/>
          <w:szCs w:val="28"/>
          <w:lang w:val="uk-UA"/>
        </w:rPr>
        <w:t>к</w:t>
      </w:r>
      <w:r w:rsidR="006A5A27" w:rsidRPr="006A5A27">
        <w:rPr>
          <w:sz w:val="28"/>
          <w:szCs w:val="28"/>
          <w:lang w:val="uk-UA"/>
        </w:rPr>
        <w:t>апітальний ремонт покрів</w:t>
      </w:r>
      <w:r w:rsidR="004C194B">
        <w:rPr>
          <w:sz w:val="28"/>
          <w:szCs w:val="28"/>
          <w:lang w:val="uk-UA"/>
        </w:rPr>
        <w:t>ель</w:t>
      </w:r>
      <w:r w:rsidR="006A5A27">
        <w:rPr>
          <w:sz w:val="28"/>
          <w:szCs w:val="28"/>
          <w:lang w:val="uk-UA"/>
        </w:rPr>
        <w:t xml:space="preserve"> будівель, </w:t>
      </w:r>
      <w:r w:rsidR="004C194B">
        <w:rPr>
          <w:sz w:val="28"/>
          <w:szCs w:val="28"/>
          <w:lang w:val="uk-UA"/>
        </w:rPr>
        <w:t>аварійних</w:t>
      </w:r>
      <w:r w:rsidR="006A5A27" w:rsidRPr="006A5A27">
        <w:rPr>
          <w:sz w:val="28"/>
          <w:szCs w:val="28"/>
          <w:lang w:val="uk-UA"/>
        </w:rPr>
        <w:t xml:space="preserve"> приміщень</w:t>
      </w:r>
      <w:r w:rsidR="004C194B">
        <w:rPr>
          <w:sz w:val="28"/>
          <w:szCs w:val="28"/>
          <w:lang w:val="uk-UA"/>
        </w:rPr>
        <w:t>,</w:t>
      </w:r>
      <w:r w:rsidR="006A5A27" w:rsidRPr="006A5A27">
        <w:rPr>
          <w:sz w:val="28"/>
          <w:szCs w:val="28"/>
          <w:lang w:val="uk-UA"/>
        </w:rPr>
        <w:t xml:space="preserve"> систем опалення</w:t>
      </w:r>
      <w:r w:rsidR="006A5A27">
        <w:rPr>
          <w:sz w:val="28"/>
          <w:szCs w:val="28"/>
          <w:lang w:val="uk-UA"/>
        </w:rPr>
        <w:t>, водопостачання і водовідведення,</w:t>
      </w:r>
      <w:r w:rsidR="006A5A27" w:rsidRPr="006A5A27">
        <w:t xml:space="preserve"> </w:t>
      </w:r>
      <w:r w:rsidR="006A5A27" w:rsidRPr="006A5A27">
        <w:rPr>
          <w:sz w:val="28"/>
          <w:szCs w:val="28"/>
          <w:lang w:val="uk-UA"/>
        </w:rPr>
        <w:t xml:space="preserve">ремонт доріг, тротуарів, сходів </w:t>
      </w:r>
      <w:r w:rsidR="006A5A27">
        <w:rPr>
          <w:sz w:val="28"/>
          <w:szCs w:val="28"/>
          <w:lang w:val="uk-UA"/>
        </w:rPr>
        <w:t xml:space="preserve"> та інше</w:t>
      </w:r>
      <w:r w:rsidR="004C194B">
        <w:rPr>
          <w:sz w:val="28"/>
          <w:szCs w:val="28"/>
          <w:lang w:val="uk-UA"/>
        </w:rPr>
        <w:t>)</w:t>
      </w:r>
      <w:r w:rsidR="004D6E48">
        <w:rPr>
          <w:sz w:val="28"/>
          <w:szCs w:val="28"/>
          <w:lang w:val="uk-UA"/>
        </w:rPr>
        <w:t xml:space="preserve">. </w:t>
      </w:r>
    </w:p>
    <w:p w14:paraId="70E67B65" w14:textId="77777777" w:rsidR="00BC1BFB" w:rsidRPr="003D6097" w:rsidRDefault="00AC48D8" w:rsidP="00E403A8">
      <w:pPr>
        <w:spacing w:line="360" w:lineRule="auto"/>
        <w:ind w:left="180"/>
        <w:jc w:val="both"/>
        <w:rPr>
          <w:sz w:val="28"/>
          <w:szCs w:val="28"/>
          <w:lang w:val="uk-UA"/>
        </w:rPr>
      </w:pPr>
      <w:r w:rsidRPr="003D6097">
        <w:rPr>
          <w:sz w:val="28"/>
          <w:szCs w:val="28"/>
          <w:lang w:val="uk-UA"/>
        </w:rPr>
        <w:t xml:space="preserve">     </w:t>
      </w:r>
      <w:r w:rsidR="009D2E8B" w:rsidRPr="003D6097">
        <w:rPr>
          <w:sz w:val="28"/>
          <w:szCs w:val="28"/>
          <w:lang w:val="uk-UA"/>
        </w:rPr>
        <w:t xml:space="preserve"> </w:t>
      </w:r>
      <w:r w:rsidR="003D6097" w:rsidRPr="003D6097">
        <w:rPr>
          <w:sz w:val="28"/>
          <w:szCs w:val="28"/>
          <w:lang w:val="uk-UA"/>
        </w:rPr>
        <w:t>Протягом</w:t>
      </w:r>
      <w:r w:rsidR="00BC1BFB" w:rsidRPr="003D6097">
        <w:rPr>
          <w:sz w:val="28"/>
          <w:szCs w:val="28"/>
          <w:lang w:val="uk-UA"/>
        </w:rPr>
        <w:t xml:space="preserve"> 201</w:t>
      </w:r>
      <w:r w:rsidR="000F059B" w:rsidRPr="003D6097">
        <w:rPr>
          <w:sz w:val="28"/>
          <w:szCs w:val="28"/>
          <w:lang w:val="uk-UA"/>
        </w:rPr>
        <w:t>4</w:t>
      </w:r>
      <w:r w:rsidR="00BC1BFB" w:rsidRPr="003D6097">
        <w:rPr>
          <w:sz w:val="28"/>
          <w:szCs w:val="28"/>
          <w:lang w:val="uk-UA"/>
        </w:rPr>
        <w:t xml:space="preserve"> року продовжується сприяння здійсненню заходів, спрямованих на розвиток ринку медичних послуг за рахунок платних послуг та госпрозрахункової діяльності, надання гуманітарної допомоги.</w:t>
      </w:r>
    </w:p>
    <w:p w14:paraId="5518B7D1" w14:textId="77777777" w:rsidR="00BC1BFB" w:rsidRPr="00DE48DF" w:rsidRDefault="00AC48D8" w:rsidP="00AC48D8">
      <w:pPr>
        <w:pStyle w:val="30"/>
        <w:spacing w:line="360" w:lineRule="auto"/>
        <w:ind w:firstLine="0"/>
      </w:pPr>
      <w:r>
        <w:rPr>
          <w:lang w:val="ru-RU"/>
        </w:rPr>
        <w:t xml:space="preserve">        </w:t>
      </w:r>
      <w:r w:rsidR="00E403A8">
        <w:rPr>
          <w:lang w:val="ru-RU"/>
        </w:rPr>
        <w:t xml:space="preserve"> </w:t>
      </w:r>
      <w:r w:rsidR="00BC1BFB" w:rsidRPr="00DE48DF">
        <w:t xml:space="preserve">Додатково в галузь охорони здоров’я міста, без урахування гуманітарної допомоги, </w:t>
      </w:r>
      <w:r w:rsidR="00E403A8">
        <w:t>за</w:t>
      </w:r>
      <w:r w:rsidR="00BC1BFB" w:rsidRPr="00DE48DF">
        <w:t xml:space="preserve"> 20</w:t>
      </w:r>
      <w:r w:rsidR="00BC1BFB" w:rsidRPr="008F444A">
        <w:t>1</w:t>
      </w:r>
      <w:r w:rsidR="000F059B">
        <w:t>4</w:t>
      </w:r>
      <w:r w:rsidR="00BC1BFB" w:rsidRPr="00DE48DF">
        <w:t xml:space="preserve"> р</w:t>
      </w:r>
      <w:r w:rsidR="009D388C">
        <w:t>ік</w:t>
      </w:r>
      <w:r w:rsidR="00BC1BFB" w:rsidRPr="00DE48DF">
        <w:t xml:space="preserve"> залуч</w:t>
      </w:r>
      <w:r w:rsidR="000F059B">
        <w:t>ено</w:t>
      </w:r>
      <w:r w:rsidR="00BC1BFB">
        <w:t xml:space="preserve"> </w:t>
      </w:r>
      <w:r w:rsidR="00BC1BFB" w:rsidRPr="00DE48DF">
        <w:t xml:space="preserve"> </w:t>
      </w:r>
      <w:r w:rsidR="005523E5">
        <w:t>66</w:t>
      </w:r>
      <w:r w:rsidR="009C1BE6" w:rsidRPr="005523E5">
        <w:t> </w:t>
      </w:r>
      <w:r w:rsidR="005523E5" w:rsidRPr="005523E5">
        <w:t>282</w:t>
      </w:r>
      <w:r w:rsidR="009C1BE6" w:rsidRPr="005523E5">
        <w:t>,</w:t>
      </w:r>
      <w:r w:rsidR="005523E5">
        <w:t>1</w:t>
      </w:r>
      <w:r w:rsidR="00BC1BFB" w:rsidRPr="00DE48DF">
        <w:t xml:space="preserve"> тис. гр</w:t>
      </w:r>
      <w:r w:rsidR="00F156C6">
        <w:t>ивень</w:t>
      </w:r>
      <w:r w:rsidR="00BC1BFB" w:rsidRPr="00DE48DF">
        <w:t xml:space="preserve">  </w:t>
      </w:r>
      <w:r w:rsidR="008F444A">
        <w:t>(</w:t>
      </w:r>
      <w:r w:rsidR="003C49C2">
        <w:t>за</w:t>
      </w:r>
      <w:r w:rsidR="003C49C2" w:rsidRPr="00DE48DF">
        <w:t xml:space="preserve"> 201</w:t>
      </w:r>
      <w:r w:rsidR="003C49C2">
        <w:t>3</w:t>
      </w:r>
      <w:r w:rsidR="003C49C2" w:rsidRPr="00DE48DF">
        <w:t xml:space="preserve"> р</w:t>
      </w:r>
      <w:r w:rsidR="009D388C">
        <w:t>і</w:t>
      </w:r>
      <w:r w:rsidR="003C49C2">
        <w:t xml:space="preserve">к – </w:t>
      </w:r>
      <w:r w:rsidR="005523E5" w:rsidRPr="005523E5">
        <w:t>61</w:t>
      </w:r>
      <w:r w:rsidR="009C1BE6" w:rsidRPr="005523E5">
        <w:t> </w:t>
      </w:r>
      <w:r w:rsidR="005523E5" w:rsidRPr="005523E5">
        <w:t>237</w:t>
      </w:r>
      <w:r w:rsidR="009C1BE6" w:rsidRPr="005523E5">
        <w:t>,</w:t>
      </w:r>
      <w:r w:rsidR="005523E5">
        <w:t>7</w:t>
      </w:r>
      <w:r w:rsidR="00BC1BFB">
        <w:t> </w:t>
      </w:r>
      <w:r w:rsidR="00BC1BFB" w:rsidRPr="00DE48DF">
        <w:t>тис. гр</w:t>
      </w:r>
      <w:r w:rsidR="00F156C6">
        <w:t>ивень</w:t>
      </w:r>
      <w:r w:rsidR="008F444A">
        <w:t>), що</w:t>
      </w:r>
      <w:r w:rsidR="00BC1BFB" w:rsidRPr="00DE48DF">
        <w:t xml:space="preserve"> складає </w:t>
      </w:r>
      <w:r w:rsidR="003D6097">
        <w:t xml:space="preserve">близько </w:t>
      </w:r>
      <w:r w:rsidR="009C1BE6" w:rsidRPr="0044679C">
        <w:t>7,</w:t>
      </w:r>
      <w:r w:rsidR="0044679C" w:rsidRPr="0044679C">
        <w:t>9</w:t>
      </w:r>
      <w:r w:rsidR="00BC1BFB" w:rsidRPr="002B4240">
        <w:t xml:space="preserve"> %</w:t>
      </w:r>
      <w:r w:rsidR="00BC1BFB" w:rsidRPr="00DE48DF">
        <w:t xml:space="preserve"> </w:t>
      </w:r>
      <w:r w:rsidR="003C49C2">
        <w:t xml:space="preserve"> </w:t>
      </w:r>
      <w:r w:rsidR="00BC1BFB" w:rsidRPr="00DE48DF">
        <w:t>від загальної суми бюджету галузі охорони здоров’я м. Харкова.</w:t>
      </w:r>
    </w:p>
    <w:p w14:paraId="3050BCF2" w14:textId="77777777" w:rsidR="00BC1BFB" w:rsidRPr="00DE48DF" w:rsidRDefault="00BC1BFB" w:rsidP="00BC1BFB">
      <w:pPr>
        <w:pStyle w:val="30"/>
      </w:pPr>
    </w:p>
    <w:tbl>
      <w:tblPr>
        <w:tblW w:w="99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  <w:gridCol w:w="2447"/>
        <w:gridCol w:w="2447"/>
      </w:tblGrid>
      <w:tr w:rsidR="00BC1BFB" w:rsidRPr="00DE48DF" w14:paraId="0F04BF1C" w14:textId="77777777" w:rsidTr="00284534">
        <w:trPr>
          <w:trHeight w:val="720"/>
        </w:trPr>
        <w:tc>
          <w:tcPr>
            <w:tcW w:w="5040" w:type="dxa"/>
            <w:vAlign w:val="center"/>
          </w:tcPr>
          <w:p w14:paraId="246D5899" w14:textId="77777777" w:rsidR="00BC1BFB" w:rsidRPr="00DE48DF" w:rsidRDefault="00BC1BFB" w:rsidP="00284534">
            <w:pPr>
              <w:jc w:val="center"/>
              <w:rPr>
                <w:sz w:val="28"/>
                <w:szCs w:val="28"/>
                <w:lang w:val="uk-UA"/>
              </w:rPr>
            </w:pPr>
            <w:r w:rsidRPr="00DE48DF">
              <w:rPr>
                <w:sz w:val="28"/>
                <w:szCs w:val="28"/>
                <w:lang w:val="uk-UA"/>
              </w:rPr>
              <w:t>Найменування показника</w:t>
            </w:r>
          </w:p>
        </w:tc>
        <w:tc>
          <w:tcPr>
            <w:tcW w:w="2447" w:type="dxa"/>
            <w:vAlign w:val="center"/>
          </w:tcPr>
          <w:p w14:paraId="11ECA067" w14:textId="77777777" w:rsidR="00BC1BFB" w:rsidRPr="00DE48DF" w:rsidRDefault="00BC1BFB" w:rsidP="00284534">
            <w:pPr>
              <w:ind w:left="360"/>
              <w:jc w:val="center"/>
              <w:rPr>
                <w:sz w:val="28"/>
                <w:szCs w:val="28"/>
                <w:lang w:val="uk-UA"/>
              </w:rPr>
            </w:pPr>
            <w:r w:rsidRPr="00DE48DF">
              <w:rPr>
                <w:sz w:val="28"/>
                <w:szCs w:val="28"/>
                <w:lang w:val="uk-UA"/>
              </w:rPr>
              <w:t>201</w:t>
            </w:r>
            <w:r w:rsidR="00E403A8">
              <w:rPr>
                <w:sz w:val="28"/>
                <w:szCs w:val="28"/>
                <w:lang w:val="uk-UA"/>
              </w:rPr>
              <w:t>3</w:t>
            </w:r>
            <w:r w:rsidR="000F059B">
              <w:rPr>
                <w:sz w:val="28"/>
                <w:szCs w:val="28"/>
                <w:lang w:val="uk-UA"/>
              </w:rPr>
              <w:t xml:space="preserve"> </w:t>
            </w:r>
            <w:r w:rsidRPr="00DE48DF">
              <w:rPr>
                <w:sz w:val="28"/>
                <w:szCs w:val="28"/>
                <w:lang w:val="uk-UA"/>
              </w:rPr>
              <w:t>р</w:t>
            </w:r>
            <w:r w:rsidR="009D388C">
              <w:rPr>
                <w:sz w:val="28"/>
                <w:szCs w:val="28"/>
                <w:lang w:val="uk-UA"/>
              </w:rPr>
              <w:t>ік</w:t>
            </w:r>
          </w:p>
        </w:tc>
        <w:tc>
          <w:tcPr>
            <w:tcW w:w="2447" w:type="dxa"/>
            <w:vAlign w:val="center"/>
          </w:tcPr>
          <w:p w14:paraId="3DD25973" w14:textId="77777777" w:rsidR="00284534" w:rsidRDefault="00284534" w:rsidP="00284534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49BE55F0" w14:textId="77777777" w:rsidR="00BC1BFB" w:rsidRDefault="00BC1BFB" w:rsidP="00284534">
            <w:pPr>
              <w:jc w:val="center"/>
              <w:rPr>
                <w:sz w:val="28"/>
                <w:szCs w:val="28"/>
                <w:lang w:val="uk-UA"/>
              </w:rPr>
            </w:pPr>
            <w:r w:rsidRPr="00DE48DF">
              <w:rPr>
                <w:sz w:val="28"/>
                <w:szCs w:val="28"/>
                <w:lang w:val="uk-UA"/>
              </w:rPr>
              <w:t>201</w:t>
            </w:r>
            <w:r w:rsidR="000F059B">
              <w:rPr>
                <w:sz w:val="28"/>
                <w:szCs w:val="28"/>
                <w:lang w:val="uk-UA"/>
              </w:rPr>
              <w:t>4</w:t>
            </w:r>
            <w:r w:rsidR="009D388C">
              <w:rPr>
                <w:sz w:val="28"/>
                <w:szCs w:val="28"/>
                <w:lang w:val="uk-UA"/>
              </w:rPr>
              <w:t xml:space="preserve"> </w:t>
            </w:r>
            <w:r w:rsidRPr="00DE48DF">
              <w:rPr>
                <w:sz w:val="28"/>
                <w:szCs w:val="28"/>
                <w:lang w:val="uk-UA"/>
              </w:rPr>
              <w:t>р</w:t>
            </w:r>
            <w:r w:rsidR="009D388C">
              <w:rPr>
                <w:sz w:val="28"/>
                <w:szCs w:val="28"/>
                <w:lang w:val="uk-UA"/>
              </w:rPr>
              <w:t>ік</w:t>
            </w:r>
          </w:p>
          <w:p w14:paraId="25F3A4C4" w14:textId="77777777" w:rsidR="00BC1BFB" w:rsidRPr="00DE48DF" w:rsidRDefault="00BC1BFB" w:rsidP="0028453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D388C" w:rsidRPr="00DE48DF" w14:paraId="2FC2A70C" w14:textId="77777777">
        <w:tc>
          <w:tcPr>
            <w:tcW w:w="5040" w:type="dxa"/>
          </w:tcPr>
          <w:p w14:paraId="442448B9" w14:textId="77777777" w:rsidR="009D388C" w:rsidRPr="00DE48DF" w:rsidRDefault="009D388C" w:rsidP="00284534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DE48DF">
              <w:rPr>
                <w:bCs/>
                <w:sz w:val="28"/>
                <w:szCs w:val="28"/>
                <w:lang w:val="uk-UA"/>
              </w:rPr>
              <w:t>Всього  (тис. гр</w:t>
            </w:r>
            <w:r>
              <w:rPr>
                <w:bCs/>
                <w:sz w:val="28"/>
                <w:szCs w:val="28"/>
                <w:lang w:val="uk-UA"/>
              </w:rPr>
              <w:t>иве</w:t>
            </w:r>
            <w:r w:rsidRPr="00DE48DF">
              <w:rPr>
                <w:bCs/>
                <w:sz w:val="28"/>
                <w:szCs w:val="28"/>
                <w:lang w:val="uk-UA"/>
              </w:rPr>
              <w:t>н</w:t>
            </w:r>
            <w:r>
              <w:rPr>
                <w:bCs/>
                <w:sz w:val="28"/>
                <w:szCs w:val="28"/>
                <w:lang w:val="uk-UA"/>
              </w:rPr>
              <w:t>ь</w:t>
            </w:r>
            <w:r w:rsidRPr="00DE48DF">
              <w:rPr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2447" w:type="dxa"/>
          </w:tcPr>
          <w:p w14:paraId="3F06B9D9" w14:textId="77777777" w:rsidR="009D388C" w:rsidRPr="00E2355D" w:rsidRDefault="009D388C" w:rsidP="00284534">
            <w:pPr>
              <w:pStyle w:val="23"/>
              <w:keepNext w:val="0"/>
              <w:autoSpaceDE/>
              <w:autoSpaceDN/>
              <w:spacing w:line="360" w:lineRule="auto"/>
              <w:rPr>
                <w:lang w:val="uk-UA"/>
              </w:rPr>
            </w:pPr>
            <w:r w:rsidRPr="00E2355D">
              <w:rPr>
                <w:lang w:val="uk-UA"/>
              </w:rPr>
              <w:t>61 237,7</w:t>
            </w:r>
          </w:p>
        </w:tc>
        <w:tc>
          <w:tcPr>
            <w:tcW w:w="2447" w:type="dxa"/>
          </w:tcPr>
          <w:p w14:paraId="00148F1B" w14:textId="77777777" w:rsidR="009D388C" w:rsidRPr="005523E5" w:rsidRDefault="005523E5" w:rsidP="00284534">
            <w:pPr>
              <w:pStyle w:val="23"/>
              <w:keepNext w:val="0"/>
              <w:autoSpaceDE/>
              <w:autoSpaceDN/>
              <w:spacing w:line="360" w:lineRule="auto"/>
              <w:rPr>
                <w:lang w:val="uk-UA"/>
              </w:rPr>
            </w:pPr>
            <w:r w:rsidRPr="005523E5">
              <w:rPr>
                <w:lang w:val="uk-UA"/>
              </w:rPr>
              <w:t>66 282,1</w:t>
            </w:r>
          </w:p>
        </w:tc>
      </w:tr>
      <w:tr w:rsidR="009D388C" w:rsidRPr="00DE48DF" w14:paraId="3D74520C" w14:textId="77777777">
        <w:tc>
          <w:tcPr>
            <w:tcW w:w="5040" w:type="dxa"/>
          </w:tcPr>
          <w:p w14:paraId="598F3F97" w14:textId="77777777" w:rsidR="009D388C" w:rsidRPr="00DE48DF" w:rsidRDefault="009D388C" w:rsidP="00284534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DE48DF">
              <w:rPr>
                <w:bCs/>
                <w:sz w:val="28"/>
                <w:szCs w:val="28"/>
                <w:lang w:val="uk-UA"/>
              </w:rPr>
              <w:t>В розрахунку на 1 мешканця  (гр</w:t>
            </w:r>
            <w:r>
              <w:rPr>
                <w:bCs/>
                <w:sz w:val="28"/>
                <w:szCs w:val="28"/>
                <w:lang w:val="uk-UA"/>
              </w:rPr>
              <w:t>иве</w:t>
            </w:r>
            <w:r w:rsidRPr="00DE48DF">
              <w:rPr>
                <w:bCs/>
                <w:sz w:val="28"/>
                <w:szCs w:val="28"/>
                <w:lang w:val="uk-UA"/>
              </w:rPr>
              <w:t>н</w:t>
            </w:r>
            <w:r>
              <w:rPr>
                <w:bCs/>
                <w:sz w:val="28"/>
                <w:szCs w:val="28"/>
                <w:lang w:val="uk-UA"/>
              </w:rPr>
              <w:t>ь</w:t>
            </w:r>
            <w:r w:rsidRPr="00DE48DF">
              <w:rPr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2447" w:type="dxa"/>
          </w:tcPr>
          <w:p w14:paraId="67876F3A" w14:textId="77777777" w:rsidR="009D388C" w:rsidRPr="00E2355D" w:rsidRDefault="009D388C" w:rsidP="00284534">
            <w:p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E2355D">
              <w:rPr>
                <w:bCs/>
                <w:sz w:val="28"/>
                <w:szCs w:val="28"/>
                <w:lang w:val="uk-UA"/>
              </w:rPr>
              <w:t>42,08</w:t>
            </w:r>
          </w:p>
        </w:tc>
        <w:tc>
          <w:tcPr>
            <w:tcW w:w="2447" w:type="dxa"/>
          </w:tcPr>
          <w:p w14:paraId="51C2E913" w14:textId="77777777" w:rsidR="009D388C" w:rsidRPr="005523E5" w:rsidRDefault="005523E5" w:rsidP="00284534">
            <w:p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5523E5">
              <w:rPr>
                <w:bCs/>
                <w:sz w:val="28"/>
                <w:szCs w:val="28"/>
                <w:lang w:val="uk-UA"/>
              </w:rPr>
              <w:t>45,6</w:t>
            </w:r>
            <w:r>
              <w:rPr>
                <w:bCs/>
                <w:sz w:val="28"/>
                <w:szCs w:val="28"/>
                <w:lang w:val="uk-UA"/>
              </w:rPr>
              <w:t>0</w:t>
            </w:r>
          </w:p>
        </w:tc>
      </w:tr>
      <w:tr w:rsidR="009D388C" w:rsidRPr="00DE48DF" w14:paraId="4A9D72C5" w14:textId="77777777">
        <w:tc>
          <w:tcPr>
            <w:tcW w:w="5040" w:type="dxa"/>
          </w:tcPr>
          <w:p w14:paraId="327C6F86" w14:textId="77777777" w:rsidR="009D388C" w:rsidRPr="00DE48DF" w:rsidRDefault="009D388C" w:rsidP="00284534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DE48DF">
              <w:rPr>
                <w:bCs/>
                <w:sz w:val="28"/>
                <w:szCs w:val="28"/>
                <w:lang w:val="uk-UA"/>
              </w:rPr>
              <w:t>У % до загальної суми бюджету</w:t>
            </w:r>
          </w:p>
        </w:tc>
        <w:tc>
          <w:tcPr>
            <w:tcW w:w="2447" w:type="dxa"/>
          </w:tcPr>
          <w:p w14:paraId="6ACF475C" w14:textId="77777777" w:rsidR="009D388C" w:rsidRPr="00E2355D" w:rsidRDefault="009D388C" w:rsidP="00284534">
            <w:p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E2355D">
              <w:rPr>
                <w:bCs/>
                <w:sz w:val="28"/>
                <w:szCs w:val="28"/>
                <w:lang w:val="uk-UA"/>
              </w:rPr>
              <w:t>7,4</w:t>
            </w:r>
          </w:p>
        </w:tc>
        <w:tc>
          <w:tcPr>
            <w:tcW w:w="2447" w:type="dxa"/>
            <w:shd w:val="clear" w:color="auto" w:fill="auto"/>
          </w:tcPr>
          <w:p w14:paraId="2CF192E7" w14:textId="77777777" w:rsidR="009D388C" w:rsidRPr="009D388C" w:rsidRDefault="009D388C" w:rsidP="00284534">
            <w:pPr>
              <w:spacing w:line="360" w:lineRule="auto"/>
              <w:jc w:val="center"/>
              <w:rPr>
                <w:bCs/>
                <w:sz w:val="28"/>
                <w:szCs w:val="28"/>
                <w:highlight w:val="yellow"/>
                <w:lang w:val="uk-UA"/>
              </w:rPr>
            </w:pPr>
            <w:r w:rsidRPr="0044679C">
              <w:rPr>
                <w:bCs/>
                <w:sz w:val="28"/>
                <w:szCs w:val="28"/>
                <w:lang w:val="uk-UA"/>
              </w:rPr>
              <w:t>7,</w:t>
            </w:r>
            <w:r w:rsidR="0044679C" w:rsidRPr="0044679C">
              <w:rPr>
                <w:bCs/>
                <w:sz w:val="28"/>
                <w:szCs w:val="28"/>
                <w:lang w:val="uk-UA"/>
              </w:rPr>
              <w:t>9</w:t>
            </w:r>
          </w:p>
        </w:tc>
      </w:tr>
    </w:tbl>
    <w:p w14:paraId="1548DB04" w14:textId="77777777" w:rsidR="00BC1BFB" w:rsidRPr="00DE48DF" w:rsidRDefault="00BC1BFB" w:rsidP="00284534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14:paraId="2706EE10" w14:textId="77777777" w:rsidR="00BC1BFB" w:rsidRDefault="00BC1BFB" w:rsidP="00BC1BFB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E48DF">
        <w:rPr>
          <w:sz w:val="28"/>
          <w:szCs w:val="28"/>
          <w:lang w:val="uk-UA"/>
        </w:rPr>
        <w:t xml:space="preserve">Зазначені вище кошти </w:t>
      </w:r>
      <w:r>
        <w:rPr>
          <w:sz w:val="28"/>
          <w:szCs w:val="28"/>
          <w:lang w:val="uk-UA"/>
        </w:rPr>
        <w:t xml:space="preserve">були </w:t>
      </w:r>
      <w:r w:rsidRPr="00DE48DF">
        <w:rPr>
          <w:sz w:val="28"/>
          <w:szCs w:val="28"/>
          <w:lang w:val="uk-UA"/>
        </w:rPr>
        <w:t>використ</w:t>
      </w:r>
      <w:r>
        <w:rPr>
          <w:sz w:val="28"/>
          <w:szCs w:val="28"/>
          <w:lang w:val="uk-UA"/>
        </w:rPr>
        <w:t xml:space="preserve">ані </w:t>
      </w:r>
      <w:r w:rsidRPr="00DE48DF">
        <w:rPr>
          <w:sz w:val="28"/>
          <w:szCs w:val="28"/>
          <w:lang w:val="uk-UA"/>
        </w:rPr>
        <w:t>на видатки, які забезпечують господарську діяльність комунальних закладів охорони здоров’я</w:t>
      </w:r>
      <w:r w:rsidR="003D6202">
        <w:rPr>
          <w:sz w:val="28"/>
          <w:szCs w:val="28"/>
          <w:lang w:val="uk-UA"/>
        </w:rPr>
        <w:t xml:space="preserve"> та</w:t>
      </w:r>
      <w:r w:rsidRPr="00DE48DF">
        <w:rPr>
          <w:sz w:val="28"/>
          <w:szCs w:val="28"/>
          <w:lang w:val="uk-UA"/>
        </w:rPr>
        <w:t xml:space="preserve"> неповністю забезпечених бюджетними коштами, а також на придбання медикаментів</w:t>
      </w:r>
      <w:r w:rsidR="003D6202">
        <w:rPr>
          <w:sz w:val="28"/>
          <w:szCs w:val="28"/>
          <w:lang w:val="uk-UA"/>
        </w:rPr>
        <w:t>,</w:t>
      </w:r>
      <w:r w:rsidRPr="00DE48DF">
        <w:rPr>
          <w:sz w:val="28"/>
          <w:szCs w:val="28"/>
          <w:lang w:val="uk-UA"/>
        </w:rPr>
        <w:t xml:space="preserve"> медичного обладнання, поточних ремонтів, що веде до підвищення рівня якості надання медичної допомоги </w:t>
      </w:r>
      <w:r w:rsidR="008F444A">
        <w:rPr>
          <w:sz w:val="28"/>
          <w:szCs w:val="28"/>
          <w:lang w:val="uk-UA"/>
        </w:rPr>
        <w:t>жителям</w:t>
      </w:r>
      <w:r w:rsidRPr="00DE48DF">
        <w:rPr>
          <w:sz w:val="28"/>
          <w:szCs w:val="28"/>
          <w:lang w:val="uk-UA"/>
        </w:rPr>
        <w:t xml:space="preserve"> м. Харкова. </w:t>
      </w:r>
    </w:p>
    <w:p w14:paraId="4FE7ABD6" w14:textId="77777777" w:rsidR="00B65AD9" w:rsidRPr="00FC08F5" w:rsidRDefault="00B65AD9" w:rsidP="00B65AD9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FC08F5">
        <w:rPr>
          <w:sz w:val="28"/>
          <w:szCs w:val="28"/>
          <w:lang w:val="uk-UA"/>
        </w:rPr>
        <w:t xml:space="preserve">Для забезпечення певного рівня та якості надання медичної допомоги функціонує рейтингова система аналізу та моніторингу за показниками ресурсного забезпечення галузі, основними показниками здоров’я населення та діяльності медичних закладів з щомісячним контролем за динамікою цих показників. </w:t>
      </w:r>
    </w:p>
    <w:p w14:paraId="05B80A49" w14:textId="77777777" w:rsidR="00B65AD9" w:rsidRPr="00FC08F5" w:rsidRDefault="00B65AD9" w:rsidP="00B65AD9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FC08F5">
        <w:rPr>
          <w:sz w:val="28"/>
          <w:szCs w:val="28"/>
          <w:lang w:val="uk-UA"/>
        </w:rPr>
        <w:t>Рівень доступності медичної допомоги на підставі показників обсягів наданої допомоги значно не знизився.</w:t>
      </w:r>
    </w:p>
    <w:p w14:paraId="006F4852" w14:textId="77777777" w:rsidR="00284534" w:rsidRDefault="00284534" w:rsidP="00B65AD9">
      <w:pPr>
        <w:tabs>
          <w:tab w:val="left" w:pos="6003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14:paraId="4836354D" w14:textId="77777777" w:rsidR="00B65AD9" w:rsidRPr="00FC08F5" w:rsidRDefault="00B65AD9" w:rsidP="00B65AD9">
      <w:pPr>
        <w:tabs>
          <w:tab w:val="left" w:pos="6003"/>
        </w:tabs>
        <w:spacing w:line="360" w:lineRule="auto"/>
        <w:ind w:firstLine="720"/>
        <w:jc w:val="both"/>
        <w:rPr>
          <w:sz w:val="28"/>
          <w:szCs w:val="28"/>
        </w:rPr>
      </w:pPr>
      <w:r w:rsidRPr="00FC08F5">
        <w:rPr>
          <w:sz w:val="28"/>
          <w:szCs w:val="28"/>
          <w:lang w:val="uk-UA"/>
        </w:rPr>
        <w:lastRenderedPageBreak/>
        <w:t>За звітний період здійснено:</w:t>
      </w:r>
      <w:r w:rsidRPr="00FC08F5">
        <w:rPr>
          <w:sz w:val="28"/>
          <w:szCs w:val="28"/>
        </w:rPr>
        <w:tab/>
      </w:r>
    </w:p>
    <w:p w14:paraId="62A797B3" w14:textId="77777777" w:rsidR="00B65AD9" w:rsidRPr="00FC08F5" w:rsidRDefault="00B65AD9" w:rsidP="00B65AD9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49"/>
        <w:gridCol w:w="1485"/>
        <w:gridCol w:w="1485"/>
      </w:tblGrid>
      <w:tr w:rsidR="00B65AD9" w:rsidRPr="00FC08F5" w14:paraId="7A906972" w14:textId="77777777" w:rsidTr="00117287">
        <w:trPr>
          <w:cantSplit/>
          <w:trHeight w:val="362"/>
        </w:trPr>
        <w:tc>
          <w:tcPr>
            <w:tcW w:w="6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739354" w14:textId="77777777" w:rsidR="00B65AD9" w:rsidRPr="00117287" w:rsidRDefault="00B65AD9" w:rsidP="00117287">
            <w:pPr>
              <w:pStyle w:val="1"/>
              <w:rPr>
                <w:lang w:val="uk-UA"/>
              </w:rPr>
            </w:pPr>
            <w:r w:rsidRPr="00117287">
              <w:rPr>
                <w:lang w:val="uk-UA"/>
              </w:rPr>
              <w:tab/>
            </w:r>
            <w:r w:rsidRPr="00117287">
              <w:rPr>
                <w:lang w:val="uk-UA"/>
              </w:rPr>
              <w:tab/>
            </w:r>
            <w:r w:rsidRPr="00117287">
              <w:rPr>
                <w:bCs/>
                <w:lang w:val="uk-UA"/>
              </w:rPr>
              <w:tab/>
            </w:r>
            <w:r w:rsidRPr="00117287">
              <w:rPr>
                <w:lang w:val="uk-UA"/>
              </w:rPr>
              <w:t>Назва показника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ED89" w14:textId="77777777" w:rsidR="00B65AD9" w:rsidRPr="00FC08F5" w:rsidRDefault="00B65AD9" w:rsidP="00117287">
            <w:pPr>
              <w:jc w:val="center"/>
              <w:rPr>
                <w:sz w:val="28"/>
                <w:szCs w:val="28"/>
                <w:lang w:val="uk-UA"/>
              </w:rPr>
            </w:pPr>
            <w:r w:rsidRPr="00FC08F5">
              <w:rPr>
                <w:sz w:val="28"/>
                <w:szCs w:val="28"/>
                <w:lang w:val="uk-UA"/>
              </w:rPr>
              <w:t>12 місяців</w:t>
            </w:r>
          </w:p>
        </w:tc>
      </w:tr>
      <w:tr w:rsidR="00B65AD9" w:rsidRPr="00FC08F5" w14:paraId="1382EE73" w14:textId="77777777" w:rsidTr="00117287">
        <w:trPr>
          <w:cantSplit/>
          <w:trHeight w:val="326"/>
        </w:trPr>
        <w:tc>
          <w:tcPr>
            <w:tcW w:w="6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41F6" w14:textId="77777777" w:rsidR="00B65AD9" w:rsidRPr="00FC08F5" w:rsidRDefault="00B65AD9" w:rsidP="001172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4479" w14:textId="77777777" w:rsidR="00B65AD9" w:rsidRPr="00FC08F5" w:rsidRDefault="00B65AD9" w:rsidP="00117287">
            <w:pPr>
              <w:jc w:val="center"/>
              <w:rPr>
                <w:sz w:val="28"/>
                <w:szCs w:val="28"/>
                <w:lang w:val="uk-UA"/>
              </w:rPr>
            </w:pPr>
            <w:r w:rsidRPr="00FC08F5">
              <w:rPr>
                <w:sz w:val="28"/>
                <w:szCs w:val="28"/>
                <w:lang w:val="uk-UA"/>
              </w:rPr>
              <w:t>2013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A217" w14:textId="77777777" w:rsidR="00B65AD9" w:rsidRPr="00FC08F5" w:rsidRDefault="00B65AD9" w:rsidP="00117287">
            <w:pPr>
              <w:jc w:val="center"/>
              <w:rPr>
                <w:sz w:val="28"/>
                <w:szCs w:val="28"/>
                <w:lang w:val="uk-UA"/>
              </w:rPr>
            </w:pPr>
            <w:r w:rsidRPr="00FC08F5">
              <w:rPr>
                <w:sz w:val="28"/>
                <w:szCs w:val="28"/>
                <w:lang w:val="uk-UA"/>
              </w:rPr>
              <w:t>2014</w:t>
            </w:r>
          </w:p>
        </w:tc>
      </w:tr>
      <w:tr w:rsidR="00B65AD9" w:rsidRPr="00FC08F5" w14:paraId="7C9C96F9" w14:textId="77777777" w:rsidTr="00117287">
        <w:trPr>
          <w:trHeight w:val="553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7E0E" w14:textId="77777777" w:rsidR="00B65AD9" w:rsidRPr="00FC08F5" w:rsidRDefault="00B65AD9" w:rsidP="00117287">
            <w:pPr>
              <w:jc w:val="both"/>
              <w:rPr>
                <w:sz w:val="28"/>
                <w:szCs w:val="28"/>
                <w:lang w:val="uk-UA"/>
              </w:rPr>
            </w:pPr>
            <w:r w:rsidRPr="00FC08F5">
              <w:rPr>
                <w:sz w:val="28"/>
                <w:szCs w:val="28"/>
                <w:lang w:val="uk-UA"/>
              </w:rPr>
              <w:t xml:space="preserve">Відвідувань в амбулаторно – поліклінічні заклади  </w:t>
            </w:r>
          </w:p>
          <w:p w14:paraId="77AAB57A" w14:textId="77777777" w:rsidR="00B65AD9" w:rsidRPr="00FC08F5" w:rsidRDefault="00B65AD9" w:rsidP="00117287">
            <w:pPr>
              <w:jc w:val="both"/>
              <w:rPr>
                <w:sz w:val="28"/>
                <w:szCs w:val="28"/>
                <w:lang w:val="uk-UA"/>
              </w:rPr>
            </w:pPr>
            <w:r w:rsidRPr="00FC08F5">
              <w:rPr>
                <w:sz w:val="28"/>
                <w:szCs w:val="28"/>
                <w:lang w:val="uk-UA"/>
              </w:rPr>
              <w:t>(в тис.)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F3B7" w14:textId="77777777" w:rsidR="00B65AD9" w:rsidRPr="00FC08F5" w:rsidRDefault="00B65AD9" w:rsidP="00117287">
            <w:pPr>
              <w:pStyle w:val="23"/>
              <w:keepNext w:val="0"/>
              <w:autoSpaceDE/>
              <w:autoSpaceDN/>
              <w:rPr>
                <w:lang w:val="uk-UA"/>
              </w:rPr>
            </w:pPr>
            <w:r w:rsidRPr="00FC08F5">
              <w:rPr>
                <w:lang w:val="uk-UA"/>
              </w:rPr>
              <w:t>16087,0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B0FD" w14:textId="77777777" w:rsidR="00B65AD9" w:rsidRPr="00FC08F5" w:rsidRDefault="00B65AD9" w:rsidP="00117287">
            <w:pPr>
              <w:pStyle w:val="23"/>
              <w:keepNext w:val="0"/>
              <w:autoSpaceDE/>
              <w:autoSpaceDN/>
              <w:rPr>
                <w:lang w:val="uk-UA"/>
              </w:rPr>
            </w:pPr>
            <w:r w:rsidRPr="00FC08F5">
              <w:rPr>
                <w:lang w:val="uk-UA"/>
              </w:rPr>
              <w:t>16209,1</w:t>
            </w:r>
          </w:p>
        </w:tc>
      </w:tr>
      <w:tr w:rsidR="00B65AD9" w:rsidRPr="00FC08F5" w14:paraId="2BDF1489" w14:textId="77777777" w:rsidTr="00117287">
        <w:trPr>
          <w:trHeight w:val="323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D016" w14:textId="77777777" w:rsidR="00B65AD9" w:rsidRPr="00FC08F5" w:rsidRDefault="00B65AD9" w:rsidP="00117287">
            <w:pPr>
              <w:jc w:val="both"/>
              <w:rPr>
                <w:sz w:val="28"/>
                <w:szCs w:val="28"/>
              </w:rPr>
            </w:pPr>
            <w:r w:rsidRPr="00FC08F5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C08F5">
              <w:rPr>
                <w:sz w:val="28"/>
                <w:szCs w:val="28"/>
                <w:lang w:val="uk-UA"/>
              </w:rPr>
              <w:t xml:space="preserve"> на 1 мешканця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98C2" w14:textId="77777777" w:rsidR="00B65AD9" w:rsidRPr="00FC08F5" w:rsidRDefault="00B65AD9" w:rsidP="00117287">
            <w:pPr>
              <w:jc w:val="center"/>
              <w:rPr>
                <w:sz w:val="28"/>
                <w:szCs w:val="28"/>
                <w:lang w:val="uk-UA"/>
              </w:rPr>
            </w:pPr>
            <w:r w:rsidRPr="00FC08F5">
              <w:rPr>
                <w:sz w:val="28"/>
                <w:szCs w:val="28"/>
                <w:lang w:val="uk-UA"/>
              </w:rPr>
              <w:t>10,9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303A" w14:textId="77777777" w:rsidR="00B65AD9" w:rsidRPr="00FC08F5" w:rsidRDefault="00B65AD9" w:rsidP="00117287">
            <w:pPr>
              <w:jc w:val="center"/>
              <w:rPr>
                <w:sz w:val="28"/>
                <w:szCs w:val="28"/>
                <w:lang w:val="uk-UA"/>
              </w:rPr>
            </w:pPr>
            <w:r w:rsidRPr="00FC08F5">
              <w:rPr>
                <w:sz w:val="28"/>
                <w:szCs w:val="28"/>
                <w:lang w:val="uk-UA"/>
              </w:rPr>
              <w:t>10,9</w:t>
            </w:r>
          </w:p>
        </w:tc>
      </w:tr>
      <w:tr w:rsidR="00B65AD9" w:rsidRPr="00FC08F5" w14:paraId="2CD29E45" w14:textId="77777777" w:rsidTr="00117287">
        <w:trPr>
          <w:trHeight w:val="367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A217" w14:textId="77777777" w:rsidR="00B65AD9" w:rsidRPr="00FC08F5" w:rsidRDefault="00B65AD9" w:rsidP="00117287">
            <w:pPr>
              <w:jc w:val="both"/>
              <w:rPr>
                <w:sz w:val="28"/>
                <w:szCs w:val="28"/>
                <w:lang w:val="uk-UA"/>
              </w:rPr>
            </w:pPr>
            <w:r w:rsidRPr="00FC08F5">
              <w:rPr>
                <w:sz w:val="28"/>
                <w:szCs w:val="28"/>
                <w:lang w:val="uk-UA"/>
              </w:rPr>
              <w:t>Госпіталізовано в стаціонари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096B" w14:textId="77777777" w:rsidR="00B65AD9" w:rsidRPr="00FC08F5" w:rsidRDefault="002630B0" w:rsidP="0011728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228</w:t>
            </w:r>
            <w:r w:rsidR="00B65AD9" w:rsidRPr="00FC08F5">
              <w:rPr>
                <w:sz w:val="28"/>
                <w:szCs w:val="28"/>
                <w:lang w:val="uk-UA"/>
              </w:rPr>
              <w:t>502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4F80" w14:textId="77777777" w:rsidR="00B65AD9" w:rsidRPr="00FC08F5" w:rsidRDefault="00B65AD9" w:rsidP="00117287">
            <w:pPr>
              <w:jc w:val="center"/>
              <w:rPr>
                <w:sz w:val="28"/>
                <w:szCs w:val="28"/>
                <w:lang w:val="uk-UA"/>
              </w:rPr>
            </w:pPr>
            <w:r w:rsidRPr="00FC08F5">
              <w:rPr>
                <w:sz w:val="28"/>
                <w:szCs w:val="28"/>
                <w:lang w:val="uk-UA"/>
              </w:rPr>
              <w:t>224131</w:t>
            </w:r>
          </w:p>
        </w:tc>
      </w:tr>
      <w:tr w:rsidR="00B65AD9" w:rsidRPr="00FC08F5" w14:paraId="3458D68E" w14:textId="77777777" w:rsidTr="00117287">
        <w:trPr>
          <w:trHeight w:val="344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7C75" w14:textId="77777777" w:rsidR="00B65AD9" w:rsidRPr="00FC08F5" w:rsidRDefault="00B65AD9" w:rsidP="00117287">
            <w:pPr>
              <w:ind w:firstLine="720"/>
              <w:jc w:val="both"/>
              <w:rPr>
                <w:sz w:val="28"/>
                <w:szCs w:val="28"/>
                <w:lang w:val="uk-UA"/>
              </w:rPr>
            </w:pPr>
            <w:r w:rsidRPr="00FC08F5">
              <w:rPr>
                <w:sz w:val="28"/>
                <w:szCs w:val="28"/>
                <w:lang w:val="uk-UA"/>
              </w:rPr>
              <w:t>на 100 населення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619A" w14:textId="77777777" w:rsidR="00B65AD9" w:rsidRPr="00FC08F5" w:rsidRDefault="00B65AD9" w:rsidP="00117287">
            <w:pPr>
              <w:jc w:val="center"/>
              <w:rPr>
                <w:sz w:val="28"/>
                <w:szCs w:val="28"/>
                <w:lang w:val="uk-UA"/>
              </w:rPr>
            </w:pPr>
            <w:r w:rsidRPr="00FC08F5">
              <w:rPr>
                <w:sz w:val="28"/>
                <w:szCs w:val="28"/>
                <w:lang w:val="uk-UA"/>
              </w:rPr>
              <w:t>15,4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4DA0" w14:textId="77777777" w:rsidR="00B65AD9" w:rsidRPr="00FC08F5" w:rsidRDefault="00B65AD9" w:rsidP="00117287">
            <w:pPr>
              <w:jc w:val="center"/>
              <w:rPr>
                <w:sz w:val="28"/>
                <w:szCs w:val="28"/>
                <w:lang w:val="uk-UA"/>
              </w:rPr>
            </w:pPr>
            <w:r w:rsidRPr="00FC08F5">
              <w:rPr>
                <w:sz w:val="28"/>
                <w:szCs w:val="28"/>
                <w:lang w:val="uk-UA"/>
              </w:rPr>
              <w:t>15,05</w:t>
            </w:r>
          </w:p>
        </w:tc>
      </w:tr>
    </w:tbl>
    <w:p w14:paraId="4F2BE0D9" w14:textId="77777777" w:rsidR="00B65AD9" w:rsidRPr="00FC08F5" w:rsidRDefault="00B65AD9" w:rsidP="00B65AD9">
      <w:pPr>
        <w:pStyle w:val="22"/>
        <w:rPr>
          <w:lang w:val="ru-RU"/>
        </w:rPr>
      </w:pPr>
    </w:p>
    <w:p w14:paraId="615DC7D0" w14:textId="77777777" w:rsidR="00B65AD9" w:rsidRPr="00FC08F5" w:rsidRDefault="00B65AD9" w:rsidP="00B65AD9">
      <w:pPr>
        <w:pStyle w:val="22"/>
      </w:pPr>
      <w:r w:rsidRPr="00FC08F5">
        <w:t xml:space="preserve">Лікувально-профілактичними закладами м. Харкова проводилися планові комплексні  та цільові медичні огляди, в першу чергу, дітей,  у тому числі тих, що навчаються в учбово-освітніх закладах; вагітних, інвалідів та учасників війни, чорнобильців, підлітків, робітників підприємств, тощо. </w:t>
      </w:r>
    </w:p>
    <w:p w14:paraId="65C74E60" w14:textId="77777777" w:rsidR="00B65AD9" w:rsidRPr="00FC08F5" w:rsidRDefault="00B65AD9" w:rsidP="00B65AD9">
      <w:pPr>
        <w:pStyle w:val="22"/>
      </w:pPr>
      <w:r w:rsidRPr="00FC08F5">
        <w:t>Діяльність комунальних закладів первинної медико-санітарної ланки була спрямована на виконання завдань щодо профілактики артеріальної гіпертензії,  виявлення цукрового діабету, боротьби із туберкульозом, виявлення онкологічних захворювань.</w:t>
      </w:r>
    </w:p>
    <w:p w14:paraId="2A16B495" w14:textId="77777777" w:rsidR="00B65AD9" w:rsidRDefault="00B65AD9" w:rsidP="00B65AD9">
      <w:pPr>
        <w:pStyle w:val="22"/>
      </w:pPr>
      <w:proofErr w:type="spellStart"/>
      <w:r w:rsidRPr="00FC08F5">
        <w:t>Рентгенфлюорографічними</w:t>
      </w:r>
      <w:proofErr w:type="spellEnd"/>
      <w:r w:rsidRPr="00FC08F5">
        <w:t xml:space="preserve"> обстеженнями було охоплено 850841 мешканець, або 653,9  на 1000.  </w:t>
      </w:r>
      <w:proofErr w:type="spellStart"/>
      <w:r w:rsidRPr="00FC08F5">
        <w:t>Туберкулінодіагностикою</w:t>
      </w:r>
      <w:proofErr w:type="spellEnd"/>
      <w:r w:rsidRPr="00FC08F5">
        <w:t xml:space="preserve"> охоплено 64053 дитини, що склало 341,4 на 1000. В пологових будинках вакцинацією проти  туберкульозу охоплено 4429 новонароджених.</w:t>
      </w:r>
    </w:p>
    <w:p w14:paraId="441A8DB2" w14:textId="77777777" w:rsidR="00B65AD9" w:rsidRDefault="00B65AD9" w:rsidP="00B65AD9">
      <w:pPr>
        <w:pStyle w:val="22"/>
      </w:pPr>
      <w:r>
        <w:t>Медичними оглядами було охоплено  464061  жінки   проти  462 222 жінок в 2013 році, ц</w:t>
      </w:r>
      <w:r w:rsidRPr="00FC08F5">
        <w:t xml:space="preserve">итологічними обстеженням охоплено </w:t>
      </w:r>
      <w:r>
        <w:t xml:space="preserve"> 457216</w:t>
      </w:r>
      <w:r w:rsidRPr="00FC08F5">
        <w:t xml:space="preserve"> </w:t>
      </w:r>
      <w:r>
        <w:t xml:space="preserve"> жінок  проти  447821 у 2013 році.</w:t>
      </w:r>
    </w:p>
    <w:p w14:paraId="49BAD023" w14:textId="77777777" w:rsidR="00B65AD9" w:rsidRPr="00FC08F5" w:rsidRDefault="00B65AD9" w:rsidP="00B65AD9">
      <w:pPr>
        <w:pStyle w:val="22"/>
      </w:pPr>
      <w:r>
        <w:t>Здійснювались цільові медичні огляди з метою раннього виявлення артеріальної гіпертензії, цукрового діабету, глаукоми, онкологічних захворювань.</w:t>
      </w:r>
    </w:p>
    <w:p w14:paraId="1ECFACD4" w14:textId="77777777" w:rsidR="00B65AD9" w:rsidRPr="00FC08F5" w:rsidRDefault="00B65AD9" w:rsidP="00B65AD9">
      <w:pPr>
        <w:pStyle w:val="22"/>
      </w:pPr>
      <w:r w:rsidRPr="00FC08F5">
        <w:t>Вперше виявлено 3911 випадків цукрового діабету, 6108 випадків катаракти,  862 випадк</w:t>
      </w:r>
      <w:r>
        <w:t>и</w:t>
      </w:r>
      <w:r w:rsidRPr="00FC08F5">
        <w:t xml:space="preserve"> глаукоми, 30012 випадків гіпертонічної хвороби.</w:t>
      </w:r>
    </w:p>
    <w:p w14:paraId="2025F9E3" w14:textId="77777777" w:rsidR="00B65AD9" w:rsidRPr="00FC08F5" w:rsidRDefault="00B65AD9" w:rsidP="00B65AD9">
      <w:pPr>
        <w:pStyle w:val="22"/>
      </w:pPr>
      <w:r w:rsidRPr="00FC08F5">
        <w:t xml:space="preserve">Виконується міська програма профілактики захворювань грудної залози у жінок </w:t>
      </w:r>
      <w:r>
        <w:t xml:space="preserve"> на </w:t>
      </w:r>
      <w:r w:rsidRPr="00FC08F5">
        <w:t xml:space="preserve">апаратах ультразвукової діагностики та </w:t>
      </w:r>
      <w:proofErr w:type="spellStart"/>
      <w:r w:rsidRPr="00FC08F5">
        <w:t>мамографах</w:t>
      </w:r>
      <w:proofErr w:type="spellEnd"/>
      <w:r w:rsidRPr="00FC08F5">
        <w:t>.</w:t>
      </w:r>
    </w:p>
    <w:p w14:paraId="6BF04E22" w14:textId="77777777" w:rsidR="00B65AD9" w:rsidRPr="00FC08F5" w:rsidRDefault="00B65AD9" w:rsidP="00B65AD9">
      <w:pPr>
        <w:pStyle w:val="22"/>
      </w:pPr>
      <w:r w:rsidRPr="00FC08F5">
        <w:lastRenderedPageBreak/>
        <w:t xml:space="preserve">За звітний період ультразвуковими дослідженнями було охоплено 17628 жінок  проти 16390 жінок у 2013 році, виявлено патології у 12021 жінки, що склало 681,0  на 1000 обстежених (за 2013  рік виявлена патологія у 10982 жінок, або 670,0 на 1000  обстежених). </w:t>
      </w:r>
    </w:p>
    <w:p w14:paraId="7CF251EE" w14:textId="77777777" w:rsidR="00B65AD9" w:rsidRPr="00FC08F5" w:rsidRDefault="00B65AD9" w:rsidP="00B65AD9">
      <w:pPr>
        <w:pStyle w:val="22"/>
      </w:pPr>
      <w:proofErr w:type="spellStart"/>
      <w:r w:rsidRPr="00FC08F5">
        <w:t>Мамографічним</w:t>
      </w:r>
      <w:proofErr w:type="spellEnd"/>
      <w:r w:rsidRPr="00FC08F5">
        <w:t xml:space="preserve"> обстеженням  за звітний період охоплено 26399 жінок, виявлено патології у 15603 жінок, або 591,0  на 1000 обстежених ( у 2013 році обстежено 28157  жінок,  виявлена патологія у  18028 жінок , що склало 640,3 на 1000 обстежених).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6"/>
        <w:gridCol w:w="1981"/>
        <w:gridCol w:w="2080"/>
      </w:tblGrid>
      <w:tr w:rsidR="00B65AD9" w:rsidRPr="00FC08F5" w14:paraId="76BBF0C0" w14:textId="77777777" w:rsidTr="00B65AD9">
        <w:tc>
          <w:tcPr>
            <w:tcW w:w="5778" w:type="dxa"/>
            <w:vMerge w:val="restart"/>
            <w:vAlign w:val="center"/>
          </w:tcPr>
          <w:p w14:paraId="773E00BB" w14:textId="77777777" w:rsidR="00B65AD9" w:rsidRPr="00FC08F5" w:rsidRDefault="00B65AD9" w:rsidP="00B65AD9">
            <w:pPr>
              <w:pStyle w:val="22"/>
              <w:rPr>
                <w:lang w:val="ru-RU"/>
              </w:rPr>
            </w:pPr>
            <w:r>
              <w:t xml:space="preserve">                   </w:t>
            </w:r>
            <w:r w:rsidRPr="00FC08F5">
              <w:t>Показник</w:t>
            </w:r>
          </w:p>
        </w:tc>
        <w:tc>
          <w:tcPr>
            <w:tcW w:w="4189" w:type="dxa"/>
            <w:gridSpan w:val="2"/>
          </w:tcPr>
          <w:p w14:paraId="20AF0E15" w14:textId="77777777" w:rsidR="00B65AD9" w:rsidRPr="00FC08F5" w:rsidRDefault="00B65AD9" w:rsidP="00117287">
            <w:pPr>
              <w:pStyle w:val="22"/>
              <w:ind w:firstLine="0"/>
              <w:jc w:val="center"/>
              <w:rPr>
                <w:lang w:val="ru-RU"/>
              </w:rPr>
            </w:pPr>
            <w:r w:rsidRPr="00FC08F5">
              <w:rPr>
                <w:lang w:val="ru-RU"/>
              </w:rPr>
              <w:t xml:space="preserve">12 </w:t>
            </w:r>
            <w:proofErr w:type="spellStart"/>
            <w:r w:rsidRPr="00FC08F5">
              <w:rPr>
                <w:lang w:val="ru-RU"/>
              </w:rPr>
              <w:t>місяців</w:t>
            </w:r>
            <w:proofErr w:type="spellEnd"/>
            <w:r w:rsidRPr="00FC08F5">
              <w:rPr>
                <w:lang w:val="ru-RU"/>
              </w:rPr>
              <w:t xml:space="preserve"> </w:t>
            </w:r>
          </w:p>
        </w:tc>
      </w:tr>
      <w:tr w:rsidR="00B65AD9" w:rsidRPr="00FC08F5" w14:paraId="37A8E2DC" w14:textId="77777777" w:rsidTr="00B65AD9">
        <w:tc>
          <w:tcPr>
            <w:tcW w:w="5778" w:type="dxa"/>
            <w:vMerge/>
          </w:tcPr>
          <w:p w14:paraId="230FEDA3" w14:textId="77777777" w:rsidR="00B65AD9" w:rsidRPr="00FC08F5" w:rsidRDefault="00B65AD9" w:rsidP="00117287">
            <w:pPr>
              <w:pStyle w:val="22"/>
              <w:ind w:firstLine="0"/>
              <w:jc w:val="center"/>
              <w:rPr>
                <w:lang w:val="ru-RU"/>
              </w:rPr>
            </w:pPr>
          </w:p>
        </w:tc>
        <w:tc>
          <w:tcPr>
            <w:tcW w:w="2042" w:type="dxa"/>
            <w:vAlign w:val="center"/>
          </w:tcPr>
          <w:p w14:paraId="351C51AB" w14:textId="77777777" w:rsidR="00B65AD9" w:rsidRPr="00FC08F5" w:rsidRDefault="00B65AD9" w:rsidP="00B65AD9">
            <w:pPr>
              <w:pStyle w:val="22"/>
              <w:ind w:firstLine="0"/>
              <w:jc w:val="center"/>
              <w:rPr>
                <w:lang w:val="ru-RU"/>
              </w:rPr>
            </w:pPr>
            <w:r w:rsidRPr="00FC08F5">
              <w:rPr>
                <w:lang w:val="ru-RU"/>
              </w:rPr>
              <w:t>2013</w:t>
            </w:r>
          </w:p>
        </w:tc>
        <w:tc>
          <w:tcPr>
            <w:tcW w:w="2147" w:type="dxa"/>
            <w:vAlign w:val="center"/>
          </w:tcPr>
          <w:p w14:paraId="1A75E397" w14:textId="77777777" w:rsidR="00B65AD9" w:rsidRPr="00FC08F5" w:rsidRDefault="00B65AD9" w:rsidP="00B65AD9">
            <w:pPr>
              <w:pStyle w:val="22"/>
              <w:ind w:firstLine="0"/>
              <w:jc w:val="center"/>
              <w:rPr>
                <w:lang w:val="ru-RU"/>
              </w:rPr>
            </w:pPr>
            <w:r w:rsidRPr="00FC08F5">
              <w:rPr>
                <w:lang w:val="ru-RU"/>
              </w:rPr>
              <w:t>2014</w:t>
            </w:r>
          </w:p>
        </w:tc>
      </w:tr>
      <w:tr w:rsidR="00B65AD9" w:rsidRPr="00FC08F5" w14:paraId="2959ABF5" w14:textId="77777777" w:rsidTr="00117287">
        <w:tc>
          <w:tcPr>
            <w:tcW w:w="5778" w:type="dxa"/>
          </w:tcPr>
          <w:p w14:paraId="6513E4F1" w14:textId="77777777" w:rsidR="00B65AD9" w:rsidRPr="00FC08F5" w:rsidRDefault="00B65AD9" w:rsidP="00117287">
            <w:pPr>
              <w:pStyle w:val="22"/>
              <w:ind w:firstLine="0"/>
            </w:pPr>
            <w:r w:rsidRPr="00FC08F5">
              <w:t>Кількість жінок, яким проведені ультразвукові дослідження грудної залози   (</w:t>
            </w:r>
            <w:proofErr w:type="spellStart"/>
            <w:r w:rsidRPr="00FC08F5">
              <w:t>абс</w:t>
            </w:r>
            <w:proofErr w:type="spellEnd"/>
            <w:r w:rsidRPr="00FC08F5">
              <w:t>. число)</w:t>
            </w:r>
          </w:p>
        </w:tc>
        <w:tc>
          <w:tcPr>
            <w:tcW w:w="2042" w:type="dxa"/>
            <w:vAlign w:val="center"/>
          </w:tcPr>
          <w:p w14:paraId="4742D548" w14:textId="77777777" w:rsidR="00B65AD9" w:rsidRPr="00FC08F5" w:rsidRDefault="00B65AD9" w:rsidP="00117287">
            <w:pPr>
              <w:pStyle w:val="22"/>
              <w:ind w:firstLine="0"/>
              <w:jc w:val="center"/>
              <w:rPr>
                <w:lang w:val="ru-RU"/>
              </w:rPr>
            </w:pPr>
            <w:r w:rsidRPr="00FC08F5">
              <w:rPr>
                <w:lang w:val="ru-RU"/>
              </w:rPr>
              <w:t>16390</w:t>
            </w:r>
          </w:p>
        </w:tc>
        <w:tc>
          <w:tcPr>
            <w:tcW w:w="2147" w:type="dxa"/>
            <w:vAlign w:val="center"/>
          </w:tcPr>
          <w:p w14:paraId="69FCFBED" w14:textId="77777777" w:rsidR="00B65AD9" w:rsidRPr="00FC08F5" w:rsidRDefault="00B65AD9" w:rsidP="00117287">
            <w:pPr>
              <w:pStyle w:val="22"/>
              <w:ind w:firstLine="0"/>
              <w:jc w:val="center"/>
              <w:rPr>
                <w:lang w:val="ru-RU"/>
              </w:rPr>
            </w:pPr>
            <w:r w:rsidRPr="00FC08F5">
              <w:rPr>
                <w:lang w:val="ru-RU"/>
              </w:rPr>
              <w:t>17628</w:t>
            </w:r>
          </w:p>
        </w:tc>
      </w:tr>
      <w:tr w:rsidR="00B65AD9" w:rsidRPr="00FC08F5" w14:paraId="38441945" w14:textId="77777777" w:rsidTr="00117287">
        <w:tc>
          <w:tcPr>
            <w:tcW w:w="5778" w:type="dxa"/>
          </w:tcPr>
          <w:p w14:paraId="7026AF51" w14:textId="77777777" w:rsidR="00B65AD9" w:rsidRPr="00FC08F5" w:rsidRDefault="00B65AD9" w:rsidP="00117287">
            <w:pPr>
              <w:pStyle w:val="22"/>
              <w:ind w:firstLine="0"/>
            </w:pPr>
            <w:r w:rsidRPr="00FC08F5">
              <w:t>Виявлено патології грудної залози при УЗД (</w:t>
            </w:r>
            <w:proofErr w:type="spellStart"/>
            <w:r w:rsidRPr="00FC08F5">
              <w:t>абс.число</w:t>
            </w:r>
            <w:proofErr w:type="spellEnd"/>
            <w:r w:rsidRPr="00FC08F5">
              <w:t>)</w:t>
            </w:r>
          </w:p>
        </w:tc>
        <w:tc>
          <w:tcPr>
            <w:tcW w:w="2042" w:type="dxa"/>
            <w:vAlign w:val="center"/>
          </w:tcPr>
          <w:p w14:paraId="1720A40C" w14:textId="77777777" w:rsidR="00B65AD9" w:rsidRPr="00FC08F5" w:rsidRDefault="00B65AD9" w:rsidP="00117287">
            <w:pPr>
              <w:pStyle w:val="22"/>
              <w:ind w:firstLine="0"/>
              <w:jc w:val="center"/>
              <w:rPr>
                <w:lang w:val="ru-RU"/>
              </w:rPr>
            </w:pPr>
            <w:r w:rsidRPr="00FC08F5">
              <w:rPr>
                <w:lang w:val="ru-RU"/>
              </w:rPr>
              <w:t>10982</w:t>
            </w:r>
          </w:p>
        </w:tc>
        <w:tc>
          <w:tcPr>
            <w:tcW w:w="2147" w:type="dxa"/>
            <w:vAlign w:val="center"/>
          </w:tcPr>
          <w:p w14:paraId="5A42304E" w14:textId="77777777" w:rsidR="00B65AD9" w:rsidRPr="00FC08F5" w:rsidRDefault="00B65AD9" w:rsidP="00117287">
            <w:pPr>
              <w:pStyle w:val="22"/>
              <w:ind w:firstLine="0"/>
              <w:jc w:val="center"/>
              <w:rPr>
                <w:lang w:val="ru-RU"/>
              </w:rPr>
            </w:pPr>
            <w:r w:rsidRPr="00FC08F5">
              <w:rPr>
                <w:lang w:val="ru-RU"/>
              </w:rPr>
              <w:t>12021</w:t>
            </w:r>
          </w:p>
        </w:tc>
      </w:tr>
      <w:tr w:rsidR="00B65AD9" w:rsidRPr="00FC08F5" w14:paraId="3C58CAA5" w14:textId="77777777" w:rsidTr="00117287">
        <w:trPr>
          <w:trHeight w:val="335"/>
        </w:trPr>
        <w:tc>
          <w:tcPr>
            <w:tcW w:w="5778" w:type="dxa"/>
          </w:tcPr>
          <w:p w14:paraId="278A4C5A" w14:textId="77777777" w:rsidR="00B65AD9" w:rsidRPr="00FC08F5" w:rsidRDefault="00B65AD9" w:rsidP="00117287">
            <w:pPr>
              <w:pStyle w:val="22"/>
              <w:ind w:firstLine="0"/>
            </w:pPr>
            <w:r w:rsidRPr="00FC08F5">
              <w:t>Виявлено патології на 1000 оглянутих УЗД жінок</w:t>
            </w:r>
          </w:p>
        </w:tc>
        <w:tc>
          <w:tcPr>
            <w:tcW w:w="2042" w:type="dxa"/>
            <w:vAlign w:val="center"/>
          </w:tcPr>
          <w:p w14:paraId="7F9FDBD4" w14:textId="77777777" w:rsidR="00B65AD9" w:rsidRPr="00FC08F5" w:rsidRDefault="00B65AD9" w:rsidP="00117287">
            <w:pPr>
              <w:pStyle w:val="22"/>
              <w:ind w:firstLine="0"/>
              <w:jc w:val="center"/>
              <w:rPr>
                <w:lang w:val="ru-RU"/>
              </w:rPr>
            </w:pPr>
            <w:r w:rsidRPr="00FC08F5">
              <w:rPr>
                <w:lang w:val="ru-RU"/>
              </w:rPr>
              <w:t>670,</w:t>
            </w:r>
            <w:r w:rsidR="002630B0">
              <w:rPr>
                <w:lang w:val="ru-RU"/>
              </w:rPr>
              <w:t>5</w:t>
            </w:r>
          </w:p>
        </w:tc>
        <w:tc>
          <w:tcPr>
            <w:tcW w:w="2147" w:type="dxa"/>
            <w:vAlign w:val="center"/>
          </w:tcPr>
          <w:p w14:paraId="32C14AA1" w14:textId="77777777" w:rsidR="00B65AD9" w:rsidRPr="00FC08F5" w:rsidRDefault="00B65AD9" w:rsidP="00117287">
            <w:pPr>
              <w:pStyle w:val="22"/>
              <w:ind w:firstLine="0"/>
              <w:jc w:val="center"/>
              <w:rPr>
                <w:lang w:val="ru-RU"/>
              </w:rPr>
            </w:pPr>
            <w:r w:rsidRPr="00FC08F5">
              <w:rPr>
                <w:lang w:val="ru-RU"/>
              </w:rPr>
              <w:t>681,0</w:t>
            </w:r>
          </w:p>
        </w:tc>
      </w:tr>
      <w:tr w:rsidR="00B65AD9" w:rsidRPr="00FC08F5" w14:paraId="1DBF7032" w14:textId="77777777" w:rsidTr="00117287">
        <w:trPr>
          <w:trHeight w:val="335"/>
        </w:trPr>
        <w:tc>
          <w:tcPr>
            <w:tcW w:w="5778" w:type="dxa"/>
          </w:tcPr>
          <w:p w14:paraId="3562F2B6" w14:textId="77777777" w:rsidR="00B65AD9" w:rsidRPr="00FC08F5" w:rsidRDefault="00B65AD9" w:rsidP="00117287">
            <w:pPr>
              <w:pStyle w:val="22"/>
              <w:ind w:firstLine="0"/>
            </w:pPr>
            <w:r w:rsidRPr="00FC08F5">
              <w:t xml:space="preserve">Кількість жінок, яким проведені </w:t>
            </w:r>
            <w:proofErr w:type="spellStart"/>
            <w:r w:rsidRPr="00FC08F5">
              <w:t>мамографічні</w:t>
            </w:r>
            <w:proofErr w:type="spellEnd"/>
            <w:r w:rsidRPr="00FC08F5">
              <w:t xml:space="preserve"> обстеження грудної залози   (</w:t>
            </w:r>
            <w:proofErr w:type="spellStart"/>
            <w:r w:rsidRPr="00FC08F5">
              <w:t>абс</w:t>
            </w:r>
            <w:proofErr w:type="spellEnd"/>
            <w:r w:rsidRPr="00FC08F5">
              <w:t>. число)</w:t>
            </w:r>
          </w:p>
        </w:tc>
        <w:tc>
          <w:tcPr>
            <w:tcW w:w="2042" w:type="dxa"/>
            <w:vAlign w:val="center"/>
          </w:tcPr>
          <w:p w14:paraId="3005F0A2" w14:textId="77777777" w:rsidR="00B65AD9" w:rsidRPr="00FC08F5" w:rsidRDefault="00B65AD9" w:rsidP="00117287">
            <w:pPr>
              <w:pStyle w:val="22"/>
              <w:ind w:firstLine="0"/>
              <w:jc w:val="center"/>
              <w:rPr>
                <w:lang w:val="ru-RU"/>
              </w:rPr>
            </w:pPr>
            <w:r w:rsidRPr="00FC08F5">
              <w:rPr>
                <w:lang w:val="ru-RU"/>
              </w:rPr>
              <w:t>28157</w:t>
            </w:r>
          </w:p>
        </w:tc>
        <w:tc>
          <w:tcPr>
            <w:tcW w:w="2147" w:type="dxa"/>
            <w:vAlign w:val="center"/>
          </w:tcPr>
          <w:p w14:paraId="6EED3963" w14:textId="77777777" w:rsidR="00B65AD9" w:rsidRPr="00FC08F5" w:rsidRDefault="00B65AD9" w:rsidP="00117287">
            <w:pPr>
              <w:pStyle w:val="22"/>
              <w:ind w:firstLine="0"/>
              <w:jc w:val="center"/>
              <w:rPr>
                <w:lang w:val="ru-RU"/>
              </w:rPr>
            </w:pPr>
            <w:r w:rsidRPr="00FC08F5">
              <w:rPr>
                <w:lang w:val="ru-RU"/>
              </w:rPr>
              <w:t>26399</w:t>
            </w:r>
          </w:p>
        </w:tc>
      </w:tr>
      <w:tr w:rsidR="00B65AD9" w:rsidRPr="00FC08F5" w14:paraId="2EB0AD2B" w14:textId="77777777" w:rsidTr="00117287">
        <w:trPr>
          <w:trHeight w:val="335"/>
        </w:trPr>
        <w:tc>
          <w:tcPr>
            <w:tcW w:w="5778" w:type="dxa"/>
          </w:tcPr>
          <w:p w14:paraId="543FF0ED" w14:textId="77777777" w:rsidR="00B65AD9" w:rsidRPr="00FC08F5" w:rsidRDefault="00B65AD9" w:rsidP="00117287">
            <w:pPr>
              <w:pStyle w:val="22"/>
              <w:ind w:firstLine="0"/>
            </w:pPr>
            <w:r w:rsidRPr="00FC08F5">
              <w:t xml:space="preserve">Виявлено патології грудної залози при </w:t>
            </w:r>
            <w:proofErr w:type="spellStart"/>
            <w:r w:rsidRPr="00FC08F5">
              <w:t>мамографії</w:t>
            </w:r>
            <w:proofErr w:type="spellEnd"/>
            <w:r w:rsidRPr="00FC08F5">
              <w:t xml:space="preserve"> (</w:t>
            </w:r>
            <w:proofErr w:type="spellStart"/>
            <w:r w:rsidRPr="00FC08F5">
              <w:t>абс.число</w:t>
            </w:r>
            <w:proofErr w:type="spellEnd"/>
            <w:r w:rsidRPr="00FC08F5">
              <w:t>)</w:t>
            </w:r>
          </w:p>
        </w:tc>
        <w:tc>
          <w:tcPr>
            <w:tcW w:w="2042" w:type="dxa"/>
            <w:vAlign w:val="center"/>
          </w:tcPr>
          <w:p w14:paraId="340A87DE" w14:textId="77777777" w:rsidR="00B65AD9" w:rsidRPr="00FC08F5" w:rsidRDefault="00B65AD9" w:rsidP="00117287">
            <w:pPr>
              <w:pStyle w:val="22"/>
              <w:ind w:firstLine="0"/>
              <w:jc w:val="center"/>
              <w:rPr>
                <w:lang w:val="ru-RU"/>
              </w:rPr>
            </w:pPr>
            <w:r w:rsidRPr="00FC08F5">
              <w:rPr>
                <w:lang w:val="ru-RU"/>
              </w:rPr>
              <w:t>18028</w:t>
            </w:r>
          </w:p>
        </w:tc>
        <w:tc>
          <w:tcPr>
            <w:tcW w:w="2147" w:type="dxa"/>
            <w:vAlign w:val="center"/>
          </w:tcPr>
          <w:p w14:paraId="130B2C56" w14:textId="77777777" w:rsidR="00B65AD9" w:rsidRPr="00FC08F5" w:rsidRDefault="00B65AD9" w:rsidP="00117287">
            <w:pPr>
              <w:pStyle w:val="22"/>
              <w:ind w:firstLine="0"/>
              <w:jc w:val="center"/>
              <w:rPr>
                <w:lang w:val="ru-RU"/>
              </w:rPr>
            </w:pPr>
            <w:r w:rsidRPr="00FC08F5">
              <w:rPr>
                <w:lang w:val="ru-RU"/>
              </w:rPr>
              <w:t>15603</w:t>
            </w:r>
          </w:p>
        </w:tc>
      </w:tr>
      <w:tr w:rsidR="00B65AD9" w:rsidRPr="00FC08F5" w14:paraId="604D183F" w14:textId="77777777" w:rsidTr="00117287">
        <w:trPr>
          <w:trHeight w:val="335"/>
        </w:trPr>
        <w:tc>
          <w:tcPr>
            <w:tcW w:w="5778" w:type="dxa"/>
          </w:tcPr>
          <w:p w14:paraId="4AF020DD" w14:textId="77777777" w:rsidR="00B65AD9" w:rsidRPr="00FC08F5" w:rsidRDefault="00B65AD9" w:rsidP="00117287">
            <w:pPr>
              <w:pStyle w:val="22"/>
              <w:ind w:firstLine="0"/>
            </w:pPr>
            <w:r w:rsidRPr="00FC08F5">
              <w:t xml:space="preserve">Виявлено патології на 1000 обстежених  </w:t>
            </w:r>
            <w:proofErr w:type="spellStart"/>
            <w:r w:rsidRPr="00FC08F5">
              <w:t>мамографом</w:t>
            </w:r>
            <w:proofErr w:type="spellEnd"/>
            <w:r w:rsidRPr="00FC08F5">
              <w:t xml:space="preserve"> жінок</w:t>
            </w:r>
          </w:p>
        </w:tc>
        <w:tc>
          <w:tcPr>
            <w:tcW w:w="2042" w:type="dxa"/>
            <w:vAlign w:val="center"/>
          </w:tcPr>
          <w:p w14:paraId="79299ABE" w14:textId="77777777" w:rsidR="00B65AD9" w:rsidRPr="00FC08F5" w:rsidRDefault="00B65AD9" w:rsidP="00117287">
            <w:pPr>
              <w:pStyle w:val="22"/>
              <w:ind w:firstLine="0"/>
              <w:jc w:val="center"/>
              <w:rPr>
                <w:lang w:val="ru-RU"/>
              </w:rPr>
            </w:pPr>
            <w:r w:rsidRPr="00FC08F5">
              <w:rPr>
                <w:lang w:val="ru-RU"/>
              </w:rPr>
              <w:t>640,3</w:t>
            </w:r>
          </w:p>
        </w:tc>
        <w:tc>
          <w:tcPr>
            <w:tcW w:w="2147" w:type="dxa"/>
            <w:vAlign w:val="center"/>
          </w:tcPr>
          <w:p w14:paraId="4C2270C5" w14:textId="77777777" w:rsidR="00B65AD9" w:rsidRPr="00FC08F5" w:rsidRDefault="00B65AD9" w:rsidP="00117287">
            <w:pPr>
              <w:pStyle w:val="22"/>
              <w:ind w:firstLine="0"/>
              <w:jc w:val="center"/>
              <w:rPr>
                <w:lang w:val="ru-RU"/>
              </w:rPr>
            </w:pPr>
            <w:r w:rsidRPr="00FC08F5">
              <w:rPr>
                <w:lang w:val="ru-RU"/>
              </w:rPr>
              <w:t>591,0</w:t>
            </w:r>
          </w:p>
        </w:tc>
      </w:tr>
    </w:tbl>
    <w:p w14:paraId="08A80B32" w14:textId="77777777" w:rsidR="00B65AD9" w:rsidRPr="00FC08F5" w:rsidRDefault="00B65AD9" w:rsidP="00B65AD9">
      <w:pPr>
        <w:pStyle w:val="22"/>
        <w:rPr>
          <w:lang w:val="ru-RU"/>
        </w:rPr>
      </w:pPr>
    </w:p>
    <w:p w14:paraId="31C23CA1" w14:textId="77777777" w:rsidR="00B65AD9" w:rsidRPr="00FC08F5" w:rsidRDefault="00B65AD9" w:rsidP="00B65AD9">
      <w:pPr>
        <w:pStyle w:val="22"/>
      </w:pPr>
      <w:r w:rsidRPr="00FC08F5">
        <w:t>В амбулаторно-поліклінічних закладах міста функціонувало 1197 ліжок денного перебування, що складає 8,0 на 10 тисяч закріпленого населення</w:t>
      </w:r>
      <w:r w:rsidR="00237B5C">
        <w:t xml:space="preserve"> (2013 рік 1224, або 8,3 на 10 тис. населення)</w:t>
      </w:r>
      <w:r w:rsidRPr="00FC08F5">
        <w:t xml:space="preserve">. </w:t>
      </w:r>
    </w:p>
    <w:p w14:paraId="039CC090" w14:textId="77777777" w:rsidR="00B65AD9" w:rsidRPr="00237B5C" w:rsidRDefault="00B65AD9" w:rsidP="00237B5C">
      <w:pPr>
        <w:pStyle w:val="22"/>
        <w:ind w:firstLine="0"/>
      </w:pPr>
      <w:r>
        <w:t xml:space="preserve">         Чисельність</w:t>
      </w:r>
      <w:r w:rsidRPr="00FC08F5">
        <w:t xml:space="preserve"> пролікованих у денних стаціонарах склала 42052 хворих проти 42530 за аналогічний період  2013</w:t>
      </w:r>
      <w:r>
        <w:t xml:space="preserve"> </w:t>
      </w:r>
      <w:r w:rsidRPr="00FC08F5">
        <w:t>р</w:t>
      </w:r>
      <w:r>
        <w:t>оку</w:t>
      </w:r>
      <w:r w:rsidRPr="00FC08F5">
        <w:t xml:space="preserve">,  в розрахунку на 10 тис. </w:t>
      </w:r>
      <w:r w:rsidRPr="00FC08F5">
        <w:lastRenderedPageBreak/>
        <w:t xml:space="preserve">населення 283,6.  В стаціонарах вдома було проліковано 101878 хворих, або  739,2  на </w:t>
      </w:r>
      <w:r>
        <w:t xml:space="preserve"> </w:t>
      </w:r>
      <w:r w:rsidRPr="00FC08F5">
        <w:t>10 тис. населення</w:t>
      </w:r>
      <w:r w:rsidR="002630B0">
        <w:t xml:space="preserve"> ( 2013 рік – проліковано 103091</w:t>
      </w:r>
      <w:r w:rsidR="00237B5C">
        <w:t>, або 552,0 на            10 тис. населення)</w:t>
      </w:r>
      <w:r w:rsidRPr="00FC08F5"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9"/>
        <w:gridCol w:w="1774"/>
        <w:gridCol w:w="1774"/>
      </w:tblGrid>
      <w:tr w:rsidR="00B65AD9" w:rsidRPr="00FC08F5" w14:paraId="4C769BA1" w14:textId="77777777" w:rsidTr="001172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28" w:type="dxa"/>
            <w:vMerge w:val="restart"/>
            <w:vAlign w:val="center"/>
          </w:tcPr>
          <w:p w14:paraId="2F940026" w14:textId="77777777" w:rsidR="00B65AD9" w:rsidRPr="00FC08F5" w:rsidRDefault="00B65AD9" w:rsidP="00B65AD9">
            <w:pPr>
              <w:pStyle w:val="1"/>
              <w:jc w:val="center"/>
              <w:rPr>
                <w:bCs/>
                <w:lang w:val="ru-RU"/>
              </w:rPr>
            </w:pPr>
            <w:r w:rsidRPr="00117287">
              <w:rPr>
                <w:lang w:val="uk-UA"/>
              </w:rPr>
              <w:t>Показник</w:t>
            </w:r>
          </w:p>
        </w:tc>
        <w:tc>
          <w:tcPr>
            <w:tcW w:w="3600" w:type="dxa"/>
            <w:gridSpan w:val="2"/>
          </w:tcPr>
          <w:p w14:paraId="5BD66F3F" w14:textId="77777777" w:rsidR="00B65AD9" w:rsidRPr="00FC08F5" w:rsidRDefault="00B65AD9" w:rsidP="00117287">
            <w:pPr>
              <w:jc w:val="center"/>
              <w:rPr>
                <w:sz w:val="28"/>
                <w:szCs w:val="28"/>
              </w:rPr>
            </w:pPr>
            <w:r w:rsidRPr="00FC08F5">
              <w:rPr>
                <w:sz w:val="28"/>
                <w:szCs w:val="28"/>
                <w:lang w:val="uk-UA"/>
              </w:rPr>
              <w:t>12 місяців</w:t>
            </w:r>
            <w:r w:rsidRPr="00FC08F5">
              <w:rPr>
                <w:sz w:val="28"/>
                <w:szCs w:val="28"/>
              </w:rPr>
              <w:t xml:space="preserve">       </w:t>
            </w:r>
          </w:p>
        </w:tc>
      </w:tr>
      <w:tr w:rsidR="00B65AD9" w:rsidRPr="00FC08F5" w14:paraId="114C3B17" w14:textId="77777777" w:rsidTr="001172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28" w:type="dxa"/>
            <w:vMerge/>
          </w:tcPr>
          <w:p w14:paraId="7D3D3DDC" w14:textId="77777777" w:rsidR="00B65AD9" w:rsidRPr="00FC08F5" w:rsidRDefault="00B65AD9" w:rsidP="00117287">
            <w:pPr>
              <w:pStyle w:val="1"/>
              <w:rPr>
                <w:bCs/>
                <w:lang w:val="ru-RU"/>
              </w:rPr>
            </w:pPr>
          </w:p>
        </w:tc>
        <w:tc>
          <w:tcPr>
            <w:tcW w:w="1800" w:type="dxa"/>
          </w:tcPr>
          <w:p w14:paraId="317B20FA" w14:textId="77777777" w:rsidR="00B65AD9" w:rsidRPr="00FC08F5" w:rsidRDefault="00B65AD9" w:rsidP="00117287">
            <w:pPr>
              <w:jc w:val="center"/>
              <w:rPr>
                <w:sz w:val="28"/>
                <w:szCs w:val="28"/>
              </w:rPr>
            </w:pPr>
            <w:r w:rsidRPr="00FC08F5">
              <w:rPr>
                <w:sz w:val="28"/>
                <w:szCs w:val="28"/>
              </w:rPr>
              <w:t>2013</w:t>
            </w:r>
          </w:p>
        </w:tc>
        <w:tc>
          <w:tcPr>
            <w:tcW w:w="1800" w:type="dxa"/>
          </w:tcPr>
          <w:p w14:paraId="5BACDAA1" w14:textId="77777777" w:rsidR="00B65AD9" w:rsidRPr="00FC08F5" w:rsidRDefault="00B65AD9" w:rsidP="00117287">
            <w:pPr>
              <w:jc w:val="center"/>
              <w:rPr>
                <w:sz w:val="28"/>
                <w:szCs w:val="28"/>
                <w:lang w:val="uk-UA"/>
              </w:rPr>
            </w:pPr>
            <w:r w:rsidRPr="00FC08F5">
              <w:rPr>
                <w:sz w:val="28"/>
                <w:szCs w:val="28"/>
                <w:lang w:val="uk-UA"/>
              </w:rPr>
              <w:t>2014</w:t>
            </w:r>
          </w:p>
        </w:tc>
      </w:tr>
      <w:tr w:rsidR="00B65AD9" w:rsidRPr="00FC08F5" w14:paraId="13A006F9" w14:textId="77777777" w:rsidTr="00117287">
        <w:tblPrEx>
          <w:tblCellMar>
            <w:top w:w="0" w:type="dxa"/>
            <w:bottom w:w="0" w:type="dxa"/>
          </w:tblCellMar>
        </w:tblPrEx>
        <w:tc>
          <w:tcPr>
            <w:tcW w:w="6228" w:type="dxa"/>
          </w:tcPr>
          <w:p w14:paraId="3483AAB6" w14:textId="77777777" w:rsidR="00B65AD9" w:rsidRPr="00FC08F5" w:rsidRDefault="00B65AD9" w:rsidP="00B65AD9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FC08F5">
              <w:rPr>
                <w:sz w:val="28"/>
                <w:szCs w:val="28"/>
                <w:lang w:val="uk-UA"/>
              </w:rPr>
              <w:t xml:space="preserve">Кількість ліжок в денних стаціонарах амбулаторно-поліклінічних закладів </w:t>
            </w:r>
          </w:p>
        </w:tc>
        <w:tc>
          <w:tcPr>
            <w:tcW w:w="1800" w:type="dxa"/>
            <w:vAlign w:val="center"/>
          </w:tcPr>
          <w:p w14:paraId="3A38DB4A" w14:textId="77777777" w:rsidR="00B65AD9" w:rsidRPr="00FC08F5" w:rsidRDefault="00B65AD9" w:rsidP="00B65AD9">
            <w:pPr>
              <w:pStyle w:val="23"/>
              <w:keepNext w:val="0"/>
              <w:autoSpaceDE/>
              <w:autoSpaceDN/>
              <w:spacing w:line="360" w:lineRule="auto"/>
            </w:pPr>
            <w:r w:rsidRPr="00FC08F5">
              <w:t>1 224</w:t>
            </w:r>
          </w:p>
        </w:tc>
        <w:tc>
          <w:tcPr>
            <w:tcW w:w="1800" w:type="dxa"/>
            <w:vAlign w:val="center"/>
          </w:tcPr>
          <w:p w14:paraId="32417130" w14:textId="77777777" w:rsidR="00B65AD9" w:rsidRPr="00FC08F5" w:rsidRDefault="00B65AD9" w:rsidP="00B65AD9">
            <w:pPr>
              <w:pStyle w:val="23"/>
              <w:keepNext w:val="0"/>
              <w:autoSpaceDE/>
              <w:autoSpaceDN/>
              <w:spacing w:line="360" w:lineRule="auto"/>
              <w:rPr>
                <w:lang w:val="uk-UA"/>
              </w:rPr>
            </w:pPr>
            <w:r w:rsidRPr="00FC08F5">
              <w:rPr>
                <w:lang w:val="uk-UA"/>
              </w:rPr>
              <w:t>1197</w:t>
            </w:r>
          </w:p>
        </w:tc>
      </w:tr>
      <w:tr w:rsidR="00B65AD9" w:rsidRPr="00FC08F5" w14:paraId="69101B3D" w14:textId="77777777" w:rsidTr="00117287">
        <w:tblPrEx>
          <w:tblCellMar>
            <w:top w:w="0" w:type="dxa"/>
            <w:bottom w:w="0" w:type="dxa"/>
          </w:tblCellMar>
        </w:tblPrEx>
        <w:tc>
          <w:tcPr>
            <w:tcW w:w="6228" w:type="dxa"/>
          </w:tcPr>
          <w:p w14:paraId="7D382B56" w14:textId="77777777" w:rsidR="00B65AD9" w:rsidRPr="00FC08F5" w:rsidRDefault="00B65AD9" w:rsidP="00B65AD9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FC08F5">
              <w:rPr>
                <w:sz w:val="28"/>
                <w:szCs w:val="28"/>
                <w:lang w:val="uk-UA"/>
              </w:rPr>
              <w:t>На 10 тис. населення</w:t>
            </w:r>
          </w:p>
        </w:tc>
        <w:tc>
          <w:tcPr>
            <w:tcW w:w="1800" w:type="dxa"/>
          </w:tcPr>
          <w:p w14:paraId="6EE37AE0" w14:textId="77777777" w:rsidR="00B65AD9" w:rsidRPr="00FC08F5" w:rsidRDefault="00B65AD9" w:rsidP="00B65AD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C08F5">
              <w:rPr>
                <w:sz w:val="28"/>
                <w:szCs w:val="28"/>
              </w:rPr>
              <w:t>8,3</w:t>
            </w:r>
          </w:p>
        </w:tc>
        <w:tc>
          <w:tcPr>
            <w:tcW w:w="1800" w:type="dxa"/>
          </w:tcPr>
          <w:p w14:paraId="27EDCE4D" w14:textId="77777777" w:rsidR="00B65AD9" w:rsidRPr="00FC08F5" w:rsidRDefault="00B65AD9" w:rsidP="00B65AD9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FC08F5">
              <w:rPr>
                <w:sz w:val="28"/>
                <w:szCs w:val="28"/>
                <w:lang w:val="uk-UA"/>
              </w:rPr>
              <w:t>8,0</w:t>
            </w:r>
          </w:p>
        </w:tc>
      </w:tr>
      <w:tr w:rsidR="00B65AD9" w:rsidRPr="00FC08F5" w14:paraId="7F7EF2F5" w14:textId="77777777" w:rsidTr="00117287">
        <w:tblPrEx>
          <w:tblCellMar>
            <w:top w:w="0" w:type="dxa"/>
            <w:bottom w:w="0" w:type="dxa"/>
          </w:tblCellMar>
        </w:tblPrEx>
        <w:tc>
          <w:tcPr>
            <w:tcW w:w="6228" w:type="dxa"/>
          </w:tcPr>
          <w:p w14:paraId="29F1E700" w14:textId="77777777" w:rsidR="00B65AD9" w:rsidRPr="00FC08F5" w:rsidRDefault="00B65AD9" w:rsidP="00B65AD9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FC08F5">
              <w:rPr>
                <w:sz w:val="28"/>
                <w:szCs w:val="28"/>
                <w:lang w:val="uk-UA"/>
              </w:rPr>
              <w:t>Проліковано хворих</w:t>
            </w:r>
          </w:p>
        </w:tc>
        <w:tc>
          <w:tcPr>
            <w:tcW w:w="1800" w:type="dxa"/>
          </w:tcPr>
          <w:p w14:paraId="4037BDCC" w14:textId="77777777" w:rsidR="00B65AD9" w:rsidRPr="00FC08F5" w:rsidRDefault="00B65AD9" w:rsidP="00B65AD9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FC08F5">
              <w:rPr>
                <w:sz w:val="28"/>
                <w:szCs w:val="28"/>
                <w:lang w:val="uk-UA"/>
              </w:rPr>
              <w:t>42530</w:t>
            </w:r>
          </w:p>
        </w:tc>
        <w:tc>
          <w:tcPr>
            <w:tcW w:w="1800" w:type="dxa"/>
          </w:tcPr>
          <w:p w14:paraId="357909EF" w14:textId="77777777" w:rsidR="00B65AD9" w:rsidRPr="00FC08F5" w:rsidRDefault="00B65AD9" w:rsidP="00B65AD9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FC08F5">
              <w:rPr>
                <w:sz w:val="28"/>
                <w:szCs w:val="28"/>
                <w:lang w:val="uk-UA"/>
              </w:rPr>
              <w:t>42052</w:t>
            </w:r>
          </w:p>
        </w:tc>
      </w:tr>
      <w:tr w:rsidR="00B65AD9" w:rsidRPr="00FC08F5" w14:paraId="03D53682" w14:textId="77777777" w:rsidTr="00117287">
        <w:tblPrEx>
          <w:tblCellMar>
            <w:top w:w="0" w:type="dxa"/>
            <w:bottom w:w="0" w:type="dxa"/>
          </w:tblCellMar>
        </w:tblPrEx>
        <w:tc>
          <w:tcPr>
            <w:tcW w:w="6228" w:type="dxa"/>
          </w:tcPr>
          <w:p w14:paraId="443B98BD" w14:textId="77777777" w:rsidR="00B65AD9" w:rsidRPr="00FC08F5" w:rsidRDefault="00B65AD9" w:rsidP="00B65AD9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FC08F5">
              <w:rPr>
                <w:sz w:val="28"/>
                <w:szCs w:val="28"/>
                <w:lang w:val="uk-UA"/>
              </w:rPr>
              <w:t>На 10 тис. населення</w:t>
            </w:r>
          </w:p>
        </w:tc>
        <w:tc>
          <w:tcPr>
            <w:tcW w:w="1800" w:type="dxa"/>
            <w:vAlign w:val="center"/>
          </w:tcPr>
          <w:p w14:paraId="3D5F6EB1" w14:textId="77777777" w:rsidR="00B65AD9" w:rsidRPr="00FC08F5" w:rsidRDefault="00B65AD9" w:rsidP="00B65AD9">
            <w:pPr>
              <w:pStyle w:val="23"/>
              <w:keepNext w:val="0"/>
              <w:autoSpaceDE/>
              <w:autoSpaceDN/>
              <w:spacing w:line="360" w:lineRule="auto"/>
              <w:rPr>
                <w:lang w:val="uk-UA"/>
              </w:rPr>
            </w:pPr>
            <w:r w:rsidRPr="00FC08F5">
              <w:rPr>
                <w:lang w:val="uk-UA"/>
              </w:rPr>
              <w:t>286,9</w:t>
            </w:r>
          </w:p>
        </w:tc>
        <w:tc>
          <w:tcPr>
            <w:tcW w:w="1800" w:type="dxa"/>
            <w:vAlign w:val="center"/>
          </w:tcPr>
          <w:p w14:paraId="11264296" w14:textId="77777777" w:rsidR="00B65AD9" w:rsidRPr="00FC08F5" w:rsidRDefault="00B65AD9" w:rsidP="00B65AD9">
            <w:pPr>
              <w:pStyle w:val="23"/>
              <w:keepNext w:val="0"/>
              <w:autoSpaceDE/>
              <w:autoSpaceDN/>
              <w:spacing w:line="360" w:lineRule="auto"/>
              <w:rPr>
                <w:lang w:val="uk-UA"/>
              </w:rPr>
            </w:pPr>
            <w:r w:rsidRPr="00FC08F5">
              <w:rPr>
                <w:lang w:val="uk-UA"/>
              </w:rPr>
              <w:t>283,6</w:t>
            </w:r>
          </w:p>
        </w:tc>
      </w:tr>
      <w:tr w:rsidR="00B65AD9" w:rsidRPr="00FC08F5" w14:paraId="4551EDE7" w14:textId="77777777" w:rsidTr="00117287">
        <w:tblPrEx>
          <w:tblCellMar>
            <w:top w:w="0" w:type="dxa"/>
            <w:bottom w:w="0" w:type="dxa"/>
          </w:tblCellMar>
        </w:tblPrEx>
        <w:tc>
          <w:tcPr>
            <w:tcW w:w="6228" w:type="dxa"/>
          </w:tcPr>
          <w:p w14:paraId="2598CDAE" w14:textId="77777777" w:rsidR="00B65AD9" w:rsidRPr="00FC08F5" w:rsidRDefault="00B65AD9" w:rsidP="00B65AD9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FC08F5">
              <w:rPr>
                <w:sz w:val="28"/>
                <w:szCs w:val="28"/>
                <w:lang w:val="uk-UA"/>
              </w:rPr>
              <w:t>Проліковано в стаціонарах вдома</w:t>
            </w:r>
          </w:p>
        </w:tc>
        <w:tc>
          <w:tcPr>
            <w:tcW w:w="1800" w:type="dxa"/>
          </w:tcPr>
          <w:p w14:paraId="72174561" w14:textId="77777777" w:rsidR="00B65AD9" w:rsidRPr="00FC08F5" w:rsidRDefault="00B65AD9" w:rsidP="00B65AD9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FC08F5">
              <w:rPr>
                <w:sz w:val="28"/>
                <w:szCs w:val="28"/>
                <w:lang w:val="uk-UA"/>
              </w:rPr>
              <w:t>103091</w:t>
            </w:r>
          </w:p>
        </w:tc>
        <w:tc>
          <w:tcPr>
            <w:tcW w:w="1800" w:type="dxa"/>
          </w:tcPr>
          <w:p w14:paraId="01CD8AC9" w14:textId="77777777" w:rsidR="00B65AD9" w:rsidRPr="00FC08F5" w:rsidRDefault="00B65AD9" w:rsidP="00B65AD9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FC08F5">
              <w:rPr>
                <w:sz w:val="28"/>
                <w:szCs w:val="28"/>
                <w:lang w:val="uk-UA"/>
              </w:rPr>
              <w:t>101878</w:t>
            </w:r>
          </w:p>
        </w:tc>
      </w:tr>
      <w:tr w:rsidR="00B65AD9" w:rsidRPr="00FC08F5" w14:paraId="6022F757" w14:textId="77777777" w:rsidTr="00117287">
        <w:tblPrEx>
          <w:tblCellMar>
            <w:top w:w="0" w:type="dxa"/>
            <w:bottom w:w="0" w:type="dxa"/>
          </w:tblCellMar>
        </w:tblPrEx>
        <w:tc>
          <w:tcPr>
            <w:tcW w:w="6228" w:type="dxa"/>
          </w:tcPr>
          <w:p w14:paraId="73208930" w14:textId="77777777" w:rsidR="00B65AD9" w:rsidRPr="00FC08F5" w:rsidRDefault="00B65AD9" w:rsidP="00B65AD9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FC08F5">
              <w:rPr>
                <w:sz w:val="28"/>
                <w:szCs w:val="28"/>
                <w:lang w:val="uk-UA"/>
              </w:rPr>
              <w:t>На 10 тис. населення</w:t>
            </w:r>
          </w:p>
        </w:tc>
        <w:tc>
          <w:tcPr>
            <w:tcW w:w="1800" w:type="dxa"/>
          </w:tcPr>
          <w:p w14:paraId="423BF837" w14:textId="77777777" w:rsidR="00B65AD9" w:rsidRPr="00FC08F5" w:rsidRDefault="00B65AD9" w:rsidP="00B65AD9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FC08F5">
              <w:rPr>
                <w:sz w:val="28"/>
                <w:szCs w:val="28"/>
                <w:lang w:val="uk-UA"/>
              </w:rPr>
              <w:t>748,0</w:t>
            </w:r>
          </w:p>
        </w:tc>
        <w:tc>
          <w:tcPr>
            <w:tcW w:w="1800" w:type="dxa"/>
          </w:tcPr>
          <w:p w14:paraId="11AE208A" w14:textId="77777777" w:rsidR="00B65AD9" w:rsidRPr="00FC08F5" w:rsidRDefault="00B65AD9" w:rsidP="00B65AD9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FC08F5">
              <w:rPr>
                <w:sz w:val="28"/>
                <w:szCs w:val="28"/>
                <w:lang w:val="uk-UA"/>
              </w:rPr>
              <w:t>739,2</w:t>
            </w:r>
          </w:p>
        </w:tc>
      </w:tr>
    </w:tbl>
    <w:p w14:paraId="3877C110" w14:textId="77777777" w:rsidR="00B65AD9" w:rsidRPr="00FC08F5" w:rsidRDefault="00B65AD9" w:rsidP="00B65AD9">
      <w:pPr>
        <w:pStyle w:val="22"/>
        <w:rPr>
          <w:lang w:val="ru-RU"/>
        </w:rPr>
      </w:pPr>
    </w:p>
    <w:p w14:paraId="65365156" w14:textId="77777777" w:rsidR="00B65AD9" w:rsidRDefault="00B65AD9" w:rsidP="00B65AD9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завдань щодо </w:t>
      </w:r>
      <w:r w:rsidRPr="00FC08F5">
        <w:rPr>
          <w:sz w:val="28"/>
          <w:szCs w:val="28"/>
          <w:lang w:val="uk-UA"/>
        </w:rPr>
        <w:t>зниження перинатальних втрат охоплено дворазовим  ультразвуковим дослідженням 14480 вагітних або 99,3% та діагностикою на ВІЛ-інфекцію обстежено 14512 вагітних або 99,5% від числа, що підлягають обстеженню.</w:t>
      </w:r>
    </w:p>
    <w:p w14:paraId="6FDB37DE" w14:textId="77777777" w:rsidR="00B65AD9" w:rsidRPr="00FC08F5" w:rsidRDefault="00B65AD9" w:rsidP="00B65AD9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Показник </w:t>
      </w:r>
      <w:proofErr w:type="spellStart"/>
      <w:r>
        <w:rPr>
          <w:sz w:val="28"/>
          <w:szCs w:val="28"/>
          <w:lang w:val="uk-UA"/>
        </w:rPr>
        <w:t>малюкової</w:t>
      </w:r>
      <w:proofErr w:type="spellEnd"/>
      <w:r>
        <w:rPr>
          <w:sz w:val="28"/>
          <w:szCs w:val="28"/>
          <w:lang w:val="uk-UA"/>
        </w:rPr>
        <w:t xml:space="preserve"> смертності склав 10,9</w:t>
      </w:r>
      <w:r w:rsidR="00237B5C">
        <w:rPr>
          <w:sz w:val="28"/>
          <w:szCs w:val="28"/>
          <w:lang w:val="uk-UA"/>
        </w:rPr>
        <w:t xml:space="preserve"> на 1000 новонароджених</w:t>
      </w:r>
      <w:r>
        <w:rPr>
          <w:sz w:val="28"/>
          <w:szCs w:val="28"/>
          <w:lang w:val="uk-UA"/>
        </w:rPr>
        <w:t xml:space="preserve"> проти 7,2 на 1000 новонароджених</w:t>
      </w:r>
      <w:r w:rsidR="00237B5C">
        <w:rPr>
          <w:sz w:val="28"/>
          <w:szCs w:val="28"/>
          <w:lang w:val="uk-UA"/>
        </w:rPr>
        <w:t xml:space="preserve"> у 2013 році.</w:t>
      </w:r>
    </w:p>
    <w:p w14:paraId="47FB2181" w14:textId="77777777" w:rsidR="00B65AD9" w:rsidRPr="00FC08F5" w:rsidRDefault="00B65AD9" w:rsidP="00B65AD9">
      <w:pPr>
        <w:pStyle w:val="a4"/>
        <w:spacing w:line="360" w:lineRule="auto"/>
        <w:rPr>
          <w:szCs w:val="28"/>
        </w:rPr>
      </w:pPr>
      <w:r w:rsidRPr="00FC08F5">
        <w:rPr>
          <w:szCs w:val="28"/>
        </w:rPr>
        <w:t xml:space="preserve">Департаментом охорони здоров’я здійснювався постійний контроль за використанням ліжкового фонду стаціонарів міста. </w:t>
      </w:r>
    </w:p>
    <w:p w14:paraId="08413466" w14:textId="77777777" w:rsidR="00B65AD9" w:rsidRPr="00FC08F5" w:rsidRDefault="00B65AD9" w:rsidP="00B65AD9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FC08F5">
        <w:rPr>
          <w:sz w:val="28"/>
          <w:szCs w:val="28"/>
          <w:lang w:val="uk-UA"/>
        </w:rPr>
        <w:t>За період 2014 року в стаціонари  м. Харкова було госпіталізовано 224,1 тисяч хворих, що складає 15,05 на 100 населення (проти  228,4 тисяч хворих, що складало 15,4 на 100 населення за 2013рік).</w:t>
      </w:r>
    </w:p>
    <w:p w14:paraId="4883DB0F" w14:textId="77777777" w:rsidR="00B65AD9" w:rsidRDefault="00B65AD9" w:rsidP="00B65AD9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FC08F5">
        <w:rPr>
          <w:sz w:val="28"/>
          <w:szCs w:val="28"/>
          <w:lang w:val="uk-UA"/>
        </w:rPr>
        <w:t>Показники використання ліжкового фонду склали:</w:t>
      </w:r>
    </w:p>
    <w:p w14:paraId="0577BC86" w14:textId="77777777" w:rsidR="00B65AD9" w:rsidRPr="00FC08F5" w:rsidRDefault="00B65AD9" w:rsidP="00B65AD9">
      <w:pPr>
        <w:ind w:firstLine="708"/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719"/>
        <w:gridCol w:w="1900"/>
        <w:gridCol w:w="1900"/>
      </w:tblGrid>
      <w:tr w:rsidR="00B65AD9" w:rsidRPr="00FC08F5" w14:paraId="1477EBCC" w14:textId="77777777" w:rsidTr="00117287">
        <w:trPr>
          <w:cantSplit/>
        </w:trPr>
        <w:tc>
          <w:tcPr>
            <w:tcW w:w="5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880DA3" w14:textId="77777777" w:rsidR="00B65AD9" w:rsidRPr="00FC08F5" w:rsidRDefault="00B65AD9" w:rsidP="00B65AD9">
            <w:pPr>
              <w:pStyle w:val="23"/>
              <w:keepNext w:val="0"/>
              <w:autoSpaceDE/>
              <w:autoSpaceDN/>
              <w:spacing w:line="360" w:lineRule="auto"/>
              <w:rPr>
                <w:lang w:val="uk-UA"/>
              </w:rPr>
            </w:pPr>
            <w:r w:rsidRPr="00FC08F5">
              <w:rPr>
                <w:lang w:val="uk-UA"/>
              </w:rPr>
              <w:t>Показник</w:t>
            </w: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FF74" w14:textId="77777777" w:rsidR="00B65AD9" w:rsidRPr="00FC08F5" w:rsidRDefault="00B65AD9" w:rsidP="00B65AD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C08F5">
              <w:rPr>
                <w:sz w:val="28"/>
                <w:szCs w:val="28"/>
                <w:lang w:val="uk-UA"/>
              </w:rPr>
              <w:t>12 місяців</w:t>
            </w:r>
            <w:r w:rsidRPr="00FC08F5">
              <w:rPr>
                <w:sz w:val="28"/>
                <w:szCs w:val="28"/>
              </w:rPr>
              <w:t xml:space="preserve"> </w:t>
            </w:r>
          </w:p>
        </w:tc>
      </w:tr>
      <w:tr w:rsidR="00B65AD9" w:rsidRPr="00FC08F5" w14:paraId="633832B6" w14:textId="77777777" w:rsidTr="00117287">
        <w:trPr>
          <w:cantSplit/>
        </w:trPr>
        <w:tc>
          <w:tcPr>
            <w:tcW w:w="5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9EBD" w14:textId="77777777" w:rsidR="00B65AD9" w:rsidRPr="00FC08F5" w:rsidRDefault="00B65AD9" w:rsidP="00B65AD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AA40" w14:textId="77777777" w:rsidR="00B65AD9" w:rsidRPr="00FC08F5" w:rsidRDefault="00B65AD9" w:rsidP="00B65AD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C08F5">
              <w:rPr>
                <w:sz w:val="28"/>
                <w:szCs w:val="28"/>
              </w:rPr>
              <w:t>2013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412D" w14:textId="77777777" w:rsidR="00B65AD9" w:rsidRPr="00FC08F5" w:rsidRDefault="00B65AD9" w:rsidP="00B65AD9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FC08F5">
              <w:rPr>
                <w:sz w:val="28"/>
                <w:szCs w:val="28"/>
                <w:lang w:val="uk-UA"/>
              </w:rPr>
              <w:t>2014</w:t>
            </w:r>
          </w:p>
        </w:tc>
      </w:tr>
      <w:tr w:rsidR="00B65AD9" w:rsidRPr="00FC08F5" w14:paraId="21E247B6" w14:textId="77777777" w:rsidTr="00117287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6860" w14:textId="77777777" w:rsidR="00B65AD9" w:rsidRPr="00FC08F5" w:rsidRDefault="00B65AD9" w:rsidP="00B65AD9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FC08F5">
              <w:rPr>
                <w:bCs/>
                <w:sz w:val="28"/>
                <w:szCs w:val="28"/>
                <w:lang w:val="uk-UA"/>
              </w:rPr>
              <w:t>Число днів роботи ліжка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192C" w14:textId="77777777" w:rsidR="00B65AD9" w:rsidRPr="00FC08F5" w:rsidRDefault="00B65AD9" w:rsidP="00B65AD9">
            <w:p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FC08F5">
              <w:rPr>
                <w:bCs/>
                <w:sz w:val="28"/>
                <w:szCs w:val="28"/>
                <w:lang w:val="uk-UA"/>
              </w:rPr>
              <w:t>304,3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6ED8" w14:textId="77777777" w:rsidR="00B65AD9" w:rsidRPr="00FC08F5" w:rsidRDefault="00B65AD9" w:rsidP="00B65AD9">
            <w:p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FC08F5">
              <w:rPr>
                <w:bCs/>
                <w:sz w:val="28"/>
                <w:szCs w:val="28"/>
                <w:lang w:val="uk-UA"/>
              </w:rPr>
              <w:t>298,7</w:t>
            </w:r>
          </w:p>
        </w:tc>
      </w:tr>
      <w:tr w:rsidR="00B65AD9" w:rsidRPr="00FC08F5" w14:paraId="6AFB23C8" w14:textId="77777777" w:rsidTr="00117287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D289" w14:textId="77777777" w:rsidR="00B65AD9" w:rsidRPr="00FC08F5" w:rsidRDefault="00B65AD9" w:rsidP="00B65AD9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FC08F5">
              <w:rPr>
                <w:bCs/>
                <w:sz w:val="28"/>
                <w:szCs w:val="28"/>
                <w:lang w:val="uk-UA"/>
              </w:rPr>
              <w:t>Середні терміни перебування хворого на ліжку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74D7" w14:textId="77777777" w:rsidR="00B65AD9" w:rsidRPr="00FC08F5" w:rsidRDefault="00B65AD9" w:rsidP="00B65AD9">
            <w:p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FC08F5">
              <w:rPr>
                <w:bCs/>
                <w:sz w:val="28"/>
                <w:szCs w:val="28"/>
                <w:lang w:val="uk-UA"/>
              </w:rPr>
              <w:t>9,71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0FE1" w14:textId="77777777" w:rsidR="00B65AD9" w:rsidRPr="00FC08F5" w:rsidRDefault="00B65AD9" w:rsidP="00B65AD9">
            <w:p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FC08F5">
              <w:rPr>
                <w:bCs/>
                <w:sz w:val="28"/>
                <w:szCs w:val="28"/>
                <w:lang w:val="uk-UA"/>
              </w:rPr>
              <w:t>9,71</w:t>
            </w:r>
          </w:p>
        </w:tc>
      </w:tr>
      <w:tr w:rsidR="00B65AD9" w:rsidRPr="00FC08F5" w14:paraId="2B358EB5" w14:textId="77777777" w:rsidTr="00117287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AD9C" w14:textId="77777777" w:rsidR="00B65AD9" w:rsidRPr="00FC08F5" w:rsidRDefault="00B65AD9" w:rsidP="00B65AD9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FC08F5">
              <w:rPr>
                <w:bCs/>
                <w:sz w:val="28"/>
                <w:szCs w:val="28"/>
              </w:rPr>
              <w:t>Об</w:t>
            </w:r>
            <w:proofErr w:type="spellStart"/>
            <w:r w:rsidRPr="00FC08F5">
              <w:rPr>
                <w:bCs/>
                <w:sz w:val="28"/>
                <w:szCs w:val="28"/>
                <w:lang w:val="uk-UA"/>
              </w:rPr>
              <w:t>іг</w:t>
            </w:r>
            <w:proofErr w:type="spellEnd"/>
            <w:r w:rsidRPr="00FC08F5">
              <w:rPr>
                <w:bCs/>
                <w:sz w:val="28"/>
                <w:szCs w:val="28"/>
              </w:rPr>
              <w:t xml:space="preserve"> </w:t>
            </w:r>
            <w:r w:rsidRPr="00FC08F5">
              <w:rPr>
                <w:bCs/>
                <w:sz w:val="28"/>
                <w:szCs w:val="28"/>
                <w:lang w:val="uk-UA"/>
              </w:rPr>
              <w:t>ліжка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208C" w14:textId="77777777" w:rsidR="00B65AD9" w:rsidRPr="00FC08F5" w:rsidRDefault="00B65AD9" w:rsidP="00B65AD9">
            <w:p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FC08F5">
              <w:rPr>
                <w:bCs/>
                <w:sz w:val="28"/>
                <w:szCs w:val="28"/>
                <w:lang w:val="uk-UA"/>
              </w:rPr>
              <w:t>31,34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83C3" w14:textId="77777777" w:rsidR="00B65AD9" w:rsidRPr="00FC08F5" w:rsidRDefault="00B65AD9" w:rsidP="00B65AD9">
            <w:p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FC08F5">
              <w:rPr>
                <w:bCs/>
                <w:sz w:val="28"/>
                <w:szCs w:val="28"/>
                <w:lang w:val="uk-UA"/>
              </w:rPr>
              <w:t>30,7</w:t>
            </w:r>
          </w:p>
        </w:tc>
      </w:tr>
    </w:tbl>
    <w:p w14:paraId="40B07871" w14:textId="77777777" w:rsidR="00B65AD9" w:rsidRDefault="00B65AD9" w:rsidP="00B65AD9">
      <w:pPr>
        <w:jc w:val="both"/>
        <w:rPr>
          <w:sz w:val="28"/>
          <w:szCs w:val="28"/>
          <w:lang w:val="uk-UA"/>
        </w:rPr>
      </w:pPr>
      <w:r w:rsidRPr="00FC08F5">
        <w:rPr>
          <w:sz w:val="28"/>
          <w:szCs w:val="28"/>
        </w:rPr>
        <w:lastRenderedPageBreak/>
        <w:t xml:space="preserve"> </w:t>
      </w:r>
      <w:r w:rsidRPr="00FC08F5">
        <w:rPr>
          <w:sz w:val="28"/>
          <w:szCs w:val="28"/>
        </w:rPr>
        <w:tab/>
      </w:r>
    </w:p>
    <w:p w14:paraId="4D0953DA" w14:textId="77777777" w:rsidR="00B65AD9" w:rsidRDefault="00B65AD9" w:rsidP="00B65AD9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FC08F5">
        <w:rPr>
          <w:sz w:val="28"/>
          <w:szCs w:val="28"/>
          <w:lang w:val="uk-UA"/>
        </w:rPr>
        <w:t>З навантаженням працювали відділення кардіологічного, ревматологічного, ендокринологічного,  гематологічного, пульмонологічного, алергологічного, нейрохірургічного, травматологічного, проктологічного, неврологічного, офтальмологічного, отоларингологічного профілів.</w:t>
      </w:r>
    </w:p>
    <w:p w14:paraId="79E2B300" w14:textId="77777777" w:rsidR="00B65AD9" w:rsidRPr="00343EAE" w:rsidRDefault="00B65AD9" w:rsidP="00B65AD9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343EAE">
        <w:rPr>
          <w:sz w:val="28"/>
          <w:szCs w:val="28"/>
          <w:lang w:val="uk-UA"/>
        </w:rPr>
        <w:t xml:space="preserve">Проблеми галузі охорони здоров'я вимагають від органів місцевого самоврядування проведення заходів щодо подальшої оптимізації мережі медичних </w:t>
      </w:r>
      <w:r w:rsidR="00237B5C">
        <w:rPr>
          <w:sz w:val="28"/>
          <w:szCs w:val="28"/>
          <w:lang w:val="uk-UA"/>
        </w:rPr>
        <w:t>закладів</w:t>
      </w:r>
      <w:r w:rsidRPr="00343EAE">
        <w:rPr>
          <w:sz w:val="28"/>
          <w:szCs w:val="28"/>
          <w:lang w:val="uk-UA"/>
        </w:rPr>
        <w:t xml:space="preserve">, впровадження більш ефективних механізмів економії ресурсів, впровадження шляхів залучення додаткових джерел фінансування та більш економічних підходів і форм господарювання, визначення стратегічних пріоритетів з використанням інноваційних проектів для розвитку цих напрямків сфери охорони здоров'я м. Харкова. </w:t>
      </w:r>
    </w:p>
    <w:p w14:paraId="08F9FAEB" w14:textId="77777777" w:rsidR="00BC1BFB" w:rsidRDefault="00F14E3F" w:rsidP="00BC1BFB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Перспективними подальшими напрямками діяльності галузі охорони здоров’я</w:t>
      </w:r>
      <w:r w:rsidR="00857086">
        <w:rPr>
          <w:sz w:val="28"/>
          <w:szCs w:val="28"/>
          <w:lang w:val="uk-UA"/>
        </w:rPr>
        <w:t xml:space="preserve"> м Харкова</w:t>
      </w:r>
      <w:r>
        <w:rPr>
          <w:sz w:val="28"/>
          <w:szCs w:val="28"/>
          <w:lang w:val="uk-UA"/>
        </w:rPr>
        <w:t xml:space="preserve"> на 2015 рік є:</w:t>
      </w:r>
    </w:p>
    <w:p w14:paraId="791BBCD8" w14:textId="77777777" w:rsidR="00F14E3F" w:rsidRDefault="00F14E3F" w:rsidP="00CF1BEA">
      <w:pPr>
        <w:numPr>
          <w:ilvl w:val="0"/>
          <w:numId w:val="50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Виконання Указу Президента України </w:t>
      </w:r>
      <w:r w:rsidR="008570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«Про стратегію стійкого розвитку «Україна-2020», а також реалізації на території міста Харкова основних положень реформи в системі охорони здоров’я.</w:t>
      </w:r>
    </w:p>
    <w:p w14:paraId="3828A281" w14:textId="77777777" w:rsidR="00F14E3F" w:rsidRDefault="00F14E3F" w:rsidP="00CF1BEA">
      <w:pPr>
        <w:numPr>
          <w:ilvl w:val="0"/>
          <w:numId w:val="50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Впровадження сучасних організаційно-економічних механізмів управління системою охорони здоров’я та здійснення конкретних заходів, направлених на ефективне та раціональне використання наявних фінансових, матеріальних та кадрових ресурсів.</w:t>
      </w:r>
    </w:p>
    <w:p w14:paraId="09EF0868" w14:textId="77777777" w:rsidR="00F14E3F" w:rsidRDefault="00F14E3F" w:rsidP="00CF1BEA">
      <w:pPr>
        <w:numPr>
          <w:ilvl w:val="0"/>
          <w:numId w:val="50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Медико-соціальна направленість в роботі для вирішення актуальних питань медичного забезпечення найбільш потребуючих та незахищених категорій населення з урахуванням державних задач по охороні здоров’я.</w:t>
      </w:r>
    </w:p>
    <w:p w14:paraId="32223395" w14:textId="77777777" w:rsidR="00A14E6D" w:rsidRDefault="00A14E6D" w:rsidP="00CF1BEA">
      <w:pPr>
        <w:numPr>
          <w:ilvl w:val="0"/>
          <w:numId w:val="50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Впровадження сучасних технологій діагностики та лікування хворих шляхом до- та переоснащення базових багатопрофільних лікарень міста, розвиток</w:t>
      </w:r>
      <w:r w:rsidR="00857086">
        <w:rPr>
          <w:sz w:val="28"/>
          <w:szCs w:val="28"/>
          <w:lang w:val="uk-UA"/>
        </w:rPr>
        <w:t xml:space="preserve"> інформаційних систем у міській галузі</w:t>
      </w:r>
      <w:r>
        <w:rPr>
          <w:sz w:val="28"/>
          <w:szCs w:val="28"/>
          <w:lang w:val="uk-UA"/>
        </w:rPr>
        <w:t xml:space="preserve"> охорони здоров’я, а також проведення капітальних ремонтів з метою приведення приміщень лікувальних закладів до сучасних стандартів.</w:t>
      </w:r>
    </w:p>
    <w:p w14:paraId="65219EA3" w14:textId="77777777" w:rsidR="00680BE2" w:rsidRDefault="00A14E6D" w:rsidP="00CF1BEA">
      <w:pPr>
        <w:numPr>
          <w:ilvl w:val="0"/>
          <w:numId w:val="50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Медикаментозне забезпечення</w:t>
      </w:r>
      <w:r w:rsidR="00857086">
        <w:rPr>
          <w:sz w:val="28"/>
          <w:szCs w:val="28"/>
          <w:lang w:val="uk-UA"/>
        </w:rPr>
        <w:t xml:space="preserve"> за</w:t>
      </w:r>
      <w:r>
        <w:rPr>
          <w:sz w:val="28"/>
          <w:szCs w:val="28"/>
          <w:lang w:val="uk-UA"/>
        </w:rPr>
        <w:t xml:space="preserve"> </w:t>
      </w:r>
      <w:r w:rsidR="00B35A35">
        <w:rPr>
          <w:sz w:val="28"/>
          <w:szCs w:val="28"/>
          <w:lang w:val="uk-UA"/>
        </w:rPr>
        <w:t>життєвим</w:t>
      </w:r>
      <w:r w:rsidR="00857086">
        <w:rPr>
          <w:sz w:val="28"/>
          <w:szCs w:val="28"/>
          <w:lang w:val="uk-UA"/>
        </w:rPr>
        <w:t>и</w:t>
      </w:r>
      <w:r w:rsidR="00B35A35">
        <w:rPr>
          <w:sz w:val="28"/>
          <w:szCs w:val="28"/>
          <w:lang w:val="uk-UA"/>
        </w:rPr>
        <w:t xml:space="preserve"> показ</w:t>
      </w:r>
      <w:r w:rsidR="00857086">
        <w:rPr>
          <w:sz w:val="28"/>
          <w:szCs w:val="28"/>
          <w:lang w:val="uk-UA"/>
        </w:rPr>
        <w:t xml:space="preserve">аннями </w:t>
      </w:r>
      <w:r w:rsidR="00B35A35">
        <w:rPr>
          <w:sz w:val="28"/>
          <w:szCs w:val="28"/>
          <w:lang w:val="uk-UA"/>
        </w:rPr>
        <w:t xml:space="preserve">хворих з важкими та гострими станами, які потребують невідкладного та </w:t>
      </w:r>
      <w:proofErr w:type="spellStart"/>
      <w:r w:rsidR="00B35A35">
        <w:rPr>
          <w:sz w:val="28"/>
          <w:szCs w:val="28"/>
          <w:lang w:val="uk-UA"/>
        </w:rPr>
        <w:lastRenderedPageBreak/>
        <w:t>дорого</w:t>
      </w:r>
      <w:r w:rsidR="00857086">
        <w:rPr>
          <w:sz w:val="28"/>
          <w:szCs w:val="28"/>
          <w:lang w:val="uk-UA"/>
        </w:rPr>
        <w:t>вартістного</w:t>
      </w:r>
      <w:proofErr w:type="spellEnd"/>
      <w:r w:rsidR="00B35A35">
        <w:rPr>
          <w:sz w:val="28"/>
          <w:szCs w:val="28"/>
          <w:lang w:val="uk-UA"/>
        </w:rPr>
        <w:t xml:space="preserve"> лікування, забезпечення лікувальними засобами на пільгових </w:t>
      </w:r>
      <w:r w:rsidR="00857086">
        <w:rPr>
          <w:sz w:val="28"/>
          <w:szCs w:val="28"/>
          <w:lang w:val="uk-UA"/>
        </w:rPr>
        <w:t>умовах</w:t>
      </w:r>
      <w:r w:rsidR="00B35A35">
        <w:rPr>
          <w:sz w:val="28"/>
          <w:szCs w:val="28"/>
          <w:lang w:val="uk-UA"/>
        </w:rPr>
        <w:t xml:space="preserve"> ветеранів та інших </w:t>
      </w:r>
      <w:r w:rsidR="00857086">
        <w:rPr>
          <w:sz w:val="28"/>
          <w:szCs w:val="28"/>
          <w:lang w:val="uk-UA"/>
        </w:rPr>
        <w:t>верств</w:t>
      </w:r>
      <w:r w:rsidR="00B35A35">
        <w:rPr>
          <w:sz w:val="28"/>
          <w:szCs w:val="28"/>
          <w:lang w:val="uk-UA"/>
        </w:rPr>
        <w:t xml:space="preserve"> населення в умовах поліклінічної ланки, </w:t>
      </w:r>
      <w:r w:rsidR="00680BE2">
        <w:rPr>
          <w:sz w:val="28"/>
          <w:szCs w:val="28"/>
          <w:lang w:val="uk-UA"/>
        </w:rPr>
        <w:t xml:space="preserve">здійснення на </w:t>
      </w:r>
      <w:r w:rsidR="00857086">
        <w:rPr>
          <w:sz w:val="28"/>
          <w:szCs w:val="28"/>
          <w:lang w:val="uk-UA"/>
        </w:rPr>
        <w:t>пільгових</w:t>
      </w:r>
      <w:r w:rsidR="00680BE2">
        <w:rPr>
          <w:sz w:val="28"/>
          <w:szCs w:val="28"/>
          <w:lang w:val="uk-UA"/>
        </w:rPr>
        <w:t xml:space="preserve"> умовах  зубного та слухового протезування, проведення оперативних втручань з приводу глаукоми та катаракти, забезпечення дітей раннього віку із малозабезпечених сімей молочними продуктами харчування та інше.</w:t>
      </w:r>
    </w:p>
    <w:p w14:paraId="55CFC64E" w14:textId="77777777" w:rsidR="00CF1BEA" w:rsidRDefault="00CF1BEA" w:rsidP="00CF1BEA">
      <w:pPr>
        <w:numPr>
          <w:ilvl w:val="0"/>
          <w:numId w:val="50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Реалізація завдань</w:t>
      </w:r>
      <w:r w:rsidR="00680BE2">
        <w:rPr>
          <w:sz w:val="28"/>
          <w:szCs w:val="28"/>
          <w:lang w:val="uk-UA"/>
        </w:rPr>
        <w:t xml:space="preserve"> державних та регіональ</w:t>
      </w:r>
      <w:r w:rsidR="00857086">
        <w:rPr>
          <w:sz w:val="28"/>
          <w:szCs w:val="28"/>
          <w:lang w:val="uk-UA"/>
        </w:rPr>
        <w:t>них медико-соціальних програм з питань</w:t>
      </w:r>
      <w:r w:rsidR="00680BE2">
        <w:rPr>
          <w:sz w:val="28"/>
          <w:szCs w:val="28"/>
          <w:lang w:val="uk-UA"/>
        </w:rPr>
        <w:t xml:space="preserve"> профілактики інфекційних захворювань, туберкульозу, профілактики і своєчасної діагностики онкологічних захворювань, артеріальної гіпертензії, гострих захворювань серця та головного мозку, попередження та зниження</w:t>
      </w:r>
      <w:r>
        <w:rPr>
          <w:sz w:val="28"/>
          <w:szCs w:val="28"/>
          <w:lang w:val="uk-UA"/>
        </w:rPr>
        <w:t xml:space="preserve"> материнської та дитячої смертності шляхом удосконалення лікувально-профілактичної допомоги новонародженим, дітям та матерям, своєчасного виявлення та лікування хворих сахарним діабетом та інше.</w:t>
      </w:r>
    </w:p>
    <w:p w14:paraId="1EF7782D" w14:textId="77777777" w:rsidR="00CF1BEA" w:rsidRDefault="00857086" w:rsidP="00CF1BEA">
      <w:pPr>
        <w:numPr>
          <w:ilvl w:val="0"/>
          <w:numId w:val="50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CF1BEA">
        <w:rPr>
          <w:sz w:val="28"/>
          <w:szCs w:val="28"/>
          <w:lang w:val="uk-UA"/>
        </w:rPr>
        <w:t>еалізація пілотного проекту щодо впровадження державного регулювання цін на препарати інсуліну.</w:t>
      </w:r>
    </w:p>
    <w:p w14:paraId="16CA2806" w14:textId="77777777" w:rsidR="00CF1BEA" w:rsidRDefault="00CF1BEA" w:rsidP="00CF1BEA">
      <w:pPr>
        <w:numPr>
          <w:ilvl w:val="0"/>
          <w:numId w:val="50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Здійснення заходів щодо залучення додаткових фінансових ресурсів до бюджету галузі охорони здоров’я м. Харкова.</w:t>
      </w:r>
    </w:p>
    <w:p w14:paraId="646E2134" w14:textId="77777777" w:rsidR="00CF1BEA" w:rsidRDefault="00CF1BEA" w:rsidP="00CF1BEA">
      <w:pPr>
        <w:numPr>
          <w:ilvl w:val="0"/>
          <w:numId w:val="50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Підтримка діяльності та розвитку комунальних підприємств охорони здоров’я м. Харкова. </w:t>
      </w:r>
    </w:p>
    <w:p w14:paraId="6FFCBC7A" w14:textId="77777777" w:rsidR="00CF1BEA" w:rsidRDefault="00CF1BEA" w:rsidP="00CF1BEA">
      <w:pPr>
        <w:spacing w:line="360" w:lineRule="auto"/>
        <w:jc w:val="both"/>
        <w:rPr>
          <w:sz w:val="28"/>
          <w:szCs w:val="28"/>
          <w:lang w:val="uk-UA"/>
        </w:rPr>
      </w:pPr>
    </w:p>
    <w:p w14:paraId="4DD78670" w14:textId="77777777" w:rsidR="00CF1BEA" w:rsidRDefault="00CF1BEA" w:rsidP="00CF1BEA">
      <w:pPr>
        <w:spacing w:line="360" w:lineRule="auto"/>
        <w:jc w:val="both"/>
        <w:rPr>
          <w:sz w:val="28"/>
          <w:szCs w:val="28"/>
          <w:lang w:val="uk-UA"/>
        </w:rPr>
      </w:pPr>
    </w:p>
    <w:p w14:paraId="604D42BD" w14:textId="77777777" w:rsidR="00CF1BEA" w:rsidRDefault="00CF1BEA" w:rsidP="00CF1BEA">
      <w:pPr>
        <w:spacing w:line="360" w:lineRule="auto"/>
        <w:jc w:val="both"/>
        <w:rPr>
          <w:sz w:val="28"/>
          <w:szCs w:val="28"/>
          <w:lang w:val="uk-UA"/>
        </w:rPr>
      </w:pPr>
    </w:p>
    <w:p w14:paraId="0F063484" w14:textId="77777777" w:rsidR="00FC2265" w:rsidRDefault="00FC2265" w:rsidP="00CF1BEA">
      <w:pPr>
        <w:spacing w:line="360" w:lineRule="auto"/>
        <w:jc w:val="both"/>
        <w:rPr>
          <w:sz w:val="28"/>
          <w:szCs w:val="28"/>
          <w:lang w:val="uk-UA"/>
        </w:rPr>
      </w:pPr>
    </w:p>
    <w:p w14:paraId="7C1955FC" w14:textId="77777777" w:rsidR="00FC2265" w:rsidRDefault="00FC2265" w:rsidP="00CF1BEA">
      <w:pPr>
        <w:spacing w:line="360" w:lineRule="auto"/>
        <w:jc w:val="both"/>
        <w:rPr>
          <w:sz w:val="28"/>
          <w:szCs w:val="28"/>
          <w:lang w:val="uk-UA"/>
        </w:rPr>
      </w:pPr>
    </w:p>
    <w:p w14:paraId="7304A0ED" w14:textId="77777777" w:rsidR="00FC2265" w:rsidRDefault="00FC2265" w:rsidP="00CF1BEA">
      <w:pPr>
        <w:spacing w:line="360" w:lineRule="auto"/>
        <w:jc w:val="both"/>
        <w:rPr>
          <w:sz w:val="28"/>
          <w:szCs w:val="28"/>
          <w:lang w:val="uk-UA"/>
        </w:rPr>
      </w:pPr>
    </w:p>
    <w:p w14:paraId="139E9205" w14:textId="77777777" w:rsidR="00FC2265" w:rsidRDefault="00FC2265" w:rsidP="00CF1BEA">
      <w:pPr>
        <w:spacing w:line="360" w:lineRule="auto"/>
        <w:jc w:val="both"/>
        <w:rPr>
          <w:sz w:val="28"/>
          <w:szCs w:val="28"/>
          <w:lang w:val="uk-UA"/>
        </w:rPr>
      </w:pPr>
    </w:p>
    <w:p w14:paraId="45548F46" w14:textId="77777777" w:rsidR="00FC2265" w:rsidRDefault="00FC2265" w:rsidP="00CF1BEA">
      <w:pPr>
        <w:spacing w:line="360" w:lineRule="auto"/>
        <w:jc w:val="both"/>
        <w:rPr>
          <w:sz w:val="28"/>
          <w:szCs w:val="28"/>
          <w:lang w:val="uk-UA"/>
        </w:rPr>
      </w:pPr>
    </w:p>
    <w:p w14:paraId="580958E1" w14:textId="77777777" w:rsidR="00FC2265" w:rsidRDefault="00FC2265" w:rsidP="00CF1BEA">
      <w:pPr>
        <w:spacing w:line="360" w:lineRule="auto"/>
        <w:jc w:val="both"/>
        <w:rPr>
          <w:sz w:val="28"/>
          <w:szCs w:val="28"/>
          <w:lang w:val="uk-UA"/>
        </w:rPr>
      </w:pPr>
    </w:p>
    <w:p w14:paraId="79A39184" w14:textId="77777777" w:rsidR="00CF1BEA" w:rsidRDefault="00CF1BEA" w:rsidP="00CF1BEA">
      <w:pPr>
        <w:pStyle w:val="1"/>
        <w:jc w:val="center"/>
      </w:pPr>
      <w:r>
        <w:lastRenderedPageBreak/>
        <w:t xml:space="preserve">Інформація  </w:t>
      </w:r>
    </w:p>
    <w:p w14:paraId="131276BB" w14:textId="77777777" w:rsidR="00CF1BEA" w:rsidRDefault="00CF1BEA" w:rsidP="00CF1BEA">
      <w:pPr>
        <w:pStyle w:val="1"/>
        <w:jc w:val="center"/>
      </w:pPr>
      <w:r>
        <w:t>Департаменту охорони здоров’я Харківської міської ради</w:t>
      </w:r>
    </w:p>
    <w:p w14:paraId="4661AE7D" w14:textId="77777777" w:rsidR="00CF1BEA" w:rsidRDefault="00CF1BEA" w:rsidP="00CF1BEA">
      <w:pPr>
        <w:pStyle w:val="1"/>
        <w:jc w:val="center"/>
      </w:pPr>
      <w:r>
        <w:t xml:space="preserve">про  виконання основних заходів щодо забезпечення виконання завдань  </w:t>
      </w:r>
    </w:p>
    <w:p w14:paraId="2C6FC0FC" w14:textId="77777777" w:rsidR="00CF1BEA" w:rsidRDefault="00CF1BEA" w:rsidP="00CF1BEA">
      <w:pPr>
        <w:pStyle w:val="1"/>
        <w:jc w:val="center"/>
      </w:pPr>
      <w:r>
        <w:t xml:space="preserve">Програми економічного та  соціального розвитку м. Харкова </w:t>
      </w:r>
    </w:p>
    <w:p w14:paraId="564B59A3" w14:textId="77777777" w:rsidR="00CF1BEA" w:rsidRDefault="00CF1BEA" w:rsidP="00CF1BEA">
      <w:pPr>
        <w:pStyle w:val="1"/>
        <w:jc w:val="center"/>
      </w:pPr>
      <w:r>
        <w:t>за 12 місяців 201</w:t>
      </w:r>
      <w:r>
        <w:rPr>
          <w:lang w:val="ru-RU"/>
        </w:rPr>
        <w:t>4</w:t>
      </w:r>
      <w:r>
        <w:t>р.</w:t>
      </w:r>
    </w:p>
    <w:p w14:paraId="23BAB71B" w14:textId="77777777" w:rsidR="00CF1BEA" w:rsidRPr="008954A5" w:rsidRDefault="00CF1BEA" w:rsidP="00CF1BEA">
      <w:pPr>
        <w:jc w:val="center"/>
        <w:rPr>
          <w:lang w:val="uk-UA"/>
        </w:rPr>
      </w:pPr>
    </w:p>
    <w:p w14:paraId="4D0F4812" w14:textId="77777777" w:rsidR="00CF1BEA" w:rsidRDefault="00CF1BEA" w:rsidP="00CF1BEA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Розділ 4.1 Охорона здоров’я</w:t>
      </w:r>
    </w:p>
    <w:p w14:paraId="5E4CBC65" w14:textId="77777777" w:rsidR="00CF1BEA" w:rsidRPr="008954A5" w:rsidRDefault="00CF1BEA" w:rsidP="00CF1BEA">
      <w:pPr>
        <w:jc w:val="center"/>
        <w:rPr>
          <w:lang w:val="uk-UA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"/>
        <w:gridCol w:w="3649"/>
        <w:gridCol w:w="5760"/>
      </w:tblGrid>
      <w:tr w:rsidR="00CF1BEA" w14:paraId="7C8225CB" w14:textId="77777777" w:rsidTr="00117287">
        <w:trPr>
          <w:cantSplit/>
          <w:trHeight w:val="35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5113" w14:textId="77777777" w:rsidR="00CF1BEA" w:rsidRPr="008954A5" w:rsidRDefault="00CF1BEA" w:rsidP="00117287">
            <w:pPr>
              <w:jc w:val="center"/>
              <w:rPr>
                <w:sz w:val="28"/>
                <w:szCs w:val="28"/>
                <w:lang w:val="uk-UA"/>
              </w:rPr>
            </w:pPr>
            <w:r w:rsidRPr="008954A5">
              <w:rPr>
                <w:sz w:val="28"/>
                <w:szCs w:val="28"/>
                <w:lang w:val="uk-UA"/>
              </w:rPr>
              <w:t>№№</w:t>
            </w:r>
          </w:p>
          <w:p w14:paraId="12070C57" w14:textId="77777777" w:rsidR="00CF1BEA" w:rsidRPr="008954A5" w:rsidRDefault="00CF1BEA" w:rsidP="00117287">
            <w:pPr>
              <w:jc w:val="center"/>
              <w:rPr>
                <w:sz w:val="28"/>
                <w:szCs w:val="28"/>
                <w:lang w:val="uk-UA"/>
              </w:rPr>
            </w:pPr>
            <w:r w:rsidRPr="008954A5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0F31" w14:textId="77777777" w:rsidR="00CF1BEA" w:rsidRPr="008954A5" w:rsidRDefault="00CF1BEA" w:rsidP="00117287">
            <w:pPr>
              <w:jc w:val="center"/>
              <w:rPr>
                <w:sz w:val="28"/>
                <w:szCs w:val="28"/>
                <w:lang w:val="uk-UA"/>
              </w:rPr>
            </w:pPr>
            <w:r w:rsidRPr="008954A5">
              <w:rPr>
                <w:sz w:val="28"/>
                <w:szCs w:val="28"/>
                <w:lang w:val="uk-UA"/>
              </w:rPr>
              <w:t>Зміст заходів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9D60" w14:textId="77777777" w:rsidR="00CF1BEA" w:rsidRPr="008954A5" w:rsidRDefault="00CF1BEA" w:rsidP="00117287">
            <w:pPr>
              <w:pStyle w:val="23"/>
              <w:autoSpaceDE/>
              <w:autoSpaceDN/>
              <w:rPr>
                <w:lang w:val="uk-UA"/>
              </w:rPr>
            </w:pPr>
            <w:r w:rsidRPr="008954A5">
              <w:rPr>
                <w:lang w:val="uk-UA"/>
              </w:rPr>
              <w:t>Виконано за 12 місяців 2014року</w:t>
            </w:r>
          </w:p>
        </w:tc>
      </w:tr>
      <w:tr w:rsidR="00CF1BEA" w14:paraId="637576E8" w14:textId="77777777" w:rsidTr="00117287">
        <w:trPr>
          <w:cantSplit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C63F" w14:textId="77777777" w:rsidR="00CF1BEA" w:rsidRPr="008954A5" w:rsidRDefault="00CF1BEA" w:rsidP="00117287">
            <w:pPr>
              <w:jc w:val="center"/>
              <w:rPr>
                <w:sz w:val="28"/>
                <w:szCs w:val="28"/>
                <w:lang w:val="uk-UA"/>
              </w:rPr>
            </w:pPr>
            <w:r w:rsidRPr="008954A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2F22" w14:textId="77777777" w:rsidR="00CF1BEA" w:rsidRPr="00117287" w:rsidRDefault="00CF1BEA" w:rsidP="00117287">
            <w:pPr>
              <w:pStyle w:val="20"/>
              <w:spacing w:line="240" w:lineRule="auto"/>
              <w:jc w:val="center"/>
              <w:rPr>
                <w:szCs w:val="28"/>
                <w:lang w:val="uk-UA"/>
              </w:rPr>
            </w:pPr>
            <w:r w:rsidRPr="00117287">
              <w:rPr>
                <w:szCs w:val="28"/>
                <w:lang w:val="uk-UA"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19CC" w14:textId="77777777" w:rsidR="00CF1BEA" w:rsidRPr="008954A5" w:rsidRDefault="00CF1BEA" w:rsidP="00117287">
            <w:pPr>
              <w:jc w:val="center"/>
              <w:rPr>
                <w:sz w:val="28"/>
                <w:szCs w:val="28"/>
                <w:lang w:val="uk-UA"/>
              </w:rPr>
            </w:pPr>
            <w:r w:rsidRPr="008954A5">
              <w:rPr>
                <w:sz w:val="28"/>
                <w:szCs w:val="28"/>
                <w:lang w:val="uk-UA"/>
              </w:rPr>
              <w:t>3</w:t>
            </w:r>
          </w:p>
        </w:tc>
      </w:tr>
      <w:tr w:rsidR="00CF1BEA" w14:paraId="2E79C482" w14:textId="77777777" w:rsidTr="00117287">
        <w:trPr>
          <w:cantSplit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8D48" w14:textId="77777777" w:rsidR="00CF1BEA" w:rsidRPr="008954A5" w:rsidRDefault="00CF1BEA" w:rsidP="00117287">
            <w:pPr>
              <w:pStyle w:val="23"/>
              <w:keepNext w:val="0"/>
              <w:autoSpaceDE/>
              <w:autoSpaceDN/>
              <w:rPr>
                <w:lang w:val="uk-UA"/>
              </w:rPr>
            </w:pPr>
            <w:r w:rsidRPr="008954A5">
              <w:rPr>
                <w:lang w:val="uk-UA"/>
              </w:rPr>
              <w:t>1.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C551" w14:textId="77777777" w:rsidR="00CF1BEA" w:rsidRPr="00117287" w:rsidRDefault="00CF1BEA" w:rsidP="00117287">
            <w:pPr>
              <w:pStyle w:val="20"/>
              <w:spacing w:line="240" w:lineRule="auto"/>
              <w:rPr>
                <w:szCs w:val="28"/>
                <w:lang w:val="uk-UA"/>
              </w:rPr>
            </w:pPr>
            <w:r w:rsidRPr="00117287">
              <w:rPr>
                <w:szCs w:val="28"/>
                <w:lang w:val="uk-UA"/>
              </w:rPr>
              <w:t xml:space="preserve">Забезпечити виконання заходів Комплексної програми «Інновації в пріоритетних напрямках розвитку галузі охорони здоров’я м. Харкова на 2011-2015 роки»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9D2E" w14:textId="77777777" w:rsidR="00CF1BEA" w:rsidRPr="00117287" w:rsidRDefault="00CF1BEA" w:rsidP="00117287">
            <w:pPr>
              <w:pStyle w:val="20"/>
              <w:spacing w:line="240" w:lineRule="auto"/>
              <w:rPr>
                <w:szCs w:val="28"/>
                <w:lang w:val="uk-UA"/>
              </w:rPr>
            </w:pPr>
            <w:r w:rsidRPr="00117287">
              <w:rPr>
                <w:szCs w:val="28"/>
                <w:lang w:val="uk-UA"/>
              </w:rPr>
              <w:t xml:space="preserve"> На виконання завдань Комплексної програми використано  66704, 3 тис. гривень.</w:t>
            </w:r>
          </w:p>
          <w:p w14:paraId="01D39EA5" w14:textId="77777777" w:rsidR="00CF1BEA" w:rsidRPr="00117287" w:rsidRDefault="00CF1BEA" w:rsidP="00117287">
            <w:pPr>
              <w:pStyle w:val="20"/>
              <w:spacing w:line="240" w:lineRule="auto"/>
              <w:rPr>
                <w:szCs w:val="28"/>
                <w:lang w:val="uk-UA"/>
              </w:rPr>
            </w:pPr>
          </w:p>
        </w:tc>
      </w:tr>
      <w:tr w:rsidR="00CF1BEA" w14:paraId="5823880E" w14:textId="77777777" w:rsidTr="00117287">
        <w:trPr>
          <w:cantSplit/>
          <w:trHeight w:val="1563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7B49" w14:textId="77777777" w:rsidR="00CF1BEA" w:rsidRPr="008954A5" w:rsidRDefault="00CF1BEA" w:rsidP="00117287">
            <w:pPr>
              <w:jc w:val="center"/>
              <w:rPr>
                <w:sz w:val="28"/>
                <w:szCs w:val="28"/>
                <w:lang w:val="uk-UA"/>
              </w:rPr>
            </w:pPr>
            <w:r w:rsidRPr="008954A5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51A5" w14:textId="77777777" w:rsidR="00CF1BEA" w:rsidRPr="008954A5" w:rsidRDefault="00CF1BEA" w:rsidP="00117287">
            <w:pPr>
              <w:jc w:val="both"/>
              <w:rPr>
                <w:sz w:val="28"/>
                <w:szCs w:val="28"/>
                <w:lang w:val="uk-UA"/>
              </w:rPr>
            </w:pPr>
            <w:r w:rsidRPr="008954A5">
              <w:rPr>
                <w:sz w:val="28"/>
                <w:szCs w:val="28"/>
                <w:lang w:val="uk-UA"/>
              </w:rPr>
              <w:t>Виконання завдань Загальнодержавної програми протидії захворюванню на туберкульоз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14A3" w14:textId="77777777" w:rsidR="00CF1BEA" w:rsidRPr="008954A5" w:rsidRDefault="00CF1BEA" w:rsidP="001C79A0">
            <w:pPr>
              <w:pStyle w:val="22"/>
              <w:spacing w:line="240" w:lineRule="auto"/>
              <w:ind w:firstLine="0"/>
              <w:rPr>
                <w:lang w:val="ru-RU"/>
              </w:rPr>
            </w:pPr>
            <w:proofErr w:type="spellStart"/>
            <w:r w:rsidRPr="008954A5">
              <w:t>Рентгенфлюорографічними</w:t>
            </w:r>
            <w:proofErr w:type="spellEnd"/>
            <w:r w:rsidRPr="008954A5">
              <w:t xml:space="preserve"> обстеженнями було охоплено 850841 </w:t>
            </w:r>
            <w:r w:rsidR="001C79A0">
              <w:t>мешканець</w:t>
            </w:r>
            <w:r w:rsidRPr="008954A5">
              <w:t xml:space="preserve">, або 653,9  на 1000.  </w:t>
            </w:r>
            <w:proofErr w:type="spellStart"/>
            <w:r w:rsidRPr="008954A5">
              <w:t>Туберкулінодіагностикою</w:t>
            </w:r>
            <w:proofErr w:type="spellEnd"/>
            <w:r w:rsidRPr="008954A5">
              <w:t xml:space="preserve"> охоплено 64053 дитини, що склало 341,4 на 1000. В пологових будинках вакцинацією проти  туберкульозу охоплено 4429 новонароджених.</w:t>
            </w:r>
          </w:p>
        </w:tc>
      </w:tr>
      <w:tr w:rsidR="00CF1BEA" w:rsidRPr="0033482B" w14:paraId="534EF66F" w14:textId="77777777" w:rsidTr="00117287">
        <w:trPr>
          <w:cantSplit/>
          <w:trHeight w:val="459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6EEE" w14:textId="77777777" w:rsidR="00CF1BEA" w:rsidRPr="008954A5" w:rsidRDefault="00CF1BEA" w:rsidP="00117287">
            <w:pPr>
              <w:jc w:val="center"/>
              <w:rPr>
                <w:sz w:val="28"/>
                <w:szCs w:val="28"/>
                <w:lang w:val="uk-UA"/>
              </w:rPr>
            </w:pPr>
            <w:r w:rsidRPr="008954A5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853E" w14:textId="77777777" w:rsidR="00CF1BEA" w:rsidRPr="008954A5" w:rsidRDefault="00CF1BEA" w:rsidP="00117287">
            <w:pPr>
              <w:jc w:val="both"/>
              <w:rPr>
                <w:sz w:val="28"/>
                <w:szCs w:val="28"/>
                <w:lang w:val="uk-UA"/>
              </w:rPr>
            </w:pPr>
            <w:r w:rsidRPr="008954A5">
              <w:rPr>
                <w:sz w:val="28"/>
                <w:szCs w:val="28"/>
                <w:lang w:val="uk-UA"/>
              </w:rPr>
              <w:t xml:space="preserve">Виконання завдань щодо профілактики злоякісних новоутворень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5AC4" w14:textId="77777777" w:rsidR="00CF1BEA" w:rsidRPr="008954A5" w:rsidRDefault="00CF1BEA" w:rsidP="00117287">
            <w:pPr>
              <w:pStyle w:val="22"/>
              <w:spacing w:line="240" w:lineRule="auto"/>
            </w:pPr>
            <w:r w:rsidRPr="008954A5">
              <w:t xml:space="preserve">Виконується міська програма профілактики захворювань грудної залози у жінок </w:t>
            </w:r>
            <w:r w:rsidR="001C79A0">
              <w:t xml:space="preserve"> шляхом </w:t>
            </w:r>
            <w:r w:rsidRPr="008954A5">
              <w:t xml:space="preserve">обстежень жінок на апаратах ультразвукової діагностики та </w:t>
            </w:r>
            <w:proofErr w:type="spellStart"/>
            <w:r w:rsidRPr="008954A5">
              <w:t>мамографах</w:t>
            </w:r>
            <w:proofErr w:type="spellEnd"/>
            <w:r w:rsidRPr="008954A5">
              <w:t>.</w:t>
            </w:r>
          </w:p>
          <w:p w14:paraId="11E9D05F" w14:textId="77777777" w:rsidR="00CF1BEA" w:rsidRPr="008954A5" w:rsidRDefault="00CF1BEA" w:rsidP="00117287">
            <w:pPr>
              <w:pStyle w:val="22"/>
              <w:spacing w:line="240" w:lineRule="auto"/>
            </w:pPr>
            <w:r w:rsidRPr="008954A5">
              <w:t xml:space="preserve">За звітний період ультразвуковими дослідженнями було охоплено 17628 жінок,  проти 16390 жінок за 2013 рік, виявлено патології у 12021жінки, що склало 681,0  на 1000 обстежених (за </w:t>
            </w:r>
            <w:r w:rsidR="00022104">
              <w:t>2013 рік</w:t>
            </w:r>
            <w:r w:rsidRPr="008954A5">
              <w:t xml:space="preserve"> виявлено патології у 10982 жінок, або 670,0 на 1000  обстежених). </w:t>
            </w:r>
          </w:p>
          <w:p w14:paraId="51EB84B5" w14:textId="77777777" w:rsidR="00CF1BEA" w:rsidRPr="008954A5" w:rsidRDefault="00CF1BEA" w:rsidP="00022104">
            <w:pPr>
              <w:pStyle w:val="22"/>
              <w:spacing w:line="240" w:lineRule="auto"/>
              <w:rPr>
                <w:lang w:val="ru-RU"/>
              </w:rPr>
            </w:pPr>
            <w:proofErr w:type="spellStart"/>
            <w:r w:rsidRPr="008954A5">
              <w:t>Мамографічним</w:t>
            </w:r>
            <w:proofErr w:type="spellEnd"/>
            <w:r w:rsidRPr="008954A5">
              <w:t xml:space="preserve"> обстеженням  за звітний період охоплено 26399 жінок, виявлено патології у 15603 жінок, або 591,0  на 1000 обстежених ( за </w:t>
            </w:r>
            <w:r w:rsidR="00022104">
              <w:t>2013 рік</w:t>
            </w:r>
            <w:r w:rsidRPr="008954A5">
              <w:t xml:space="preserve"> обстежено 28157 жінок,  виявлено патології у  18028 жінок , що склало 640,3 на 1000 обстежених).</w:t>
            </w:r>
          </w:p>
        </w:tc>
      </w:tr>
      <w:tr w:rsidR="00CF1BEA" w:rsidRPr="0033482B" w14:paraId="685C61AE" w14:textId="77777777" w:rsidTr="00117287">
        <w:trPr>
          <w:cantSplit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E2A2" w14:textId="77777777" w:rsidR="00CF1BEA" w:rsidRPr="008954A5" w:rsidRDefault="00CF1BEA" w:rsidP="00117287">
            <w:pPr>
              <w:jc w:val="center"/>
              <w:rPr>
                <w:sz w:val="28"/>
                <w:szCs w:val="28"/>
                <w:lang w:val="uk-UA"/>
              </w:rPr>
            </w:pPr>
            <w:r w:rsidRPr="008954A5">
              <w:rPr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2052" w14:textId="77777777" w:rsidR="00CF1BEA" w:rsidRPr="00117287" w:rsidRDefault="00CF1BEA" w:rsidP="00117287">
            <w:pPr>
              <w:pStyle w:val="20"/>
              <w:spacing w:line="240" w:lineRule="auto"/>
              <w:rPr>
                <w:szCs w:val="28"/>
                <w:lang w:val="uk-UA"/>
              </w:rPr>
            </w:pPr>
            <w:r w:rsidRPr="00117287">
              <w:rPr>
                <w:szCs w:val="28"/>
                <w:lang w:val="uk-UA"/>
              </w:rPr>
              <w:t xml:space="preserve">Виконання завдань Державної програми </w:t>
            </w:r>
            <w:r w:rsidRPr="008954A5">
              <w:rPr>
                <w:szCs w:val="28"/>
                <w:lang w:val="ru-RU"/>
              </w:rPr>
              <w:t>«</w:t>
            </w:r>
            <w:r w:rsidRPr="00117287">
              <w:rPr>
                <w:szCs w:val="28"/>
                <w:lang w:val="uk-UA"/>
              </w:rPr>
              <w:t>Запобігання серцево-судинних та судинно-мозкових захворювань»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977F" w14:textId="77777777" w:rsidR="00CF1BEA" w:rsidRPr="008954A5" w:rsidRDefault="00CF1BEA" w:rsidP="00117287">
            <w:pPr>
              <w:jc w:val="both"/>
              <w:rPr>
                <w:sz w:val="28"/>
                <w:szCs w:val="28"/>
                <w:lang w:val="uk-UA"/>
              </w:rPr>
            </w:pPr>
            <w:r w:rsidRPr="008954A5">
              <w:rPr>
                <w:sz w:val="28"/>
                <w:szCs w:val="28"/>
                <w:lang w:val="uk-UA"/>
              </w:rPr>
              <w:t>Вперше в житті за 2014 р</w:t>
            </w:r>
            <w:r w:rsidR="00022104">
              <w:rPr>
                <w:sz w:val="28"/>
                <w:szCs w:val="28"/>
                <w:lang w:val="uk-UA"/>
              </w:rPr>
              <w:t>ік2</w:t>
            </w:r>
            <w:r w:rsidRPr="008954A5">
              <w:rPr>
                <w:sz w:val="28"/>
                <w:szCs w:val="28"/>
                <w:lang w:val="uk-UA"/>
              </w:rPr>
              <w:t xml:space="preserve"> було виявлено 30012 випадків гіпертонічної хвороби, 26080 випадків ішемічної хвороби серця, у тому числі 1777 інфарктів міокарду, 20838 випадків </w:t>
            </w:r>
            <w:proofErr w:type="spellStart"/>
            <w:r w:rsidRPr="008954A5">
              <w:rPr>
                <w:sz w:val="28"/>
                <w:szCs w:val="28"/>
                <w:lang w:val="uk-UA"/>
              </w:rPr>
              <w:t>цереброваскулярної</w:t>
            </w:r>
            <w:proofErr w:type="spellEnd"/>
            <w:r w:rsidRPr="008954A5">
              <w:rPr>
                <w:sz w:val="28"/>
                <w:szCs w:val="28"/>
                <w:lang w:val="uk-UA"/>
              </w:rPr>
              <w:t xml:space="preserve"> </w:t>
            </w:r>
            <w:r w:rsidR="00022104">
              <w:rPr>
                <w:sz w:val="28"/>
                <w:szCs w:val="28"/>
                <w:lang w:val="uk-UA"/>
              </w:rPr>
              <w:t>патології</w:t>
            </w:r>
            <w:r w:rsidRPr="008954A5">
              <w:rPr>
                <w:sz w:val="28"/>
                <w:szCs w:val="28"/>
                <w:lang w:val="uk-UA"/>
              </w:rPr>
              <w:t>, у тому числі 2319 інсультів.</w:t>
            </w:r>
          </w:p>
          <w:p w14:paraId="327FB556" w14:textId="77777777" w:rsidR="00CF1BEA" w:rsidRPr="008954A5" w:rsidRDefault="00CF1BEA" w:rsidP="006B4D8F">
            <w:pPr>
              <w:jc w:val="both"/>
              <w:rPr>
                <w:sz w:val="28"/>
                <w:szCs w:val="28"/>
                <w:lang w:val="uk-UA"/>
              </w:rPr>
            </w:pPr>
            <w:r w:rsidRPr="008954A5">
              <w:rPr>
                <w:sz w:val="28"/>
                <w:szCs w:val="28"/>
                <w:lang w:val="uk-UA"/>
              </w:rPr>
              <w:t>На тром</w:t>
            </w:r>
            <w:r w:rsidR="00022104">
              <w:rPr>
                <w:sz w:val="28"/>
                <w:szCs w:val="28"/>
                <w:lang w:val="uk-UA"/>
              </w:rPr>
              <w:t>болізі</w:t>
            </w:r>
            <w:r w:rsidR="006B4D8F">
              <w:rPr>
                <w:sz w:val="28"/>
                <w:szCs w:val="28"/>
                <w:lang w:val="uk-UA"/>
              </w:rPr>
              <w:t>сну терапію витрачено</w:t>
            </w:r>
            <w:r w:rsidR="00022104">
              <w:rPr>
                <w:sz w:val="28"/>
                <w:szCs w:val="28"/>
                <w:lang w:val="uk-UA"/>
              </w:rPr>
              <w:t xml:space="preserve">              </w:t>
            </w:r>
            <w:r w:rsidR="006B4D8F">
              <w:rPr>
                <w:sz w:val="28"/>
                <w:szCs w:val="28"/>
                <w:lang w:val="uk-UA"/>
              </w:rPr>
              <w:t xml:space="preserve"> </w:t>
            </w:r>
            <w:r w:rsidR="00EB78A1">
              <w:rPr>
                <w:sz w:val="28"/>
                <w:szCs w:val="28"/>
                <w:lang w:val="uk-UA"/>
              </w:rPr>
              <w:t>1205,0</w:t>
            </w:r>
            <w:r w:rsidRPr="008954A5">
              <w:rPr>
                <w:sz w:val="28"/>
                <w:szCs w:val="28"/>
                <w:lang w:val="uk-UA"/>
              </w:rPr>
              <w:t xml:space="preserve"> тис. грн. </w:t>
            </w:r>
          </w:p>
        </w:tc>
      </w:tr>
      <w:tr w:rsidR="00CF1BEA" w:rsidRPr="0033482B" w14:paraId="7F92D7FD" w14:textId="77777777" w:rsidTr="00117287">
        <w:trPr>
          <w:cantSplit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4E51" w14:textId="77777777" w:rsidR="00CF1BEA" w:rsidRPr="008954A5" w:rsidRDefault="00CF1BEA" w:rsidP="00117287">
            <w:pPr>
              <w:jc w:val="center"/>
              <w:rPr>
                <w:sz w:val="28"/>
                <w:szCs w:val="28"/>
                <w:lang w:val="uk-UA"/>
              </w:rPr>
            </w:pPr>
            <w:r w:rsidRPr="008954A5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47CD" w14:textId="77777777" w:rsidR="00CF1BEA" w:rsidRPr="008954A5" w:rsidRDefault="00CF1BEA" w:rsidP="00117287">
            <w:pPr>
              <w:jc w:val="both"/>
              <w:rPr>
                <w:sz w:val="28"/>
                <w:szCs w:val="28"/>
                <w:lang w:val="uk-UA"/>
              </w:rPr>
            </w:pPr>
            <w:r w:rsidRPr="008954A5">
              <w:rPr>
                <w:sz w:val="28"/>
                <w:szCs w:val="28"/>
                <w:lang w:val="uk-UA"/>
              </w:rPr>
              <w:t>Розвиток інформаційних технологій у галузі охорони здоров’я м. Харкова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5D2A" w14:textId="77777777" w:rsidR="00CF1BEA" w:rsidRPr="00117287" w:rsidRDefault="00CF1BEA" w:rsidP="00022104">
            <w:pPr>
              <w:pStyle w:val="20"/>
              <w:spacing w:line="240" w:lineRule="auto"/>
              <w:rPr>
                <w:szCs w:val="28"/>
                <w:lang w:val="uk-UA"/>
              </w:rPr>
            </w:pPr>
            <w:r w:rsidRPr="00117287">
              <w:rPr>
                <w:szCs w:val="28"/>
                <w:lang w:val="uk-UA"/>
              </w:rPr>
              <w:t xml:space="preserve">З метою впровадження сучасних інформаційних технологій в діяльність комунальних закладів охорони здоров’я до єдиної інформаційної системи підключено  за 2014 рік </w:t>
            </w:r>
            <w:r w:rsidR="00022104" w:rsidRPr="00117287">
              <w:rPr>
                <w:szCs w:val="28"/>
                <w:lang w:val="uk-UA"/>
              </w:rPr>
              <w:t xml:space="preserve"> </w:t>
            </w:r>
            <w:r w:rsidRPr="00117287">
              <w:rPr>
                <w:szCs w:val="28"/>
                <w:lang w:val="uk-UA"/>
              </w:rPr>
              <w:t>98,5 % закладів від загальної кількості.</w:t>
            </w:r>
          </w:p>
        </w:tc>
      </w:tr>
    </w:tbl>
    <w:p w14:paraId="3F750CE8" w14:textId="77777777" w:rsidR="00A14E6D" w:rsidRPr="00CF1BEA" w:rsidRDefault="00680BE2" w:rsidP="00CF1BEA">
      <w:pPr>
        <w:spacing w:line="360" w:lineRule="auto"/>
        <w:jc w:val="both"/>
        <w:rPr>
          <w:sz w:val="28"/>
          <w:szCs w:val="28"/>
          <w:lang w:val="uk-UA"/>
        </w:rPr>
      </w:pPr>
      <w:r w:rsidRPr="00CF1BEA">
        <w:rPr>
          <w:sz w:val="28"/>
          <w:szCs w:val="28"/>
          <w:lang w:val="uk-UA"/>
        </w:rPr>
        <w:t xml:space="preserve"> </w:t>
      </w:r>
      <w:r w:rsidR="00A14E6D" w:rsidRPr="00CF1BEA">
        <w:rPr>
          <w:sz w:val="28"/>
          <w:szCs w:val="28"/>
          <w:lang w:val="uk-UA"/>
        </w:rPr>
        <w:t xml:space="preserve"> </w:t>
      </w:r>
    </w:p>
    <w:p w14:paraId="087CEDD6" w14:textId="77777777" w:rsidR="00BC1BFB" w:rsidRDefault="00BC1BFB" w:rsidP="00BC1BFB">
      <w:pPr>
        <w:jc w:val="both"/>
        <w:rPr>
          <w:sz w:val="28"/>
          <w:szCs w:val="28"/>
          <w:lang w:val="uk-UA"/>
        </w:rPr>
      </w:pPr>
    </w:p>
    <w:p w14:paraId="3BBCDE25" w14:textId="77777777" w:rsidR="00BC1BFB" w:rsidRDefault="00BC1BFB" w:rsidP="00BC1BFB">
      <w:pPr>
        <w:jc w:val="both"/>
        <w:rPr>
          <w:sz w:val="28"/>
          <w:szCs w:val="28"/>
          <w:lang w:val="uk-UA"/>
        </w:rPr>
      </w:pPr>
    </w:p>
    <w:p w14:paraId="57A2FC25" w14:textId="77777777" w:rsidR="00BC1BFB" w:rsidRDefault="00BC1BFB" w:rsidP="00BC1BFB">
      <w:pPr>
        <w:jc w:val="both"/>
        <w:rPr>
          <w:sz w:val="28"/>
          <w:szCs w:val="28"/>
          <w:lang w:val="uk-UA"/>
        </w:rPr>
      </w:pPr>
    </w:p>
    <w:p w14:paraId="22AFF4F4" w14:textId="77777777" w:rsidR="00BC1BFB" w:rsidRDefault="00BC1BFB" w:rsidP="00BC1BFB">
      <w:pPr>
        <w:jc w:val="both"/>
        <w:rPr>
          <w:sz w:val="28"/>
          <w:szCs w:val="28"/>
          <w:lang w:val="uk-UA"/>
        </w:rPr>
      </w:pPr>
    </w:p>
    <w:p w14:paraId="5355027E" w14:textId="77777777" w:rsidR="00BC1BFB" w:rsidRDefault="00BC1BFB" w:rsidP="00BC1BFB">
      <w:pPr>
        <w:jc w:val="both"/>
        <w:rPr>
          <w:sz w:val="28"/>
          <w:szCs w:val="28"/>
          <w:lang w:val="uk-UA"/>
        </w:rPr>
      </w:pPr>
    </w:p>
    <w:p w14:paraId="7F4D6B0B" w14:textId="77777777" w:rsidR="00BB4A32" w:rsidRDefault="00BB4A32" w:rsidP="00BB4A32">
      <w:pPr>
        <w:jc w:val="both"/>
        <w:rPr>
          <w:sz w:val="20"/>
          <w:lang w:val="uk-UA"/>
        </w:rPr>
      </w:pPr>
    </w:p>
    <w:p w14:paraId="58108BF1" w14:textId="77777777" w:rsidR="00BB4A32" w:rsidRDefault="00BB4A32" w:rsidP="00BB4A32">
      <w:pPr>
        <w:jc w:val="both"/>
        <w:rPr>
          <w:sz w:val="20"/>
          <w:lang w:val="uk-UA"/>
        </w:rPr>
      </w:pPr>
    </w:p>
    <w:p w14:paraId="0DD57BA3" w14:textId="77777777" w:rsidR="00BB4A32" w:rsidRDefault="00BB4A32" w:rsidP="00BB4A32">
      <w:pPr>
        <w:jc w:val="both"/>
        <w:rPr>
          <w:sz w:val="20"/>
          <w:lang w:val="uk-UA"/>
        </w:rPr>
      </w:pPr>
    </w:p>
    <w:p w14:paraId="51F4E2F2" w14:textId="77777777" w:rsidR="00BB4A32" w:rsidRPr="00BB4A32" w:rsidRDefault="00BB4A32" w:rsidP="007030F4">
      <w:pPr>
        <w:pStyle w:val="20"/>
        <w:spacing w:line="240" w:lineRule="auto"/>
        <w:ind w:firstLine="708"/>
        <w:rPr>
          <w:szCs w:val="28"/>
        </w:rPr>
      </w:pPr>
    </w:p>
    <w:p w14:paraId="3AB349BD" w14:textId="77777777" w:rsidR="00BB4A32" w:rsidRPr="00BC1BFB" w:rsidRDefault="00BB4A32" w:rsidP="007030F4">
      <w:pPr>
        <w:pStyle w:val="20"/>
        <w:spacing w:line="240" w:lineRule="auto"/>
        <w:ind w:firstLine="708"/>
        <w:rPr>
          <w:szCs w:val="28"/>
        </w:rPr>
      </w:pPr>
    </w:p>
    <w:p w14:paraId="0B2099C0" w14:textId="77777777" w:rsidR="00BB4A32" w:rsidRPr="00B65AD9" w:rsidRDefault="00BB4A32" w:rsidP="007030F4">
      <w:pPr>
        <w:pStyle w:val="20"/>
        <w:spacing w:line="240" w:lineRule="auto"/>
        <w:ind w:firstLine="708"/>
        <w:rPr>
          <w:szCs w:val="28"/>
          <w:lang w:val="uk-UA"/>
        </w:rPr>
      </w:pPr>
    </w:p>
    <w:p w14:paraId="7CB7162A" w14:textId="77777777" w:rsidR="00BB4A32" w:rsidRPr="00B65AD9" w:rsidRDefault="00BB4A32" w:rsidP="007030F4">
      <w:pPr>
        <w:pStyle w:val="20"/>
        <w:spacing w:line="240" w:lineRule="auto"/>
        <w:ind w:firstLine="708"/>
        <w:rPr>
          <w:szCs w:val="28"/>
          <w:lang w:val="uk-UA"/>
        </w:rPr>
      </w:pPr>
    </w:p>
    <w:p w14:paraId="16DA4B09" w14:textId="77777777" w:rsidR="00BB4A32" w:rsidRPr="00B65AD9" w:rsidRDefault="00BB4A32" w:rsidP="007030F4">
      <w:pPr>
        <w:pStyle w:val="20"/>
        <w:spacing w:line="240" w:lineRule="auto"/>
        <w:ind w:firstLine="708"/>
        <w:rPr>
          <w:szCs w:val="28"/>
          <w:lang w:val="uk-UA"/>
        </w:rPr>
      </w:pPr>
    </w:p>
    <w:p w14:paraId="4F7D62D3" w14:textId="77777777" w:rsidR="00BB4A32" w:rsidRPr="00B65AD9" w:rsidRDefault="00BB4A32" w:rsidP="007030F4">
      <w:pPr>
        <w:pStyle w:val="20"/>
        <w:spacing w:line="240" w:lineRule="auto"/>
        <w:ind w:firstLine="708"/>
        <w:rPr>
          <w:szCs w:val="28"/>
          <w:lang w:val="uk-UA"/>
        </w:rPr>
      </w:pPr>
    </w:p>
    <w:p w14:paraId="1845083B" w14:textId="77777777" w:rsidR="00615FA9" w:rsidRDefault="00615FA9" w:rsidP="007030F4">
      <w:pPr>
        <w:jc w:val="both"/>
        <w:rPr>
          <w:sz w:val="28"/>
          <w:szCs w:val="28"/>
          <w:lang w:val="uk-UA"/>
        </w:rPr>
      </w:pPr>
    </w:p>
    <w:p w14:paraId="2B596F2A" w14:textId="77777777" w:rsidR="00615FA9" w:rsidRPr="00DE48DF" w:rsidRDefault="00615FA9" w:rsidP="007030F4">
      <w:pPr>
        <w:jc w:val="both"/>
        <w:rPr>
          <w:sz w:val="28"/>
          <w:szCs w:val="28"/>
          <w:lang w:val="uk-UA"/>
        </w:rPr>
      </w:pPr>
    </w:p>
    <w:p w14:paraId="210A6CC9" w14:textId="77777777" w:rsidR="007030F4" w:rsidRPr="00DE48DF" w:rsidRDefault="007030F4" w:rsidP="007030F4">
      <w:pPr>
        <w:jc w:val="both"/>
        <w:rPr>
          <w:sz w:val="28"/>
          <w:szCs w:val="28"/>
          <w:lang w:val="uk-UA"/>
        </w:rPr>
      </w:pPr>
    </w:p>
    <w:sectPr w:rsidR="007030F4" w:rsidRPr="00DE48DF" w:rsidSect="000B5011">
      <w:headerReference w:type="even" r:id="rId8"/>
      <w:headerReference w:type="default" r:id="rId9"/>
      <w:pgSz w:w="11906" w:h="16838"/>
      <w:pgMar w:top="539" w:right="851" w:bottom="107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45CE0" w14:textId="77777777" w:rsidR="009D5AE2" w:rsidRDefault="009D5AE2">
      <w:r>
        <w:separator/>
      </w:r>
    </w:p>
  </w:endnote>
  <w:endnote w:type="continuationSeparator" w:id="0">
    <w:p w14:paraId="6C122AB5" w14:textId="77777777" w:rsidR="009D5AE2" w:rsidRDefault="009D5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0C01E" w14:textId="77777777" w:rsidR="009D5AE2" w:rsidRDefault="009D5AE2">
      <w:r>
        <w:separator/>
      </w:r>
    </w:p>
  </w:footnote>
  <w:footnote w:type="continuationSeparator" w:id="0">
    <w:p w14:paraId="51CD73AB" w14:textId="77777777" w:rsidR="009D5AE2" w:rsidRDefault="009D5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73519" w14:textId="77777777" w:rsidR="00AA4A6B" w:rsidRDefault="00AA4A6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87CC83C" w14:textId="77777777" w:rsidR="00AA4A6B" w:rsidRDefault="00AA4A6B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944FA" w14:textId="77777777" w:rsidR="00AA4A6B" w:rsidRDefault="00AA4A6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C2265">
      <w:rPr>
        <w:rStyle w:val="a6"/>
        <w:noProof/>
      </w:rPr>
      <w:t>16</w:t>
    </w:r>
    <w:r>
      <w:rPr>
        <w:rStyle w:val="a6"/>
      </w:rPr>
      <w:fldChar w:fldCharType="end"/>
    </w:r>
  </w:p>
  <w:p w14:paraId="0E07ED5C" w14:textId="77777777" w:rsidR="00AA4A6B" w:rsidRDefault="00AA4A6B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1AE4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226EA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35AEE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A7623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446A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7E96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229D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484C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F6AE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22B4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20067"/>
    <w:multiLevelType w:val="hybridMultilevel"/>
    <w:tmpl w:val="8932A792"/>
    <w:lvl w:ilvl="0" w:tplc="DB8063A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1F6F35"/>
    <w:multiLevelType w:val="hybridMultilevel"/>
    <w:tmpl w:val="8E8E8148"/>
    <w:lvl w:ilvl="0" w:tplc="930EF07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678571A"/>
    <w:multiLevelType w:val="hybridMultilevel"/>
    <w:tmpl w:val="D728D346"/>
    <w:lvl w:ilvl="0" w:tplc="FEFCAE64">
      <w:start w:val="3"/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09A0029E"/>
    <w:multiLevelType w:val="hybridMultilevel"/>
    <w:tmpl w:val="8FB8EFB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0CC63D5A"/>
    <w:multiLevelType w:val="hybridMultilevel"/>
    <w:tmpl w:val="4E30DE76"/>
    <w:lvl w:ilvl="0" w:tplc="CA2A3360">
      <w:start w:val="6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0F84643B"/>
    <w:multiLevelType w:val="hybridMultilevel"/>
    <w:tmpl w:val="943423A4"/>
    <w:lvl w:ilvl="0" w:tplc="B2A883E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260272"/>
    <w:multiLevelType w:val="hybridMultilevel"/>
    <w:tmpl w:val="10CCC132"/>
    <w:lvl w:ilvl="0" w:tplc="5AB6873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11290D71"/>
    <w:multiLevelType w:val="hybridMultilevel"/>
    <w:tmpl w:val="2F5C45E6"/>
    <w:lvl w:ilvl="0" w:tplc="226C12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140A0C"/>
    <w:multiLevelType w:val="hybridMultilevel"/>
    <w:tmpl w:val="2F04191A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9" w15:restartNumberingAfterBreak="0">
    <w:nsid w:val="15033D67"/>
    <w:multiLevelType w:val="hybridMultilevel"/>
    <w:tmpl w:val="DE5E3724"/>
    <w:lvl w:ilvl="0" w:tplc="00BC9C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18C26D99"/>
    <w:multiLevelType w:val="hybridMultilevel"/>
    <w:tmpl w:val="6F3AA77C"/>
    <w:lvl w:ilvl="0" w:tplc="3166A48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9DF0A6C"/>
    <w:multiLevelType w:val="hybridMultilevel"/>
    <w:tmpl w:val="53A8EA2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A4312F"/>
    <w:multiLevelType w:val="hybridMultilevel"/>
    <w:tmpl w:val="52702092"/>
    <w:lvl w:ilvl="0" w:tplc="03ECB6E4">
      <w:start w:val="1"/>
      <w:numFmt w:val="bullet"/>
      <w:lvlText w:val="–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3" w15:restartNumberingAfterBreak="0">
    <w:nsid w:val="2DC87B64"/>
    <w:multiLevelType w:val="hybridMultilevel"/>
    <w:tmpl w:val="DB085548"/>
    <w:lvl w:ilvl="0" w:tplc="1F7AF4D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36027A7"/>
    <w:multiLevelType w:val="hybridMultilevel"/>
    <w:tmpl w:val="B06C8B86"/>
    <w:lvl w:ilvl="0" w:tplc="31C6F460">
      <w:start w:val="5"/>
      <w:numFmt w:val="bullet"/>
      <w:lvlText w:val="–"/>
      <w:lvlJc w:val="left"/>
      <w:pPr>
        <w:tabs>
          <w:tab w:val="num" w:pos="1704"/>
        </w:tabs>
        <w:ind w:left="1704" w:hanging="99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6E06923"/>
    <w:multiLevelType w:val="hybridMultilevel"/>
    <w:tmpl w:val="D980B3E6"/>
    <w:lvl w:ilvl="0" w:tplc="91084A24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390C30CB"/>
    <w:multiLevelType w:val="hybridMultilevel"/>
    <w:tmpl w:val="35821364"/>
    <w:lvl w:ilvl="0" w:tplc="E32002D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9B2C2B"/>
    <w:multiLevelType w:val="hybridMultilevel"/>
    <w:tmpl w:val="174C0560"/>
    <w:lvl w:ilvl="0" w:tplc="A45841E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C723C9"/>
    <w:multiLevelType w:val="hybridMultilevel"/>
    <w:tmpl w:val="63B6B57A"/>
    <w:lvl w:ilvl="0" w:tplc="C1D458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467908"/>
    <w:multiLevelType w:val="hybridMultilevel"/>
    <w:tmpl w:val="E2EAC462"/>
    <w:lvl w:ilvl="0" w:tplc="BA968E40">
      <w:numFmt w:val="bullet"/>
      <w:lvlText w:val="–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8F49B4"/>
    <w:multiLevelType w:val="hybridMultilevel"/>
    <w:tmpl w:val="100E6CA4"/>
    <w:lvl w:ilvl="0" w:tplc="F356D0C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6340D61"/>
    <w:multiLevelType w:val="hybridMultilevel"/>
    <w:tmpl w:val="9CDE5D06"/>
    <w:lvl w:ilvl="0" w:tplc="3F2AAEF6">
      <w:start w:val="9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2" w15:restartNumberingAfterBreak="0">
    <w:nsid w:val="4B1B1AA9"/>
    <w:multiLevelType w:val="hybridMultilevel"/>
    <w:tmpl w:val="79CAE17E"/>
    <w:lvl w:ilvl="0" w:tplc="A3A46A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D953B5"/>
    <w:multiLevelType w:val="hybridMultilevel"/>
    <w:tmpl w:val="276268FC"/>
    <w:lvl w:ilvl="0" w:tplc="DD185C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247EBB"/>
    <w:multiLevelType w:val="hybridMultilevel"/>
    <w:tmpl w:val="E98EA1B0"/>
    <w:lvl w:ilvl="0" w:tplc="1C845E6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07E37F1"/>
    <w:multiLevelType w:val="multilevel"/>
    <w:tmpl w:val="CF88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8352FE3"/>
    <w:multiLevelType w:val="hybridMultilevel"/>
    <w:tmpl w:val="D03651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9B54E19"/>
    <w:multiLevelType w:val="singleLevel"/>
    <w:tmpl w:val="BE6A9554"/>
    <w:lvl w:ilvl="0">
      <w:start w:val="2004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8" w15:restartNumberingAfterBreak="0">
    <w:nsid w:val="5A5B1789"/>
    <w:multiLevelType w:val="hybridMultilevel"/>
    <w:tmpl w:val="9CBA35F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5BCF6E82"/>
    <w:multiLevelType w:val="hybridMultilevel"/>
    <w:tmpl w:val="8460F040"/>
    <w:lvl w:ilvl="0" w:tplc="0419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40" w15:restartNumberingAfterBreak="0">
    <w:nsid w:val="5DCE7E4A"/>
    <w:multiLevelType w:val="hybridMultilevel"/>
    <w:tmpl w:val="CE44993E"/>
    <w:lvl w:ilvl="0" w:tplc="7E2243A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DFC533F"/>
    <w:multiLevelType w:val="hybridMultilevel"/>
    <w:tmpl w:val="B70E37E2"/>
    <w:lvl w:ilvl="0" w:tplc="19E4908C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2215C72"/>
    <w:multiLevelType w:val="hybridMultilevel"/>
    <w:tmpl w:val="FB1E51C8"/>
    <w:lvl w:ilvl="0" w:tplc="DD2A192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EFCAE64">
      <w:start w:val="3"/>
      <w:numFmt w:val="bullet"/>
      <w:lvlText w:val="-"/>
      <w:lvlJc w:val="left"/>
      <w:pPr>
        <w:tabs>
          <w:tab w:val="num" w:pos="2160"/>
        </w:tabs>
        <w:ind w:left="2160" w:hanging="90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3" w15:restartNumberingAfterBreak="0">
    <w:nsid w:val="631A2C5B"/>
    <w:multiLevelType w:val="singleLevel"/>
    <w:tmpl w:val="BA968E40"/>
    <w:lvl w:ilvl="0">
      <w:numFmt w:val="bullet"/>
      <w:lvlText w:val="–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44" w15:restartNumberingAfterBreak="0">
    <w:nsid w:val="645D0148"/>
    <w:multiLevelType w:val="hybridMultilevel"/>
    <w:tmpl w:val="7706B982"/>
    <w:lvl w:ilvl="0" w:tplc="2834A6BE">
      <w:numFmt w:val="bullet"/>
      <w:lvlText w:val="–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5" w15:restartNumberingAfterBreak="0">
    <w:nsid w:val="68967D7D"/>
    <w:multiLevelType w:val="hybridMultilevel"/>
    <w:tmpl w:val="16FC00FA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6" w15:restartNumberingAfterBreak="0">
    <w:nsid w:val="691B7DC8"/>
    <w:multiLevelType w:val="singleLevel"/>
    <w:tmpl w:val="528C224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6FEB5EF6"/>
    <w:multiLevelType w:val="hybridMultilevel"/>
    <w:tmpl w:val="63B236CA"/>
    <w:lvl w:ilvl="0">
      <w:start w:val="1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7F17CC"/>
    <w:multiLevelType w:val="hybridMultilevel"/>
    <w:tmpl w:val="8654D084"/>
    <w:lvl w:ilvl="0" w:tplc="70E6C1CE">
      <w:numFmt w:val="bullet"/>
      <w:lvlText w:val="–"/>
      <w:lvlJc w:val="left"/>
      <w:pPr>
        <w:tabs>
          <w:tab w:val="num" w:pos="1200"/>
        </w:tabs>
        <w:ind w:left="1200" w:hanging="84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47604F"/>
    <w:multiLevelType w:val="hybridMultilevel"/>
    <w:tmpl w:val="C0749312"/>
    <w:lvl w:ilvl="0" w:tplc="9070C5F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37"/>
  </w:num>
  <w:num w:numId="4">
    <w:abstractNumId w:val="47"/>
  </w:num>
  <w:num w:numId="5">
    <w:abstractNumId w:val="44"/>
  </w:num>
  <w:num w:numId="6">
    <w:abstractNumId w:val="10"/>
  </w:num>
  <w:num w:numId="7">
    <w:abstractNumId w:val="24"/>
  </w:num>
  <w:num w:numId="8">
    <w:abstractNumId w:val="33"/>
  </w:num>
  <w:num w:numId="9">
    <w:abstractNumId w:val="20"/>
  </w:num>
  <w:num w:numId="10">
    <w:abstractNumId w:val="40"/>
  </w:num>
  <w:num w:numId="11">
    <w:abstractNumId w:val="28"/>
  </w:num>
  <w:num w:numId="12">
    <w:abstractNumId w:val="30"/>
  </w:num>
  <w:num w:numId="13">
    <w:abstractNumId w:val="26"/>
  </w:num>
  <w:num w:numId="14">
    <w:abstractNumId w:val="23"/>
  </w:num>
  <w:num w:numId="15">
    <w:abstractNumId w:val="11"/>
  </w:num>
  <w:num w:numId="16">
    <w:abstractNumId w:val="15"/>
  </w:num>
  <w:num w:numId="17">
    <w:abstractNumId w:val="34"/>
  </w:num>
  <w:num w:numId="18">
    <w:abstractNumId w:val="41"/>
  </w:num>
  <w:num w:numId="19">
    <w:abstractNumId w:val="43"/>
  </w:num>
  <w:num w:numId="20">
    <w:abstractNumId w:val="29"/>
  </w:num>
  <w:num w:numId="21">
    <w:abstractNumId w:val="36"/>
  </w:num>
  <w:num w:numId="22">
    <w:abstractNumId w:val="46"/>
  </w:num>
  <w:num w:numId="23">
    <w:abstractNumId w:val="25"/>
  </w:num>
  <w:num w:numId="24">
    <w:abstractNumId w:val="45"/>
  </w:num>
  <w:num w:numId="25">
    <w:abstractNumId w:val="14"/>
  </w:num>
  <w:num w:numId="26">
    <w:abstractNumId w:val="31"/>
  </w:num>
  <w:num w:numId="27">
    <w:abstractNumId w:val="12"/>
  </w:num>
  <w:num w:numId="28">
    <w:abstractNumId w:val="38"/>
  </w:num>
  <w:num w:numId="29">
    <w:abstractNumId w:val="22"/>
  </w:num>
  <w:num w:numId="30">
    <w:abstractNumId w:val="18"/>
  </w:num>
  <w:num w:numId="31">
    <w:abstractNumId w:val="42"/>
  </w:num>
  <w:num w:numId="32">
    <w:abstractNumId w:val="35"/>
  </w:num>
  <w:num w:numId="33">
    <w:abstractNumId w:val="49"/>
  </w:num>
  <w:num w:numId="34">
    <w:abstractNumId w:val="32"/>
  </w:num>
  <w:num w:numId="35">
    <w:abstractNumId w:val="16"/>
  </w:num>
  <w:num w:numId="36">
    <w:abstractNumId w:val="39"/>
  </w:num>
  <w:num w:numId="37">
    <w:abstractNumId w:val="48"/>
  </w:num>
  <w:num w:numId="38">
    <w:abstractNumId w:val="27"/>
  </w:num>
  <w:num w:numId="39">
    <w:abstractNumId w:val="17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  <w:num w:numId="45">
    <w:abstractNumId w:val="8"/>
  </w:num>
  <w:num w:numId="46">
    <w:abstractNumId w:val="3"/>
  </w:num>
  <w:num w:numId="47">
    <w:abstractNumId w:val="2"/>
  </w:num>
  <w:num w:numId="48">
    <w:abstractNumId w:val="1"/>
  </w:num>
  <w:num w:numId="49">
    <w:abstractNumId w:val="0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02F"/>
    <w:rsid w:val="00000BE9"/>
    <w:rsid w:val="0000717B"/>
    <w:rsid w:val="00007560"/>
    <w:rsid w:val="000133E2"/>
    <w:rsid w:val="00022104"/>
    <w:rsid w:val="00023633"/>
    <w:rsid w:val="00025F71"/>
    <w:rsid w:val="0002655A"/>
    <w:rsid w:val="000352DE"/>
    <w:rsid w:val="00035F57"/>
    <w:rsid w:val="00046787"/>
    <w:rsid w:val="000475DB"/>
    <w:rsid w:val="000647CA"/>
    <w:rsid w:val="000736DF"/>
    <w:rsid w:val="00076A59"/>
    <w:rsid w:val="00084492"/>
    <w:rsid w:val="00093BF4"/>
    <w:rsid w:val="00094781"/>
    <w:rsid w:val="000A1DB1"/>
    <w:rsid w:val="000A1FFA"/>
    <w:rsid w:val="000B5011"/>
    <w:rsid w:val="000C0BDB"/>
    <w:rsid w:val="000C1999"/>
    <w:rsid w:val="000C4F3A"/>
    <w:rsid w:val="000D22B6"/>
    <w:rsid w:val="000E397C"/>
    <w:rsid w:val="000E6132"/>
    <w:rsid w:val="000F059B"/>
    <w:rsid w:val="000F1D5C"/>
    <w:rsid w:val="000F2FD6"/>
    <w:rsid w:val="001031B7"/>
    <w:rsid w:val="00111273"/>
    <w:rsid w:val="00117287"/>
    <w:rsid w:val="001173BB"/>
    <w:rsid w:val="00125AD3"/>
    <w:rsid w:val="0014083A"/>
    <w:rsid w:val="001432BC"/>
    <w:rsid w:val="001445FA"/>
    <w:rsid w:val="00146329"/>
    <w:rsid w:val="00150C37"/>
    <w:rsid w:val="0016002F"/>
    <w:rsid w:val="001667DB"/>
    <w:rsid w:val="00181F4C"/>
    <w:rsid w:val="00184324"/>
    <w:rsid w:val="00185CD9"/>
    <w:rsid w:val="00190B20"/>
    <w:rsid w:val="001918F8"/>
    <w:rsid w:val="00193ACB"/>
    <w:rsid w:val="0019700E"/>
    <w:rsid w:val="001A015B"/>
    <w:rsid w:val="001A41A2"/>
    <w:rsid w:val="001B40B1"/>
    <w:rsid w:val="001B4C54"/>
    <w:rsid w:val="001B5A87"/>
    <w:rsid w:val="001C0DD4"/>
    <w:rsid w:val="001C594F"/>
    <w:rsid w:val="001C79A0"/>
    <w:rsid w:val="001D106A"/>
    <w:rsid w:val="001E16CE"/>
    <w:rsid w:val="001E324C"/>
    <w:rsid w:val="001E4468"/>
    <w:rsid w:val="001E65EB"/>
    <w:rsid w:val="001F4E70"/>
    <w:rsid w:val="001F4FCA"/>
    <w:rsid w:val="001F5A04"/>
    <w:rsid w:val="001F799B"/>
    <w:rsid w:val="00213C3E"/>
    <w:rsid w:val="00213C65"/>
    <w:rsid w:val="00216D5F"/>
    <w:rsid w:val="00224190"/>
    <w:rsid w:val="00225E78"/>
    <w:rsid w:val="002269A1"/>
    <w:rsid w:val="00231F10"/>
    <w:rsid w:val="00233BF2"/>
    <w:rsid w:val="00235DE8"/>
    <w:rsid w:val="00237630"/>
    <w:rsid w:val="00237B5C"/>
    <w:rsid w:val="002513A9"/>
    <w:rsid w:val="0025327A"/>
    <w:rsid w:val="002537B4"/>
    <w:rsid w:val="002630B0"/>
    <w:rsid w:val="002634E9"/>
    <w:rsid w:val="00264E32"/>
    <w:rsid w:val="00266C3B"/>
    <w:rsid w:val="002721CD"/>
    <w:rsid w:val="002842E1"/>
    <w:rsid w:val="00284534"/>
    <w:rsid w:val="00295747"/>
    <w:rsid w:val="002966CC"/>
    <w:rsid w:val="002A6D8A"/>
    <w:rsid w:val="002B133C"/>
    <w:rsid w:val="002B1636"/>
    <w:rsid w:val="002B1DA4"/>
    <w:rsid w:val="002B4240"/>
    <w:rsid w:val="002B75D8"/>
    <w:rsid w:val="002C1404"/>
    <w:rsid w:val="002C1479"/>
    <w:rsid w:val="002C28B7"/>
    <w:rsid w:val="002C5B7A"/>
    <w:rsid w:val="002C6A23"/>
    <w:rsid w:val="002D27A5"/>
    <w:rsid w:val="002D501E"/>
    <w:rsid w:val="002D61B0"/>
    <w:rsid w:val="002D74AB"/>
    <w:rsid w:val="002E356F"/>
    <w:rsid w:val="0030108F"/>
    <w:rsid w:val="0030302B"/>
    <w:rsid w:val="00304412"/>
    <w:rsid w:val="00305C53"/>
    <w:rsid w:val="00330537"/>
    <w:rsid w:val="0033511C"/>
    <w:rsid w:val="003354CD"/>
    <w:rsid w:val="003368F3"/>
    <w:rsid w:val="003524CC"/>
    <w:rsid w:val="00353EE0"/>
    <w:rsid w:val="00361BEE"/>
    <w:rsid w:val="00362983"/>
    <w:rsid w:val="00366ABE"/>
    <w:rsid w:val="00374122"/>
    <w:rsid w:val="0038246B"/>
    <w:rsid w:val="00384A5C"/>
    <w:rsid w:val="00386A35"/>
    <w:rsid w:val="0039021D"/>
    <w:rsid w:val="0039114A"/>
    <w:rsid w:val="003A49ED"/>
    <w:rsid w:val="003C3713"/>
    <w:rsid w:val="003C49C2"/>
    <w:rsid w:val="003C617E"/>
    <w:rsid w:val="003D6097"/>
    <w:rsid w:val="003D6202"/>
    <w:rsid w:val="003E3B65"/>
    <w:rsid w:val="003E3E6D"/>
    <w:rsid w:val="003E4B45"/>
    <w:rsid w:val="003F61F0"/>
    <w:rsid w:val="003F6D16"/>
    <w:rsid w:val="0040216A"/>
    <w:rsid w:val="00411952"/>
    <w:rsid w:val="0042382E"/>
    <w:rsid w:val="00433233"/>
    <w:rsid w:val="0043656C"/>
    <w:rsid w:val="00436E12"/>
    <w:rsid w:val="00440429"/>
    <w:rsid w:val="0044679C"/>
    <w:rsid w:val="00450D23"/>
    <w:rsid w:val="0045120F"/>
    <w:rsid w:val="004530D3"/>
    <w:rsid w:val="004556F5"/>
    <w:rsid w:val="00462F3F"/>
    <w:rsid w:val="00473AC2"/>
    <w:rsid w:val="004755B1"/>
    <w:rsid w:val="00491CA4"/>
    <w:rsid w:val="004937CB"/>
    <w:rsid w:val="00493AB5"/>
    <w:rsid w:val="004B49BE"/>
    <w:rsid w:val="004C194B"/>
    <w:rsid w:val="004D4A9F"/>
    <w:rsid w:val="004D6E48"/>
    <w:rsid w:val="004E72C4"/>
    <w:rsid w:val="004E7EC0"/>
    <w:rsid w:val="004F1D83"/>
    <w:rsid w:val="004F2D88"/>
    <w:rsid w:val="004F500D"/>
    <w:rsid w:val="004F66D9"/>
    <w:rsid w:val="004F6B95"/>
    <w:rsid w:val="005010C7"/>
    <w:rsid w:val="00505006"/>
    <w:rsid w:val="0051378E"/>
    <w:rsid w:val="0051485C"/>
    <w:rsid w:val="00530018"/>
    <w:rsid w:val="00530FBC"/>
    <w:rsid w:val="00540E53"/>
    <w:rsid w:val="00543DF9"/>
    <w:rsid w:val="00546B2C"/>
    <w:rsid w:val="005523E5"/>
    <w:rsid w:val="005530A3"/>
    <w:rsid w:val="005569FA"/>
    <w:rsid w:val="005643F1"/>
    <w:rsid w:val="0056781F"/>
    <w:rsid w:val="005754D6"/>
    <w:rsid w:val="00580458"/>
    <w:rsid w:val="00585C96"/>
    <w:rsid w:val="00586AD1"/>
    <w:rsid w:val="00594DBE"/>
    <w:rsid w:val="00596338"/>
    <w:rsid w:val="005A4D8B"/>
    <w:rsid w:val="005B6AB9"/>
    <w:rsid w:val="005C0304"/>
    <w:rsid w:val="005C4A1A"/>
    <w:rsid w:val="005C5348"/>
    <w:rsid w:val="005D0AE6"/>
    <w:rsid w:val="005D1517"/>
    <w:rsid w:val="005D6CD2"/>
    <w:rsid w:val="005D76C3"/>
    <w:rsid w:val="00601C84"/>
    <w:rsid w:val="00606AD5"/>
    <w:rsid w:val="00615FA9"/>
    <w:rsid w:val="00616465"/>
    <w:rsid w:val="006209E6"/>
    <w:rsid w:val="00623506"/>
    <w:rsid w:val="00623AC8"/>
    <w:rsid w:val="00634695"/>
    <w:rsid w:val="00634A3C"/>
    <w:rsid w:val="00640BCD"/>
    <w:rsid w:val="006450BD"/>
    <w:rsid w:val="00651BDA"/>
    <w:rsid w:val="006540B5"/>
    <w:rsid w:val="00655998"/>
    <w:rsid w:val="006623B9"/>
    <w:rsid w:val="00664DAE"/>
    <w:rsid w:val="00670893"/>
    <w:rsid w:val="006714C5"/>
    <w:rsid w:val="00671597"/>
    <w:rsid w:val="00680BE2"/>
    <w:rsid w:val="00691EA8"/>
    <w:rsid w:val="006924B4"/>
    <w:rsid w:val="006A5A27"/>
    <w:rsid w:val="006A5DD6"/>
    <w:rsid w:val="006B4D8F"/>
    <w:rsid w:val="006B5DD6"/>
    <w:rsid w:val="006C3D9D"/>
    <w:rsid w:val="006D372C"/>
    <w:rsid w:val="006E6E7D"/>
    <w:rsid w:val="006F08FB"/>
    <w:rsid w:val="006F4F69"/>
    <w:rsid w:val="006F65C1"/>
    <w:rsid w:val="007030F4"/>
    <w:rsid w:val="007037FE"/>
    <w:rsid w:val="007238C8"/>
    <w:rsid w:val="007246CD"/>
    <w:rsid w:val="00725524"/>
    <w:rsid w:val="007265E9"/>
    <w:rsid w:val="0073090C"/>
    <w:rsid w:val="00730BA9"/>
    <w:rsid w:val="00732821"/>
    <w:rsid w:val="00732D54"/>
    <w:rsid w:val="00745B3B"/>
    <w:rsid w:val="007513E7"/>
    <w:rsid w:val="00761AE5"/>
    <w:rsid w:val="0076292C"/>
    <w:rsid w:val="0076327F"/>
    <w:rsid w:val="00767569"/>
    <w:rsid w:val="0077004D"/>
    <w:rsid w:val="007911D5"/>
    <w:rsid w:val="00796A33"/>
    <w:rsid w:val="007B0066"/>
    <w:rsid w:val="007C111F"/>
    <w:rsid w:val="007D04DD"/>
    <w:rsid w:val="007D258C"/>
    <w:rsid w:val="007D71EC"/>
    <w:rsid w:val="007E3420"/>
    <w:rsid w:val="007E7BD6"/>
    <w:rsid w:val="008004A9"/>
    <w:rsid w:val="008007BC"/>
    <w:rsid w:val="00801B59"/>
    <w:rsid w:val="00813C2A"/>
    <w:rsid w:val="008168EF"/>
    <w:rsid w:val="00822817"/>
    <w:rsid w:val="008347C8"/>
    <w:rsid w:val="00841D22"/>
    <w:rsid w:val="00850AF4"/>
    <w:rsid w:val="00850FB3"/>
    <w:rsid w:val="0085465A"/>
    <w:rsid w:val="008547BE"/>
    <w:rsid w:val="00854DDC"/>
    <w:rsid w:val="00855D25"/>
    <w:rsid w:val="00857086"/>
    <w:rsid w:val="00860CB5"/>
    <w:rsid w:val="00863B6A"/>
    <w:rsid w:val="00870B4B"/>
    <w:rsid w:val="00872453"/>
    <w:rsid w:val="0087584A"/>
    <w:rsid w:val="008954A5"/>
    <w:rsid w:val="008A0BB2"/>
    <w:rsid w:val="008B1EF3"/>
    <w:rsid w:val="008B72C0"/>
    <w:rsid w:val="008C01CF"/>
    <w:rsid w:val="008C136F"/>
    <w:rsid w:val="008E7B75"/>
    <w:rsid w:val="008F4116"/>
    <w:rsid w:val="008F444A"/>
    <w:rsid w:val="008F4743"/>
    <w:rsid w:val="008F4EB8"/>
    <w:rsid w:val="009050C5"/>
    <w:rsid w:val="009074C0"/>
    <w:rsid w:val="009102DA"/>
    <w:rsid w:val="00910D83"/>
    <w:rsid w:val="00912988"/>
    <w:rsid w:val="00914139"/>
    <w:rsid w:val="00925808"/>
    <w:rsid w:val="00937287"/>
    <w:rsid w:val="00947070"/>
    <w:rsid w:val="00954A9D"/>
    <w:rsid w:val="0097342B"/>
    <w:rsid w:val="009857F2"/>
    <w:rsid w:val="0099421D"/>
    <w:rsid w:val="00995F95"/>
    <w:rsid w:val="00997956"/>
    <w:rsid w:val="009B5FBE"/>
    <w:rsid w:val="009B6E8F"/>
    <w:rsid w:val="009C1BE6"/>
    <w:rsid w:val="009C363C"/>
    <w:rsid w:val="009D00E5"/>
    <w:rsid w:val="009D2E8B"/>
    <w:rsid w:val="009D388C"/>
    <w:rsid w:val="009D5AE2"/>
    <w:rsid w:val="009F5151"/>
    <w:rsid w:val="00A079B3"/>
    <w:rsid w:val="00A14E6D"/>
    <w:rsid w:val="00A20910"/>
    <w:rsid w:val="00A250B6"/>
    <w:rsid w:val="00A2591D"/>
    <w:rsid w:val="00A33D0A"/>
    <w:rsid w:val="00A35270"/>
    <w:rsid w:val="00A35AC0"/>
    <w:rsid w:val="00A367CE"/>
    <w:rsid w:val="00A40F02"/>
    <w:rsid w:val="00A42959"/>
    <w:rsid w:val="00A50C95"/>
    <w:rsid w:val="00A645FA"/>
    <w:rsid w:val="00A75578"/>
    <w:rsid w:val="00A75B73"/>
    <w:rsid w:val="00A82878"/>
    <w:rsid w:val="00A8721E"/>
    <w:rsid w:val="00A879A0"/>
    <w:rsid w:val="00AA4A6B"/>
    <w:rsid w:val="00AB0B09"/>
    <w:rsid w:val="00AB16AE"/>
    <w:rsid w:val="00AB5260"/>
    <w:rsid w:val="00AB58EB"/>
    <w:rsid w:val="00AB6E40"/>
    <w:rsid w:val="00AC48D8"/>
    <w:rsid w:val="00AD4DFF"/>
    <w:rsid w:val="00AE166C"/>
    <w:rsid w:val="00AF221F"/>
    <w:rsid w:val="00AF56FA"/>
    <w:rsid w:val="00B0029D"/>
    <w:rsid w:val="00B003B3"/>
    <w:rsid w:val="00B009A1"/>
    <w:rsid w:val="00B07DF0"/>
    <w:rsid w:val="00B13093"/>
    <w:rsid w:val="00B13DC4"/>
    <w:rsid w:val="00B2441A"/>
    <w:rsid w:val="00B24BB4"/>
    <w:rsid w:val="00B27F53"/>
    <w:rsid w:val="00B324B3"/>
    <w:rsid w:val="00B34F39"/>
    <w:rsid w:val="00B35A35"/>
    <w:rsid w:val="00B36E9D"/>
    <w:rsid w:val="00B42FAB"/>
    <w:rsid w:val="00B431F4"/>
    <w:rsid w:val="00B5237D"/>
    <w:rsid w:val="00B635BD"/>
    <w:rsid w:val="00B65AD9"/>
    <w:rsid w:val="00B669DB"/>
    <w:rsid w:val="00B764E1"/>
    <w:rsid w:val="00BA1CD9"/>
    <w:rsid w:val="00BA455A"/>
    <w:rsid w:val="00BA732F"/>
    <w:rsid w:val="00BB4A32"/>
    <w:rsid w:val="00BB6A9B"/>
    <w:rsid w:val="00BB7DC2"/>
    <w:rsid w:val="00BC1BFB"/>
    <w:rsid w:val="00BC2E34"/>
    <w:rsid w:val="00BD491D"/>
    <w:rsid w:val="00BD765F"/>
    <w:rsid w:val="00BE7670"/>
    <w:rsid w:val="00BF7432"/>
    <w:rsid w:val="00BF7937"/>
    <w:rsid w:val="00BF7CEF"/>
    <w:rsid w:val="00C12978"/>
    <w:rsid w:val="00C17ACE"/>
    <w:rsid w:val="00C32356"/>
    <w:rsid w:val="00C3759A"/>
    <w:rsid w:val="00C478CF"/>
    <w:rsid w:val="00C47F8B"/>
    <w:rsid w:val="00C52C27"/>
    <w:rsid w:val="00C555F7"/>
    <w:rsid w:val="00C64AA0"/>
    <w:rsid w:val="00C701CF"/>
    <w:rsid w:val="00C72B28"/>
    <w:rsid w:val="00C750AA"/>
    <w:rsid w:val="00C81D36"/>
    <w:rsid w:val="00C86B98"/>
    <w:rsid w:val="00C90D64"/>
    <w:rsid w:val="00C92887"/>
    <w:rsid w:val="00CA2ADF"/>
    <w:rsid w:val="00CA56D7"/>
    <w:rsid w:val="00CA5DEB"/>
    <w:rsid w:val="00CB269F"/>
    <w:rsid w:val="00CB5C44"/>
    <w:rsid w:val="00CC242F"/>
    <w:rsid w:val="00CC2CDD"/>
    <w:rsid w:val="00CC47FD"/>
    <w:rsid w:val="00CC7331"/>
    <w:rsid w:val="00CD3F81"/>
    <w:rsid w:val="00CD4B53"/>
    <w:rsid w:val="00CE15B6"/>
    <w:rsid w:val="00CE7E19"/>
    <w:rsid w:val="00CF0706"/>
    <w:rsid w:val="00CF1BEA"/>
    <w:rsid w:val="00CF46FB"/>
    <w:rsid w:val="00CF5D4F"/>
    <w:rsid w:val="00D07017"/>
    <w:rsid w:val="00D15D81"/>
    <w:rsid w:val="00D16F2B"/>
    <w:rsid w:val="00D2102B"/>
    <w:rsid w:val="00D245CC"/>
    <w:rsid w:val="00D263F6"/>
    <w:rsid w:val="00D3357D"/>
    <w:rsid w:val="00D36EC7"/>
    <w:rsid w:val="00D37DC4"/>
    <w:rsid w:val="00D43241"/>
    <w:rsid w:val="00D43D6F"/>
    <w:rsid w:val="00D45F0B"/>
    <w:rsid w:val="00D46E39"/>
    <w:rsid w:val="00D53A9E"/>
    <w:rsid w:val="00D54833"/>
    <w:rsid w:val="00D6175B"/>
    <w:rsid w:val="00D64F28"/>
    <w:rsid w:val="00D6560E"/>
    <w:rsid w:val="00D94EE0"/>
    <w:rsid w:val="00D95B61"/>
    <w:rsid w:val="00DA7618"/>
    <w:rsid w:val="00DA7761"/>
    <w:rsid w:val="00DA7D9A"/>
    <w:rsid w:val="00DB1095"/>
    <w:rsid w:val="00DB3214"/>
    <w:rsid w:val="00DB7347"/>
    <w:rsid w:val="00DC798A"/>
    <w:rsid w:val="00DD2A31"/>
    <w:rsid w:val="00DD634D"/>
    <w:rsid w:val="00DE309D"/>
    <w:rsid w:val="00DE48DF"/>
    <w:rsid w:val="00DE6180"/>
    <w:rsid w:val="00DF0506"/>
    <w:rsid w:val="00DF4600"/>
    <w:rsid w:val="00E00488"/>
    <w:rsid w:val="00E00589"/>
    <w:rsid w:val="00E02A33"/>
    <w:rsid w:val="00E044BB"/>
    <w:rsid w:val="00E10B8A"/>
    <w:rsid w:val="00E14093"/>
    <w:rsid w:val="00E14C65"/>
    <w:rsid w:val="00E17906"/>
    <w:rsid w:val="00E21827"/>
    <w:rsid w:val="00E34FB8"/>
    <w:rsid w:val="00E35E97"/>
    <w:rsid w:val="00E37E18"/>
    <w:rsid w:val="00E403A8"/>
    <w:rsid w:val="00E41986"/>
    <w:rsid w:val="00E446C3"/>
    <w:rsid w:val="00E45881"/>
    <w:rsid w:val="00E46C0F"/>
    <w:rsid w:val="00E649CA"/>
    <w:rsid w:val="00E64F48"/>
    <w:rsid w:val="00E716F6"/>
    <w:rsid w:val="00E71B30"/>
    <w:rsid w:val="00E72370"/>
    <w:rsid w:val="00E744CB"/>
    <w:rsid w:val="00E81396"/>
    <w:rsid w:val="00E82FD5"/>
    <w:rsid w:val="00E87750"/>
    <w:rsid w:val="00EA1581"/>
    <w:rsid w:val="00EA70E2"/>
    <w:rsid w:val="00EB2EF4"/>
    <w:rsid w:val="00EB3043"/>
    <w:rsid w:val="00EB78A1"/>
    <w:rsid w:val="00EC0A3A"/>
    <w:rsid w:val="00EC2238"/>
    <w:rsid w:val="00ED4F18"/>
    <w:rsid w:val="00ED7D1A"/>
    <w:rsid w:val="00EE16FC"/>
    <w:rsid w:val="00EE247C"/>
    <w:rsid w:val="00EF372C"/>
    <w:rsid w:val="00EF7065"/>
    <w:rsid w:val="00F009BF"/>
    <w:rsid w:val="00F10816"/>
    <w:rsid w:val="00F14C33"/>
    <w:rsid w:val="00F14E3F"/>
    <w:rsid w:val="00F156C6"/>
    <w:rsid w:val="00F168BD"/>
    <w:rsid w:val="00F16C63"/>
    <w:rsid w:val="00F231B7"/>
    <w:rsid w:val="00F23473"/>
    <w:rsid w:val="00F24500"/>
    <w:rsid w:val="00F32BB6"/>
    <w:rsid w:val="00F33872"/>
    <w:rsid w:val="00F3637E"/>
    <w:rsid w:val="00F60FDE"/>
    <w:rsid w:val="00F61EA0"/>
    <w:rsid w:val="00F76550"/>
    <w:rsid w:val="00F77403"/>
    <w:rsid w:val="00F82414"/>
    <w:rsid w:val="00F82B10"/>
    <w:rsid w:val="00F874DC"/>
    <w:rsid w:val="00F90749"/>
    <w:rsid w:val="00F96881"/>
    <w:rsid w:val="00FA3E1F"/>
    <w:rsid w:val="00FA40C2"/>
    <w:rsid w:val="00FB56AA"/>
    <w:rsid w:val="00FB60F3"/>
    <w:rsid w:val="00FB6D22"/>
    <w:rsid w:val="00FC0BBF"/>
    <w:rsid w:val="00FC2265"/>
    <w:rsid w:val="00FC2316"/>
    <w:rsid w:val="00FC4073"/>
    <w:rsid w:val="00FE7EAB"/>
    <w:rsid w:val="00FF1198"/>
    <w:rsid w:val="00FF1402"/>
    <w:rsid w:val="00FF59C7"/>
    <w:rsid w:val="00FF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FA77EB"/>
  <w15:chartTrackingRefBased/>
  <w15:docId w15:val="{26227004-0991-40DC-9C63-FCA71E5B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0F4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  <w:lang w:val="x-none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ind w:firstLine="567"/>
      <w:jc w:val="center"/>
      <w:outlineLvl w:val="1"/>
    </w:pPr>
    <w:rPr>
      <w:b/>
      <w:bCs/>
      <w:sz w:val="28"/>
      <w:szCs w:val="28"/>
      <w:lang w:val="uk-UA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ind w:firstLine="720"/>
      <w:jc w:val="both"/>
      <w:outlineLvl w:val="2"/>
    </w:pPr>
    <w:rPr>
      <w:b/>
      <w:bCs/>
      <w:sz w:val="28"/>
      <w:szCs w:val="28"/>
      <w:lang w:val="uk-UA"/>
    </w:rPr>
  </w:style>
  <w:style w:type="paragraph" w:styleId="4">
    <w:name w:val="heading 4"/>
    <w:basedOn w:val="a"/>
    <w:next w:val="a"/>
    <w:qFormat/>
    <w:pPr>
      <w:keepNext/>
      <w:ind w:left="708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720"/>
      <w:jc w:val="both"/>
      <w:outlineLvl w:val="4"/>
    </w:pPr>
    <w:rPr>
      <w:sz w:val="28"/>
      <w:szCs w:val="28"/>
      <w:lang w:val="uk-UA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lang w:val="uk-UA"/>
    </w:rPr>
  </w:style>
  <w:style w:type="paragraph" w:styleId="7">
    <w:name w:val="heading 7"/>
    <w:basedOn w:val="a"/>
    <w:next w:val="a"/>
    <w:qFormat/>
    <w:pPr>
      <w:keepNext/>
      <w:ind w:firstLine="567"/>
      <w:jc w:val="right"/>
      <w:outlineLvl w:val="6"/>
    </w:pPr>
    <w:rPr>
      <w:sz w:val="28"/>
      <w:szCs w:val="28"/>
      <w:lang w:val="uk-UA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26"/>
      <w:szCs w:val="20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Название"/>
    <w:basedOn w:val="a"/>
    <w:qFormat/>
    <w:pPr>
      <w:jc w:val="center"/>
    </w:pPr>
    <w:rPr>
      <w:sz w:val="28"/>
      <w:lang w:val="uk-UA"/>
    </w:rPr>
  </w:style>
  <w:style w:type="paragraph" w:styleId="a4">
    <w:name w:val="Body Text Indent"/>
    <w:basedOn w:val="a"/>
    <w:semiHidden/>
    <w:pPr>
      <w:ind w:firstLine="708"/>
      <w:jc w:val="both"/>
    </w:pPr>
    <w:rPr>
      <w:sz w:val="28"/>
      <w:lang w:val="uk-UA"/>
    </w:rPr>
  </w:style>
  <w:style w:type="paragraph" w:styleId="20">
    <w:name w:val="Body Text 2"/>
    <w:basedOn w:val="a"/>
    <w:link w:val="21"/>
    <w:semiHidden/>
    <w:pPr>
      <w:spacing w:line="360" w:lineRule="auto"/>
      <w:jc w:val="both"/>
    </w:pPr>
    <w:rPr>
      <w:sz w:val="28"/>
      <w:lang w:val="x-none"/>
    </w:rPr>
  </w:style>
  <w:style w:type="paragraph" w:styleId="22">
    <w:name w:val="Body Text Indent 2"/>
    <w:basedOn w:val="a"/>
    <w:semiHidden/>
    <w:pPr>
      <w:spacing w:line="360" w:lineRule="auto"/>
      <w:ind w:firstLine="720"/>
      <w:jc w:val="both"/>
    </w:pPr>
    <w:rPr>
      <w:sz w:val="28"/>
      <w:szCs w:val="28"/>
      <w:lang w:val="uk-UA"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customStyle="1" w:styleId="23">
    <w:name w:val="заголовок 2"/>
    <w:basedOn w:val="a"/>
    <w:next w:val="a"/>
    <w:pPr>
      <w:keepNext/>
      <w:autoSpaceDE w:val="0"/>
      <w:autoSpaceDN w:val="0"/>
      <w:jc w:val="center"/>
    </w:pPr>
    <w:rPr>
      <w:sz w:val="28"/>
      <w:szCs w:val="28"/>
    </w:rPr>
  </w:style>
  <w:style w:type="paragraph" w:styleId="30">
    <w:name w:val="Body Text Indent 3"/>
    <w:basedOn w:val="a"/>
    <w:semiHidden/>
    <w:pPr>
      <w:ind w:firstLine="709"/>
      <w:jc w:val="both"/>
    </w:pPr>
    <w:rPr>
      <w:sz w:val="28"/>
      <w:szCs w:val="28"/>
      <w:lang w:val="uk-UA"/>
    </w:rPr>
  </w:style>
  <w:style w:type="paragraph" w:styleId="a7">
    <w:name w:val="Body Text"/>
    <w:basedOn w:val="a"/>
    <w:semiHidden/>
    <w:pPr>
      <w:jc w:val="center"/>
    </w:pPr>
    <w:rPr>
      <w:i/>
      <w:iCs/>
      <w:sz w:val="28"/>
      <w:lang w:val="uk-UA"/>
    </w:rPr>
  </w:style>
  <w:style w:type="paragraph" w:styleId="31">
    <w:name w:val="Body Text 3"/>
    <w:basedOn w:val="a"/>
    <w:semiHidden/>
    <w:pPr>
      <w:jc w:val="both"/>
    </w:pPr>
    <w:rPr>
      <w:szCs w:val="28"/>
      <w:lang w:val="uk-UA"/>
    </w:rPr>
  </w:style>
  <w:style w:type="paragraph" w:customStyle="1" w:styleId="Normal">
    <w:name w:val="Normal"/>
    <w:rsid w:val="009B5FBE"/>
    <w:rPr>
      <w:rFonts w:ascii="Arial" w:hAnsi="Arial"/>
      <w:sz w:val="24"/>
      <w:lang w:val="ru-RU" w:eastAsia="ru-RU"/>
    </w:rPr>
  </w:style>
  <w:style w:type="character" w:styleId="a8">
    <w:name w:val="Hyperlink"/>
    <w:basedOn w:val="a0"/>
    <w:rsid w:val="00F16C63"/>
    <w:rPr>
      <w:color w:val="0678C6"/>
      <w:u w:val="single"/>
    </w:rPr>
  </w:style>
  <w:style w:type="paragraph" w:styleId="a9">
    <w:name w:val="Обычный (веб)"/>
    <w:basedOn w:val="a"/>
    <w:rsid w:val="00F16C63"/>
    <w:pPr>
      <w:spacing w:before="72" w:after="144"/>
    </w:pPr>
  </w:style>
  <w:style w:type="character" w:customStyle="1" w:styleId="paramprice1">
    <w:name w:val="param_price1"/>
    <w:basedOn w:val="a0"/>
    <w:rsid w:val="00F16C63"/>
    <w:rPr>
      <w:rFonts w:ascii="Tahoma" w:hAnsi="Tahoma" w:cs="Tahoma" w:hint="default"/>
      <w:b/>
      <w:bCs/>
      <w:i w:val="0"/>
      <w:iCs w:val="0"/>
      <w:smallCaps w:val="0"/>
      <w:color w:val="E42322"/>
      <w:sz w:val="22"/>
      <w:szCs w:val="22"/>
    </w:rPr>
  </w:style>
  <w:style w:type="character" w:customStyle="1" w:styleId="paramproizvoditel">
    <w:name w:val="param_proizvoditel"/>
    <w:basedOn w:val="a0"/>
    <w:rsid w:val="00F16C63"/>
  </w:style>
  <w:style w:type="character" w:styleId="aa">
    <w:name w:val="Strong"/>
    <w:basedOn w:val="a0"/>
    <w:qFormat/>
    <w:rsid w:val="00F16C63"/>
    <w:rPr>
      <w:b/>
      <w:bCs/>
    </w:rPr>
  </w:style>
  <w:style w:type="paragraph" w:styleId="ab">
    <w:name w:val="footer"/>
    <w:basedOn w:val="a"/>
    <w:rsid w:val="00BB4A32"/>
    <w:pPr>
      <w:tabs>
        <w:tab w:val="center" w:pos="4677"/>
        <w:tab w:val="right" w:pos="9355"/>
      </w:tabs>
    </w:pPr>
  </w:style>
  <w:style w:type="paragraph" w:customStyle="1" w:styleId="NoSpacing">
    <w:name w:val="No Spacing"/>
    <w:rsid w:val="00BB4A32"/>
    <w:rPr>
      <w:rFonts w:ascii="Calibri" w:eastAsia="Calibri" w:hAnsi="Calibri"/>
      <w:sz w:val="22"/>
      <w:szCs w:val="22"/>
      <w:lang w:val="ru-RU" w:eastAsia="en-US"/>
    </w:rPr>
  </w:style>
  <w:style w:type="paragraph" w:customStyle="1" w:styleId="11">
    <w:name w:val="Без интервала1"/>
    <w:rsid w:val="00BB4A32"/>
    <w:rPr>
      <w:rFonts w:ascii="Calibri" w:eastAsia="Calibri" w:hAnsi="Calibri"/>
      <w:sz w:val="22"/>
      <w:szCs w:val="22"/>
      <w:lang w:val="ru-RU" w:eastAsia="en-US"/>
    </w:rPr>
  </w:style>
  <w:style w:type="character" w:customStyle="1" w:styleId="10">
    <w:name w:val="Заголовок 1 Знак"/>
    <w:link w:val="1"/>
    <w:rsid w:val="00C86B98"/>
    <w:rPr>
      <w:sz w:val="28"/>
      <w:szCs w:val="24"/>
      <w:lang w:eastAsia="ru-RU"/>
    </w:rPr>
  </w:style>
  <w:style w:type="character" w:customStyle="1" w:styleId="21">
    <w:name w:val="Основной текст 2 Знак"/>
    <w:link w:val="20"/>
    <w:semiHidden/>
    <w:rsid w:val="00C86B98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7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5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6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71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76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7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3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3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69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D3D374-3F19-46A2-A286-2E97ECC0C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3772</Words>
  <Characters>21504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Основна мета діяльності </vt:lpstr>
    </vt:vector>
  </TitlesOfParts>
  <Company>GorZdrav</Company>
  <LinksUpToDate>false</LinksUpToDate>
  <CharactersWithSpaces>25226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Основна мета діяльності</dc:title>
  <dc:subject/>
  <dc:creator>ON</dc:creator>
  <cp:keywords/>
  <dc:description/>
  <cp:lastModifiedBy>Лера</cp:lastModifiedBy>
  <cp:revision>2</cp:revision>
  <cp:lastPrinted>2015-01-17T15:10:00Z</cp:lastPrinted>
  <dcterms:created xsi:type="dcterms:W3CDTF">2022-02-14T09:06:00Z</dcterms:created>
  <dcterms:modified xsi:type="dcterms:W3CDTF">2022-02-14T09:06:00Z</dcterms:modified>
</cp:coreProperties>
</file>