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6F88" w14:textId="77777777" w:rsidR="00224190" w:rsidRDefault="002516ED" w:rsidP="00EC0A3A">
      <w:pPr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Інформація про хід виконання Комплексної програми                    „Інновації в пріоритетних напрямках розвитку галузі охорони здоров</w:t>
      </w:r>
      <w:r w:rsidRPr="002516ED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>я м.Харкова на 2011-2015 роки”</w:t>
      </w:r>
      <w:r w:rsidR="00EC0A3A">
        <w:rPr>
          <w:b/>
          <w:bCs/>
          <w:sz w:val="28"/>
          <w:szCs w:val="28"/>
          <w:lang w:val="uk-UA"/>
        </w:rPr>
        <w:t xml:space="preserve"> за</w:t>
      </w:r>
      <w:r w:rsidR="00224190">
        <w:rPr>
          <w:b/>
          <w:bCs/>
          <w:sz w:val="28"/>
          <w:szCs w:val="28"/>
          <w:lang w:val="uk-UA"/>
        </w:rPr>
        <w:t xml:space="preserve"> 2012 </w:t>
      </w:r>
      <w:r w:rsidR="00EC0A3A">
        <w:rPr>
          <w:b/>
          <w:bCs/>
          <w:sz w:val="28"/>
          <w:szCs w:val="28"/>
          <w:lang w:val="uk-UA"/>
        </w:rPr>
        <w:t>рік</w:t>
      </w:r>
    </w:p>
    <w:p w14:paraId="7B08B7E7" w14:textId="77777777" w:rsidR="007030F4" w:rsidRDefault="00224190" w:rsidP="00E263DD">
      <w:pPr>
        <w:pStyle w:val="7"/>
        <w:jc w:val="both"/>
      </w:pPr>
      <w:r>
        <w:t xml:space="preserve">        </w:t>
      </w:r>
    </w:p>
    <w:p w14:paraId="188410BB" w14:textId="77777777" w:rsidR="007030F4" w:rsidRDefault="007030F4" w:rsidP="007030F4">
      <w:pPr>
        <w:pStyle w:val="20"/>
        <w:spacing w:line="240" w:lineRule="auto"/>
        <w:ind w:firstLine="708"/>
        <w:rPr>
          <w:szCs w:val="28"/>
        </w:rPr>
      </w:pPr>
      <w:r>
        <w:rPr>
          <w:szCs w:val="28"/>
        </w:rPr>
        <w:t xml:space="preserve">Найбільш важливі та пріоритетні завдання сфери охорони здоров’я вирішувалися на засадах </w:t>
      </w:r>
      <w:r>
        <w:t xml:space="preserve"> Комплексної програми </w:t>
      </w:r>
      <w:r w:rsidR="00216D5F">
        <w:rPr>
          <w:szCs w:val="28"/>
        </w:rPr>
        <w:t xml:space="preserve">“Інновації в пріоритетних напрямках розвитку галузі охорони здоров’я м. Харкова на 2011-2015 роки”, </w:t>
      </w:r>
      <w:r w:rsidR="00216D5F">
        <w:t>яка була затверджена</w:t>
      </w:r>
      <w:r w:rsidR="00216D5F">
        <w:rPr>
          <w:szCs w:val="28"/>
        </w:rPr>
        <w:t xml:space="preserve"> рішенням 2 сесії 6 скликання Харківської міської ради </w:t>
      </w:r>
      <w:r w:rsidR="00216D5F" w:rsidRPr="00F47F33">
        <w:rPr>
          <w:szCs w:val="28"/>
        </w:rPr>
        <w:t xml:space="preserve">                     </w:t>
      </w:r>
      <w:r w:rsidR="00216D5F">
        <w:rPr>
          <w:szCs w:val="28"/>
        </w:rPr>
        <w:t>від 22.12.2010р. №60/10</w:t>
      </w:r>
      <w:r>
        <w:t xml:space="preserve">.  </w:t>
      </w:r>
    </w:p>
    <w:p w14:paraId="1D829A7F" w14:textId="77777777" w:rsidR="007030F4" w:rsidRDefault="007030F4" w:rsidP="007030F4">
      <w:pPr>
        <w:pStyle w:val="20"/>
        <w:spacing w:line="240" w:lineRule="auto"/>
        <w:ind w:firstLine="708"/>
        <w:rPr>
          <w:szCs w:val="28"/>
        </w:rPr>
      </w:pPr>
      <w:r>
        <w:rPr>
          <w:szCs w:val="28"/>
        </w:rPr>
        <w:t xml:space="preserve">Ці завдання були спрямовані </w:t>
      </w:r>
      <w:r>
        <w:t>на</w:t>
      </w:r>
      <w:r>
        <w:rPr>
          <w:szCs w:val="28"/>
        </w:rPr>
        <w:t>:</w:t>
      </w:r>
    </w:p>
    <w:p w14:paraId="366DB555" w14:textId="77777777" w:rsidR="007030F4" w:rsidRPr="00266C3B" w:rsidRDefault="007030F4" w:rsidP="007030F4">
      <w:pPr>
        <w:pStyle w:val="20"/>
        <w:spacing w:line="240" w:lineRule="auto"/>
        <w:ind w:firstLine="708"/>
      </w:pPr>
      <w:r>
        <w:rPr>
          <w:szCs w:val="28"/>
        </w:rPr>
        <w:t>-</w:t>
      </w:r>
      <w:r>
        <w:t xml:space="preserve"> </w:t>
      </w:r>
      <w:r w:rsidRPr="00266C3B">
        <w:t xml:space="preserve">задоволення потреб населення м. Харкова в наданні якісної медичної допомоги за пріоритетними напрямками цільового медикаментозного забезпечення хворих, які потребують високовартісних лікарських препаратів за життєвими показаннями; </w:t>
      </w:r>
    </w:p>
    <w:p w14:paraId="29D24463" w14:textId="77777777" w:rsidR="007030F4" w:rsidRPr="00266C3B" w:rsidRDefault="007030F4" w:rsidP="007030F4">
      <w:pPr>
        <w:pStyle w:val="20"/>
        <w:spacing w:line="240" w:lineRule="auto"/>
        <w:ind w:firstLine="708"/>
      </w:pPr>
      <w:r w:rsidRPr="00266C3B">
        <w:t xml:space="preserve">- впровадження новітніх технологій щодо надання високотехнологічної медичної допомоги  новонародженим дітям та хворим, які потребують надання  невідкладної допомоги; </w:t>
      </w:r>
    </w:p>
    <w:p w14:paraId="029660E3" w14:textId="77777777" w:rsidR="007030F4" w:rsidRPr="00266C3B" w:rsidRDefault="007030F4" w:rsidP="007030F4">
      <w:pPr>
        <w:pStyle w:val="20"/>
        <w:spacing w:line="240" w:lineRule="auto"/>
        <w:ind w:firstLine="708"/>
      </w:pPr>
      <w:r w:rsidRPr="00266C3B">
        <w:t>- покращення м</w:t>
      </w:r>
      <w:r w:rsidR="00634695">
        <w:t>едико</w:t>
      </w:r>
      <w:r w:rsidRPr="00266C3B">
        <w:t xml:space="preserve">-технічного оснащення комунальних закладів охорони здоров’я;  </w:t>
      </w:r>
    </w:p>
    <w:p w14:paraId="5E0F8C8D" w14:textId="77777777" w:rsidR="007030F4" w:rsidRPr="00266C3B" w:rsidRDefault="007030F4" w:rsidP="007030F4">
      <w:pPr>
        <w:pStyle w:val="20"/>
        <w:spacing w:line="240" w:lineRule="auto"/>
        <w:ind w:firstLine="708"/>
      </w:pPr>
      <w:r w:rsidRPr="00266C3B">
        <w:t xml:space="preserve">- поліпшення якості ендокринологічної допомоги за рахунок медикаментозного забезпечення хворих цукровим діабетом та іншими ендокринними захворюваннями, та укріплення матеріально-технічної бази ендокринологічної служби м. Харкова; </w:t>
      </w:r>
    </w:p>
    <w:p w14:paraId="158FDDE3" w14:textId="77777777" w:rsidR="007030F4" w:rsidRPr="00266C3B" w:rsidRDefault="007030F4" w:rsidP="007030F4">
      <w:pPr>
        <w:pStyle w:val="20"/>
        <w:spacing w:line="240" w:lineRule="auto"/>
        <w:ind w:firstLine="708"/>
      </w:pPr>
      <w:r w:rsidRPr="00266C3B">
        <w:t xml:space="preserve">- </w:t>
      </w:r>
      <w:r w:rsidR="00634695">
        <w:t xml:space="preserve"> </w:t>
      </w:r>
      <w:r w:rsidRPr="00266C3B">
        <w:t>вдосконалення санітарно-епідеміологічного благополуччя комунальних закладів охорони здоров’я;</w:t>
      </w:r>
    </w:p>
    <w:p w14:paraId="4B3FFDB8" w14:textId="77777777" w:rsidR="008C136F" w:rsidRDefault="007030F4" w:rsidP="007030F4">
      <w:pPr>
        <w:pStyle w:val="20"/>
        <w:spacing w:line="240" w:lineRule="auto"/>
        <w:ind w:firstLine="708"/>
        <w:rPr>
          <w:szCs w:val="28"/>
        </w:rPr>
      </w:pPr>
      <w:r w:rsidRPr="00266C3B">
        <w:t>- з</w:t>
      </w:r>
      <w:r w:rsidRPr="00266C3B">
        <w:rPr>
          <w:szCs w:val="28"/>
        </w:rPr>
        <w:t>абезпечення</w:t>
      </w:r>
      <w:r>
        <w:rPr>
          <w:szCs w:val="28"/>
        </w:rPr>
        <w:t xml:space="preserve"> добровільного страхування від нещасних випадків працівників виїзних бригад швидкої медичної допомоги під час виконання службових обов’язків</w:t>
      </w:r>
      <w:r w:rsidR="008C136F">
        <w:rPr>
          <w:szCs w:val="28"/>
        </w:rPr>
        <w:t>;</w:t>
      </w:r>
    </w:p>
    <w:p w14:paraId="70F554C8" w14:textId="77777777" w:rsidR="00E82FD5" w:rsidRPr="009B5FBE" w:rsidRDefault="009B5FBE" w:rsidP="007030F4">
      <w:pPr>
        <w:pStyle w:val="20"/>
        <w:spacing w:line="240" w:lineRule="auto"/>
        <w:ind w:firstLine="708"/>
        <w:rPr>
          <w:szCs w:val="28"/>
        </w:rPr>
      </w:pPr>
      <w:r w:rsidRPr="00266C3B">
        <w:t>-</w:t>
      </w:r>
      <w:r>
        <w:t xml:space="preserve"> </w:t>
      </w:r>
      <w:r w:rsidRPr="009B5FBE">
        <w:rPr>
          <w:szCs w:val="28"/>
        </w:rPr>
        <w:t>м</w:t>
      </w:r>
      <w:r w:rsidR="00E82FD5" w:rsidRPr="009B5FBE">
        <w:rPr>
          <w:szCs w:val="28"/>
        </w:rPr>
        <w:t>атеріально-технічне забезпечення комунальн</w:t>
      </w:r>
      <w:r w:rsidR="009050C5">
        <w:rPr>
          <w:szCs w:val="28"/>
        </w:rPr>
        <w:t>их</w:t>
      </w:r>
      <w:r w:rsidR="00E82FD5" w:rsidRPr="009B5FBE">
        <w:rPr>
          <w:szCs w:val="28"/>
        </w:rPr>
        <w:t xml:space="preserve"> підприємств „Автобаза швидкої медичної допомоги міста Харкова”</w:t>
      </w:r>
      <w:r w:rsidR="009050C5">
        <w:rPr>
          <w:szCs w:val="28"/>
        </w:rPr>
        <w:t xml:space="preserve">, </w:t>
      </w:r>
      <w:r w:rsidR="009050C5" w:rsidRPr="002513A9">
        <w:rPr>
          <w:szCs w:val="28"/>
        </w:rPr>
        <w:t>„Міська молочна фабрика-кухня дитячого харчування”</w:t>
      </w:r>
      <w:r>
        <w:rPr>
          <w:szCs w:val="28"/>
        </w:rPr>
        <w:t>;</w:t>
      </w:r>
    </w:p>
    <w:p w14:paraId="0EC26DCD" w14:textId="77777777" w:rsidR="007030F4" w:rsidRPr="001B4C54" w:rsidRDefault="008C136F" w:rsidP="007030F4">
      <w:pPr>
        <w:pStyle w:val="20"/>
        <w:spacing w:line="240" w:lineRule="auto"/>
        <w:ind w:firstLine="708"/>
        <w:rPr>
          <w:szCs w:val="28"/>
        </w:rPr>
      </w:pPr>
      <w:r w:rsidRPr="001B4C54">
        <w:rPr>
          <w:szCs w:val="28"/>
        </w:rPr>
        <w:t>- забезпечення умов для надання необхідних медичних послуг належної якості та максимальної доступності під час підготовки та проведення в Україні фінальної частини чемпіонату Європи 2012 року з футболу</w:t>
      </w:r>
      <w:r w:rsidR="007030F4" w:rsidRPr="001B4C54">
        <w:rPr>
          <w:szCs w:val="28"/>
        </w:rPr>
        <w:t xml:space="preserve">. </w:t>
      </w:r>
    </w:p>
    <w:p w14:paraId="53FB0FBD" w14:textId="77777777" w:rsidR="007030F4" w:rsidRDefault="007030F4" w:rsidP="007030F4">
      <w:pPr>
        <w:pStyle w:val="20"/>
        <w:spacing w:line="240" w:lineRule="auto"/>
        <w:ind w:firstLine="708"/>
      </w:pPr>
      <w:r>
        <w:t>На реалізацію завдань Комплексної програми за 201</w:t>
      </w:r>
      <w:r w:rsidR="00FE7EAB">
        <w:t>2</w:t>
      </w:r>
      <w:r>
        <w:t xml:space="preserve"> рік </w:t>
      </w:r>
      <w:r w:rsidR="00A82878">
        <w:t>було спрямовано</w:t>
      </w:r>
      <w:r>
        <w:t xml:space="preserve"> </w:t>
      </w:r>
      <w:r w:rsidR="002537B4">
        <w:rPr>
          <w:lang w:val="ru-RU"/>
        </w:rPr>
        <w:t>5</w:t>
      </w:r>
      <w:r w:rsidR="00A82878">
        <w:rPr>
          <w:lang w:val="ru-RU"/>
        </w:rPr>
        <w:t>4 999,8</w:t>
      </w:r>
      <w:r>
        <w:t xml:space="preserve"> тис. грн (за 20</w:t>
      </w:r>
      <w:r w:rsidR="00216D5F">
        <w:t>1</w:t>
      </w:r>
      <w:r w:rsidR="00FE7EAB">
        <w:t>1</w:t>
      </w:r>
      <w:r>
        <w:t xml:space="preserve"> р. – </w:t>
      </w:r>
      <w:r w:rsidR="00FE7EAB">
        <w:rPr>
          <w:lang w:val="ru-RU"/>
        </w:rPr>
        <w:t xml:space="preserve">46 076,9 </w:t>
      </w:r>
      <w:r>
        <w:t>тис грн), у тому  числі:</w:t>
      </w:r>
    </w:p>
    <w:p w14:paraId="61979D53" w14:textId="77777777" w:rsidR="007030F4" w:rsidRDefault="007030F4" w:rsidP="007030F4">
      <w:pPr>
        <w:pStyle w:val="20"/>
        <w:numPr>
          <w:ilvl w:val="0"/>
          <w:numId w:val="27"/>
        </w:numPr>
        <w:tabs>
          <w:tab w:val="clear" w:pos="1609"/>
          <w:tab w:val="num" w:pos="0"/>
        </w:tabs>
        <w:spacing w:line="240" w:lineRule="auto"/>
        <w:ind w:left="0" w:firstLine="709"/>
      </w:pPr>
      <w:r>
        <w:t xml:space="preserve">за рахунок загального фонду бюджету </w:t>
      </w:r>
      <w:r w:rsidR="002537B4">
        <w:rPr>
          <w:lang w:val="ru-RU"/>
        </w:rPr>
        <w:t>4</w:t>
      </w:r>
      <w:r w:rsidR="00A82878">
        <w:rPr>
          <w:lang w:val="ru-RU"/>
        </w:rPr>
        <w:t>0 217,3</w:t>
      </w:r>
      <w:r>
        <w:t xml:space="preserve"> тис. грн (20</w:t>
      </w:r>
      <w:r w:rsidR="00216D5F">
        <w:t>1</w:t>
      </w:r>
      <w:r w:rsidR="00FE7EAB">
        <w:t>1</w:t>
      </w:r>
      <w:r>
        <w:t xml:space="preserve"> р.</w:t>
      </w:r>
      <w:r>
        <w:rPr>
          <w:b/>
          <w:bCs/>
        </w:rPr>
        <w:t xml:space="preserve"> –                   </w:t>
      </w:r>
      <w:r w:rsidR="00FE7EAB" w:rsidRPr="001D106A">
        <w:rPr>
          <w:lang w:val="ru-RU"/>
        </w:rPr>
        <w:t>3</w:t>
      </w:r>
      <w:r w:rsidR="00FE7EAB">
        <w:rPr>
          <w:lang w:val="ru-RU"/>
        </w:rPr>
        <w:t>7</w:t>
      </w:r>
      <w:r w:rsidR="00FE7EAB">
        <w:rPr>
          <w:lang w:val="en-US"/>
        </w:rPr>
        <w:t> </w:t>
      </w:r>
      <w:r w:rsidR="00FE7EAB">
        <w:rPr>
          <w:lang w:val="ru-RU"/>
        </w:rPr>
        <w:t>577,4</w:t>
      </w:r>
      <w:r w:rsidR="00FE7EAB">
        <w:t xml:space="preserve"> </w:t>
      </w:r>
      <w:r w:rsidR="00216D5F">
        <w:t xml:space="preserve"> </w:t>
      </w:r>
      <w:r w:rsidRPr="00025333">
        <w:t xml:space="preserve">тис. грн), з них: </w:t>
      </w:r>
    </w:p>
    <w:p w14:paraId="107B66ED" w14:textId="77777777" w:rsidR="002516ED" w:rsidRPr="00025333" w:rsidRDefault="002516ED" w:rsidP="002516ED">
      <w:pPr>
        <w:pStyle w:val="20"/>
        <w:spacing w:line="240" w:lineRule="auto"/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4"/>
        <w:gridCol w:w="1566"/>
        <w:gridCol w:w="1651"/>
      </w:tblGrid>
      <w:tr w:rsidR="00046787" w14:paraId="6DF40BC9" w14:textId="77777777">
        <w:trPr>
          <w:cantSplit/>
          <w:trHeight w:val="173"/>
        </w:trPr>
        <w:tc>
          <w:tcPr>
            <w:tcW w:w="6994" w:type="dxa"/>
            <w:vAlign w:val="center"/>
          </w:tcPr>
          <w:p w14:paraId="6928498B" w14:textId="77777777" w:rsidR="00046787" w:rsidRPr="007238C8" w:rsidRDefault="00046787" w:rsidP="005B6AB9">
            <w:pPr>
              <w:pStyle w:val="20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Перелік розділів (напрямів) Програми</w:t>
            </w:r>
          </w:p>
        </w:tc>
        <w:tc>
          <w:tcPr>
            <w:tcW w:w="1566" w:type="dxa"/>
            <w:vAlign w:val="center"/>
          </w:tcPr>
          <w:p w14:paraId="499A4338" w14:textId="77777777" w:rsidR="00046787" w:rsidRPr="007238C8" w:rsidRDefault="00FB60F3" w:rsidP="00C81D36">
            <w:pPr>
              <w:jc w:val="center"/>
              <w:rPr>
                <w:sz w:val="26"/>
                <w:szCs w:val="26"/>
                <w:lang w:val="uk-UA"/>
              </w:rPr>
            </w:pPr>
            <w:r w:rsidRPr="007238C8">
              <w:rPr>
                <w:sz w:val="26"/>
                <w:szCs w:val="26"/>
                <w:lang w:val="uk-UA"/>
              </w:rPr>
              <w:t>2011р.</w:t>
            </w:r>
          </w:p>
          <w:p w14:paraId="3E11A07F" w14:textId="77777777" w:rsidR="00046787" w:rsidRPr="007238C8" w:rsidRDefault="00046787" w:rsidP="00634695">
            <w:pPr>
              <w:jc w:val="center"/>
              <w:rPr>
                <w:sz w:val="26"/>
                <w:szCs w:val="26"/>
                <w:lang w:val="uk-UA"/>
              </w:rPr>
            </w:pPr>
            <w:r w:rsidRPr="007238C8">
              <w:rPr>
                <w:sz w:val="26"/>
                <w:szCs w:val="26"/>
                <w:lang w:val="uk-UA"/>
              </w:rPr>
              <w:t>(тис. грн)</w:t>
            </w:r>
          </w:p>
        </w:tc>
        <w:tc>
          <w:tcPr>
            <w:tcW w:w="1651" w:type="dxa"/>
            <w:vAlign w:val="center"/>
          </w:tcPr>
          <w:p w14:paraId="45470A38" w14:textId="77777777" w:rsidR="00046787" w:rsidRPr="007238C8" w:rsidRDefault="00046787" w:rsidP="005B6AB9">
            <w:pPr>
              <w:jc w:val="center"/>
              <w:rPr>
                <w:sz w:val="26"/>
                <w:szCs w:val="26"/>
                <w:lang w:val="uk-UA"/>
              </w:rPr>
            </w:pPr>
            <w:r w:rsidRPr="007238C8">
              <w:rPr>
                <w:sz w:val="26"/>
                <w:szCs w:val="26"/>
                <w:lang w:val="uk-UA"/>
              </w:rPr>
              <w:t>201</w:t>
            </w:r>
            <w:r w:rsidR="00FB60F3">
              <w:rPr>
                <w:sz w:val="26"/>
                <w:szCs w:val="26"/>
                <w:lang w:val="uk-UA"/>
              </w:rPr>
              <w:t>2</w:t>
            </w:r>
            <w:r w:rsidRPr="007238C8">
              <w:rPr>
                <w:sz w:val="26"/>
                <w:szCs w:val="26"/>
                <w:lang w:val="uk-UA"/>
              </w:rPr>
              <w:t>р.</w:t>
            </w:r>
          </w:p>
          <w:p w14:paraId="515FD744" w14:textId="77777777" w:rsidR="00046787" w:rsidRDefault="00046787" w:rsidP="00634695">
            <w:pPr>
              <w:jc w:val="center"/>
              <w:rPr>
                <w:sz w:val="26"/>
                <w:szCs w:val="26"/>
                <w:lang w:val="uk-UA"/>
              </w:rPr>
            </w:pPr>
            <w:r w:rsidRPr="007238C8">
              <w:rPr>
                <w:sz w:val="26"/>
                <w:szCs w:val="26"/>
                <w:lang w:val="uk-UA"/>
              </w:rPr>
              <w:t>(тис. грн)</w:t>
            </w:r>
          </w:p>
          <w:p w14:paraId="64D22C22" w14:textId="77777777" w:rsidR="00DE48DF" w:rsidRPr="007238C8" w:rsidRDefault="00DE48DF" w:rsidP="0063469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(очікуване)</w:t>
            </w:r>
          </w:p>
        </w:tc>
      </w:tr>
      <w:tr w:rsidR="00046787" w14:paraId="28623459" w14:textId="77777777">
        <w:trPr>
          <w:trHeight w:val="173"/>
        </w:trPr>
        <w:tc>
          <w:tcPr>
            <w:tcW w:w="6994" w:type="dxa"/>
          </w:tcPr>
          <w:p w14:paraId="46750C64" w14:textId="77777777" w:rsidR="00046787" w:rsidRPr="00F10816" w:rsidRDefault="00046787" w:rsidP="00E81396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F10816">
              <w:rPr>
                <w:sz w:val="26"/>
                <w:szCs w:val="26"/>
              </w:rPr>
              <w:t>1</w:t>
            </w:r>
          </w:p>
        </w:tc>
        <w:tc>
          <w:tcPr>
            <w:tcW w:w="1566" w:type="dxa"/>
          </w:tcPr>
          <w:p w14:paraId="1369213D" w14:textId="77777777" w:rsidR="00046787" w:rsidRPr="00F10816" w:rsidRDefault="00046787" w:rsidP="00C81D36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F10816">
              <w:rPr>
                <w:sz w:val="26"/>
                <w:szCs w:val="26"/>
              </w:rPr>
              <w:t>2</w:t>
            </w:r>
          </w:p>
        </w:tc>
        <w:tc>
          <w:tcPr>
            <w:tcW w:w="1651" w:type="dxa"/>
          </w:tcPr>
          <w:p w14:paraId="432CCA85" w14:textId="77777777" w:rsidR="00046787" w:rsidRPr="00F10816" w:rsidRDefault="00046787" w:rsidP="00E81396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F10816">
              <w:rPr>
                <w:sz w:val="26"/>
                <w:szCs w:val="26"/>
              </w:rPr>
              <w:t>3</w:t>
            </w:r>
          </w:p>
        </w:tc>
      </w:tr>
      <w:tr w:rsidR="00FE7EAB" w14:paraId="0977BB29" w14:textId="77777777">
        <w:trPr>
          <w:trHeight w:val="173"/>
        </w:trPr>
        <w:tc>
          <w:tcPr>
            <w:tcW w:w="6994" w:type="dxa"/>
          </w:tcPr>
          <w:p w14:paraId="5A7F009D" w14:textId="77777777" w:rsidR="00FE7EAB" w:rsidRPr="007238C8" w:rsidRDefault="00FE7EAB" w:rsidP="00E81396">
            <w:pPr>
              <w:pStyle w:val="20"/>
              <w:spacing w:line="240" w:lineRule="auto"/>
              <w:rPr>
                <w:b/>
                <w:sz w:val="26"/>
                <w:szCs w:val="26"/>
              </w:rPr>
            </w:pPr>
            <w:r w:rsidRPr="007238C8">
              <w:rPr>
                <w:b/>
                <w:sz w:val="26"/>
                <w:szCs w:val="26"/>
              </w:rPr>
              <w:t xml:space="preserve">Впровадження медикаментозних технологій в лікуванні окремих категорій населення за життєвими </w:t>
            </w:r>
            <w:r w:rsidRPr="007238C8">
              <w:rPr>
                <w:b/>
                <w:sz w:val="26"/>
                <w:szCs w:val="26"/>
              </w:rPr>
              <w:lastRenderedPageBreak/>
              <w:t>показниками, у тому числі:</w:t>
            </w:r>
          </w:p>
        </w:tc>
        <w:tc>
          <w:tcPr>
            <w:tcW w:w="1566" w:type="dxa"/>
          </w:tcPr>
          <w:p w14:paraId="55476F69" w14:textId="77777777" w:rsidR="00FE7EAB" w:rsidRDefault="00FE7EAB" w:rsidP="005C5348">
            <w:pPr>
              <w:pStyle w:val="a4"/>
              <w:ind w:firstLine="0"/>
              <w:rPr>
                <w:b/>
                <w:sz w:val="26"/>
                <w:szCs w:val="26"/>
              </w:rPr>
            </w:pPr>
            <w:r w:rsidRPr="007238C8">
              <w:rPr>
                <w:b/>
                <w:sz w:val="26"/>
                <w:szCs w:val="26"/>
              </w:rPr>
              <w:lastRenderedPageBreak/>
              <w:t xml:space="preserve">   </w:t>
            </w:r>
          </w:p>
          <w:p w14:paraId="3089E9F5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  <w:r w:rsidRPr="007238C8">
              <w:rPr>
                <w:b/>
                <w:sz w:val="26"/>
                <w:szCs w:val="26"/>
              </w:rPr>
              <w:t>11 220,6</w:t>
            </w:r>
          </w:p>
        </w:tc>
        <w:tc>
          <w:tcPr>
            <w:tcW w:w="1651" w:type="dxa"/>
          </w:tcPr>
          <w:p w14:paraId="35E13B8A" w14:textId="77777777" w:rsidR="00FE7EAB" w:rsidRDefault="00FE7EAB" w:rsidP="00E81396">
            <w:pPr>
              <w:pStyle w:val="a4"/>
              <w:ind w:firstLine="0"/>
              <w:rPr>
                <w:b/>
                <w:sz w:val="26"/>
                <w:szCs w:val="26"/>
              </w:rPr>
            </w:pPr>
            <w:r w:rsidRPr="007238C8">
              <w:rPr>
                <w:b/>
                <w:sz w:val="26"/>
                <w:szCs w:val="26"/>
              </w:rPr>
              <w:t xml:space="preserve">   </w:t>
            </w:r>
          </w:p>
          <w:p w14:paraId="1CB5E750" w14:textId="77777777" w:rsidR="00FE7EAB" w:rsidRPr="007238C8" w:rsidRDefault="00F874DC" w:rsidP="00F874DC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11 9</w:t>
            </w:r>
            <w:r w:rsidR="00A82878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</w:rPr>
              <w:t>,7</w:t>
            </w:r>
          </w:p>
        </w:tc>
      </w:tr>
      <w:tr w:rsidR="00FE7EAB" w14:paraId="3F9CD50C" w14:textId="77777777">
        <w:trPr>
          <w:trHeight w:val="173"/>
        </w:trPr>
        <w:tc>
          <w:tcPr>
            <w:tcW w:w="6994" w:type="dxa"/>
          </w:tcPr>
          <w:p w14:paraId="5153D83A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 хворих з гострими порушеннями серцево-судинної системи, гострим інфарктом міокарда, гострим інсультом та гіпертензією</w:t>
            </w:r>
          </w:p>
        </w:tc>
        <w:tc>
          <w:tcPr>
            <w:tcW w:w="1566" w:type="dxa"/>
          </w:tcPr>
          <w:p w14:paraId="189B1C17" w14:textId="77777777" w:rsidR="00FE7EAB" w:rsidRPr="007238C8" w:rsidRDefault="00FE7EAB" w:rsidP="005C5348">
            <w:pPr>
              <w:pStyle w:val="a4"/>
              <w:ind w:firstLine="447"/>
              <w:rPr>
                <w:sz w:val="26"/>
                <w:szCs w:val="26"/>
              </w:rPr>
            </w:pPr>
          </w:p>
          <w:p w14:paraId="11914ADE" w14:textId="77777777" w:rsidR="00FE7EAB" w:rsidRPr="007238C8" w:rsidRDefault="00FE7EAB" w:rsidP="005C5348">
            <w:pPr>
              <w:pStyle w:val="a4"/>
              <w:ind w:firstLine="447"/>
              <w:rPr>
                <w:sz w:val="26"/>
                <w:szCs w:val="26"/>
              </w:rPr>
            </w:pPr>
          </w:p>
          <w:p w14:paraId="0DF1D615" w14:textId="77777777" w:rsidR="00FE7EAB" w:rsidRPr="007238C8" w:rsidRDefault="00FE7EAB" w:rsidP="005C5348">
            <w:pPr>
              <w:pStyle w:val="a4"/>
              <w:ind w:firstLine="44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750,0</w:t>
            </w:r>
          </w:p>
        </w:tc>
        <w:tc>
          <w:tcPr>
            <w:tcW w:w="1651" w:type="dxa"/>
          </w:tcPr>
          <w:p w14:paraId="11AE9649" w14:textId="77777777" w:rsidR="00FE7EAB" w:rsidRPr="00691EA8" w:rsidRDefault="00FE7EAB" w:rsidP="00E81396">
            <w:pPr>
              <w:pStyle w:val="a4"/>
              <w:ind w:firstLine="447"/>
              <w:rPr>
                <w:sz w:val="26"/>
                <w:szCs w:val="26"/>
              </w:rPr>
            </w:pPr>
          </w:p>
          <w:p w14:paraId="71C819E6" w14:textId="77777777" w:rsidR="00FE7EAB" w:rsidRPr="00691EA8" w:rsidRDefault="00FE7EAB" w:rsidP="00E81396">
            <w:pPr>
              <w:pStyle w:val="a4"/>
              <w:ind w:firstLine="447"/>
              <w:rPr>
                <w:sz w:val="26"/>
                <w:szCs w:val="26"/>
              </w:rPr>
            </w:pPr>
          </w:p>
          <w:p w14:paraId="24969347" w14:textId="77777777" w:rsidR="00FE7EAB" w:rsidRPr="00691EA8" w:rsidRDefault="00A82878" w:rsidP="00E81396">
            <w:pPr>
              <w:pStyle w:val="a4"/>
              <w:ind w:firstLine="4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745,7</w:t>
            </w:r>
          </w:p>
        </w:tc>
      </w:tr>
      <w:tr w:rsidR="00FE7EAB" w14:paraId="61FC0813" w14:textId="77777777">
        <w:trPr>
          <w:trHeight w:val="173"/>
        </w:trPr>
        <w:tc>
          <w:tcPr>
            <w:tcW w:w="6994" w:type="dxa"/>
          </w:tcPr>
          <w:p w14:paraId="7EA6076B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- дітям, хворих на ниркову недостатність </w:t>
            </w:r>
          </w:p>
        </w:tc>
        <w:tc>
          <w:tcPr>
            <w:tcW w:w="1566" w:type="dxa"/>
          </w:tcPr>
          <w:p w14:paraId="4277A0D0" w14:textId="77777777" w:rsidR="00FE7EAB" w:rsidRPr="007238C8" w:rsidRDefault="00FE7EAB" w:rsidP="005C5348">
            <w:pPr>
              <w:pStyle w:val="a4"/>
              <w:ind w:firstLine="44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198,9</w:t>
            </w:r>
          </w:p>
        </w:tc>
        <w:tc>
          <w:tcPr>
            <w:tcW w:w="1651" w:type="dxa"/>
          </w:tcPr>
          <w:p w14:paraId="026118AB" w14:textId="77777777" w:rsidR="00FE7EAB" w:rsidRPr="00691EA8" w:rsidRDefault="00FE7EAB" w:rsidP="00E81396">
            <w:pPr>
              <w:pStyle w:val="a4"/>
              <w:ind w:firstLine="447"/>
              <w:rPr>
                <w:sz w:val="26"/>
                <w:szCs w:val="26"/>
              </w:rPr>
            </w:pPr>
            <w:r w:rsidRPr="00691EA8">
              <w:rPr>
                <w:sz w:val="26"/>
                <w:szCs w:val="26"/>
              </w:rPr>
              <w:t>198,9</w:t>
            </w:r>
          </w:p>
        </w:tc>
      </w:tr>
      <w:tr w:rsidR="00FE7EAB" w14:paraId="264DC7B3" w14:textId="77777777">
        <w:trPr>
          <w:trHeight w:val="173"/>
        </w:trPr>
        <w:tc>
          <w:tcPr>
            <w:tcW w:w="6994" w:type="dxa"/>
          </w:tcPr>
          <w:p w14:paraId="1CCEA456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 хворих на муковісцидоз (дітей та дорослих)</w:t>
            </w:r>
          </w:p>
        </w:tc>
        <w:tc>
          <w:tcPr>
            <w:tcW w:w="1566" w:type="dxa"/>
          </w:tcPr>
          <w:p w14:paraId="3E834325" w14:textId="77777777" w:rsidR="00FE7EAB" w:rsidRPr="007238C8" w:rsidRDefault="00FE7EAB" w:rsidP="005C5348">
            <w:pPr>
              <w:pStyle w:val="a4"/>
              <w:ind w:firstLine="44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280,0</w:t>
            </w:r>
          </w:p>
        </w:tc>
        <w:tc>
          <w:tcPr>
            <w:tcW w:w="1651" w:type="dxa"/>
          </w:tcPr>
          <w:p w14:paraId="4CB3BC5B" w14:textId="77777777" w:rsidR="00FE7EAB" w:rsidRPr="00691EA8" w:rsidRDefault="00A82878" w:rsidP="00E81396">
            <w:pPr>
              <w:pStyle w:val="a4"/>
              <w:ind w:firstLine="4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197,6</w:t>
            </w:r>
          </w:p>
        </w:tc>
      </w:tr>
      <w:tr w:rsidR="00FE7EAB" w14:paraId="12D8843D" w14:textId="77777777">
        <w:trPr>
          <w:trHeight w:val="173"/>
        </w:trPr>
        <w:tc>
          <w:tcPr>
            <w:tcW w:w="6994" w:type="dxa"/>
          </w:tcPr>
          <w:p w14:paraId="10F2F34D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-придбання туберкуліну для проведення туберкулінодіагностики у дітей</w:t>
            </w:r>
          </w:p>
        </w:tc>
        <w:tc>
          <w:tcPr>
            <w:tcW w:w="1566" w:type="dxa"/>
          </w:tcPr>
          <w:p w14:paraId="536C7935" w14:textId="77777777" w:rsidR="00FE7EAB" w:rsidRPr="007238C8" w:rsidRDefault="00FE7EAB" w:rsidP="005C5348">
            <w:pPr>
              <w:pStyle w:val="a4"/>
              <w:ind w:firstLine="447"/>
              <w:rPr>
                <w:sz w:val="26"/>
                <w:szCs w:val="26"/>
              </w:rPr>
            </w:pPr>
          </w:p>
          <w:p w14:paraId="0372D4DA" w14:textId="77777777" w:rsidR="00FE7EAB" w:rsidRPr="007238C8" w:rsidRDefault="00FE7EAB" w:rsidP="005C5348">
            <w:pPr>
              <w:pStyle w:val="a4"/>
              <w:ind w:firstLine="44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400,0</w:t>
            </w:r>
          </w:p>
        </w:tc>
        <w:tc>
          <w:tcPr>
            <w:tcW w:w="1651" w:type="dxa"/>
          </w:tcPr>
          <w:p w14:paraId="675C6691" w14:textId="77777777" w:rsidR="00FE7EAB" w:rsidRPr="009050C5" w:rsidRDefault="00FE7EAB" w:rsidP="00E81396">
            <w:pPr>
              <w:pStyle w:val="a4"/>
              <w:ind w:firstLine="447"/>
              <w:rPr>
                <w:sz w:val="26"/>
                <w:szCs w:val="26"/>
              </w:rPr>
            </w:pPr>
          </w:p>
          <w:p w14:paraId="5ED7AB6E" w14:textId="77777777" w:rsidR="00FE7EAB" w:rsidRPr="009050C5" w:rsidRDefault="00A82878" w:rsidP="0043656C">
            <w:pPr>
              <w:pStyle w:val="a4"/>
              <w:ind w:firstLine="4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469,8</w:t>
            </w:r>
          </w:p>
        </w:tc>
      </w:tr>
      <w:tr w:rsidR="00FE7EAB" w14:paraId="27977313" w14:textId="77777777">
        <w:trPr>
          <w:trHeight w:val="173"/>
        </w:trPr>
        <w:tc>
          <w:tcPr>
            <w:tcW w:w="6994" w:type="dxa"/>
          </w:tcPr>
          <w:p w14:paraId="1755D382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-придбання </w:t>
            </w:r>
            <w:r w:rsidR="00A82878">
              <w:rPr>
                <w:sz w:val="26"/>
                <w:szCs w:val="26"/>
              </w:rPr>
              <w:t>сечо-</w:t>
            </w:r>
            <w:r w:rsidRPr="007238C8">
              <w:rPr>
                <w:sz w:val="26"/>
                <w:szCs w:val="26"/>
              </w:rPr>
              <w:t>калоприймачів для стомованих хворих</w:t>
            </w:r>
          </w:p>
        </w:tc>
        <w:tc>
          <w:tcPr>
            <w:tcW w:w="1566" w:type="dxa"/>
          </w:tcPr>
          <w:p w14:paraId="529FD04F" w14:textId="77777777" w:rsidR="00FE7EAB" w:rsidRPr="007238C8" w:rsidRDefault="00FE7EAB" w:rsidP="005C5348">
            <w:pPr>
              <w:pStyle w:val="a4"/>
              <w:ind w:firstLine="44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194,0</w:t>
            </w:r>
          </w:p>
        </w:tc>
        <w:tc>
          <w:tcPr>
            <w:tcW w:w="1651" w:type="dxa"/>
          </w:tcPr>
          <w:p w14:paraId="5807355F" w14:textId="77777777" w:rsidR="00FE7EAB" w:rsidRPr="009050C5" w:rsidRDefault="00A82878" w:rsidP="0043656C">
            <w:pPr>
              <w:pStyle w:val="a4"/>
              <w:ind w:firstLine="4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157,9</w:t>
            </w:r>
          </w:p>
        </w:tc>
      </w:tr>
      <w:tr w:rsidR="00FE7EAB" w14:paraId="6FE6236D" w14:textId="77777777">
        <w:trPr>
          <w:trHeight w:val="173"/>
        </w:trPr>
        <w:tc>
          <w:tcPr>
            <w:tcW w:w="6994" w:type="dxa"/>
          </w:tcPr>
          <w:p w14:paraId="78267983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-придбання препарату „Салофальк” тощо для лікування хворих із запальними хворобами кишечнику</w:t>
            </w:r>
          </w:p>
        </w:tc>
        <w:tc>
          <w:tcPr>
            <w:tcW w:w="1566" w:type="dxa"/>
          </w:tcPr>
          <w:p w14:paraId="7710A015" w14:textId="77777777" w:rsidR="00FE7EAB" w:rsidRPr="007238C8" w:rsidRDefault="00FE7EAB" w:rsidP="005C5348">
            <w:pPr>
              <w:pStyle w:val="a4"/>
              <w:ind w:firstLine="447"/>
              <w:rPr>
                <w:sz w:val="26"/>
                <w:szCs w:val="26"/>
              </w:rPr>
            </w:pPr>
          </w:p>
          <w:p w14:paraId="53DA2B75" w14:textId="77777777" w:rsidR="00FE7EAB" w:rsidRPr="007238C8" w:rsidRDefault="00FE7EAB" w:rsidP="005C5348">
            <w:pPr>
              <w:pStyle w:val="a4"/>
              <w:ind w:firstLine="44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100,0</w:t>
            </w:r>
          </w:p>
        </w:tc>
        <w:tc>
          <w:tcPr>
            <w:tcW w:w="1651" w:type="dxa"/>
          </w:tcPr>
          <w:p w14:paraId="73C1FBA5" w14:textId="77777777" w:rsidR="00FE7EAB" w:rsidRPr="009050C5" w:rsidRDefault="00FE7EAB" w:rsidP="00E81396">
            <w:pPr>
              <w:pStyle w:val="a4"/>
              <w:ind w:firstLine="447"/>
              <w:rPr>
                <w:sz w:val="26"/>
                <w:szCs w:val="26"/>
              </w:rPr>
            </w:pPr>
          </w:p>
          <w:p w14:paraId="73DFE877" w14:textId="77777777" w:rsidR="00FE7EAB" w:rsidRPr="009050C5" w:rsidRDefault="00A82878" w:rsidP="00E81396">
            <w:pPr>
              <w:pStyle w:val="a4"/>
              <w:ind w:firstLine="4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</w:tc>
      </w:tr>
      <w:tr w:rsidR="00FE7EAB" w14:paraId="6242E6CD" w14:textId="77777777">
        <w:trPr>
          <w:trHeight w:val="173"/>
        </w:trPr>
        <w:tc>
          <w:tcPr>
            <w:tcW w:w="6994" w:type="dxa"/>
          </w:tcPr>
          <w:p w14:paraId="6AE9F2B9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 - дітей, хворих на фенілкетонурію</w:t>
            </w:r>
          </w:p>
        </w:tc>
        <w:tc>
          <w:tcPr>
            <w:tcW w:w="1566" w:type="dxa"/>
          </w:tcPr>
          <w:p w14:paraId="2C11933A" w14:textId="77777777" w:rsidR="00FE7EAB" w:rsidRPr="007238C8" w:rsidRDefault="00FE7EAB" w:rsidP="005C5348">
            <w:pPr>
              <w:pStyle w:val="a4"/>
              <w:ind w:firstLine="44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850,0</w:t>
            </w:r>
          </w:p>
        </w:tc>
        <w:tc>
          <w:tcPr>
            <w:tcW w:w="1651" w:type="dxa"/>
          </w:tcPr>
          <w:p w14:paraId="3949E0D4" w14:textId="77777777" w:rsidR="00FE7EAB" w:rsidRPr="009050C5" w:rsidRDefault="00A82878" w:rsidP="00E81396">
            <w:pPr>
              <w:pStyle w:val="a4"/>
              <w:ind w:firstLine="4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799,3</w:t>
            </w:r>
          </w:p>
        </w:tc>
      </w:tr>
      <w:tr w:rsidR="00FE7EAB" w14:paraId="4EC26F0B" w14:textId="77777777">
        <w:trPr>
          <w:trHeight w:val="173"/>
        </w:trPr>
        <w:tc>
          <w:tcPr>
            <w:tcW w:w="6994" w:type="dxa"/>
          </w:tcPr>
          <w:p w14:paraId="3B9D32BF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 - хворих на хроничний гепатит С </w:t>
            </w:r>
          </w:p>
        </w:tc>
        <w:tc>
          <w:tcPr>
            <w:tcW w:w="1566" w:type="dxa"/>
          </w:tcPr>
          <w:p w14:paraId="18B08EEC" w14:textId="77777777" w:rsidR="00FE7EAB" w:rsidRPr="007238C8" w:rsidRDefault="00FE7EAB" w:rsidP="005C5348">
            <w:pPr>
              <w:pStyle w:val="a4"/>
              <w:ind w:firstLine="0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      1 400,0</w:t>
            </w:r>
          </w:p>
        </w:tc>
        <w:tc>
          <w:tcPr>
            <w:tcW w:w="1651" w:type="dxa"/>
          </w:tcPr>
          <w:p w14:paraId="4867BCCA" w14:textId="77777777" w:rsidR="00FE7EAB" w:rsidRPr="009050C5" w:rsidRDefault="00FE7EAB" w:rsidP="00E81396">
            <w:pPr>
              <w:pStyle w:val="a4"/>
              <w:ind w:firstLine="0"/>
              <w:rPr>
                <w:sz w:val="26"/>
                <w:szCs w:val="26"/>
              </w:rPr>
            </w:pPr>
            <w:r w:rsidRPr="009050C5">
              <w:rPr>
                <w:sz w:val="26"/>
                <w:szCs w:val="26"/>
              </w:rPr>
              <w:t xml:space="preserve">      1</w:t>
            </w:r>
            <w:r w:rsidR="00A82878">
              <w:rPr>
                <w:sz w:val="26"/>
                <w:szCs w:val="26"/>
              </w:rPr>
              <w:t> 398,4</w:t>
            </w:r>
          </w:p>
        </w:tc>
      </w:tr>
      <w:tr w:rsidR="00FE7EAB" w14:paraId="79B2D86D" w14:textId="77777777">
        <w:trPr>
          <w:trHeight w:val="173"/>
        </w:trPr>
        <w:tc>
          <w:tcPr>
            <w:tcW w:w="6994" w:type="dxa"/>
          </w:tcPr>
          <w:p w14:paraId="142AD4C9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 придбання препарату "Цераксон" для лікування хворих з гострим порушенням мозкового кровообігу</w:t>
            </w:r>
          </w:p>
        </w:tc>
        <w:tc>
          <w:tcPr>
            <w:tcW w:w="1566" w:type="dxa"/>
          </w:tcPr>
          <w:p w14:paraId="4A31EA0D" w14:textId="77777777" w:rsidR="00FE7EAB" w:rsidRPr="007238C8" w:rsidRDefault="00FE7EAB" w:rsidP="005C5348">
            <w:pPr>
              <w:pStyle w:val="a4"/>
              <w:ind w:firstLine="397"/>
              <w:rPr>
                <w:sz w:val="26"/>
                <w:szCs w:val="26"/>
              </w:rPr>
            </w:pPr>
          </w:p>
          <w:p w14:paraId="77ECD60D" w14:textId="77777777" w:rsidR="00FE7EAB" w:rsidRPr="007238C8" w:rsidRDefault="00FE7EAB" w:rsidP="005C5348">
            <w:pPr>
              <w:pStyle w:val="a4"/>
              <w:ind w:firstLine="39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 400,0</w:t>
            </w:r>
          </w:p>
        </w:tc>
        <w:tc>
          <w:tcPr>
            <w:tcW w:w="1651" w:type="dxa"/>
          </w:tcPr>
          <w:p w14:paraId="53DCAF0D" w14:textId="77777777" w:rsidR="00FE7EAB" w:rsidRPr="009050C5" w:rsidRDefault="00FE7EAB" w:rsidP="00E81396">
            <w:pPr>
              <w:pStyle w:val="a4"/>
              <w:ind w:firstLine="397"/>
              <w:rPr>
                <w:sz w:val="26"/>
                <w:szCs w:val="26"/>
              </w:rPr>
            </w:pPr>
          </w:p>
          <w:p w14:paraId="54346927" w14:textId="77777777" w:rsidR="00FE7EAB" w:rsidRPr="009050C5" w:rsidRDefault="00FE7EAB" w:rsidP="00E81396">
            <w:pPr>
              <w:pStyle w:val="a4"/>
              <w:ind w:firstLine="397"/>
              <w:rPr>
                <w:sz w:val="26"/>
                <w:szCs w:val="26"/>
              </w:rPr>
            </w:pPr>
            <w:r w:rsidRPr="009050C5">
              <w:rPr>
                <w:sz w:val="26"/>
                <w:szCs w:val="26"/>
              </w:rPr>
              <w:t xml:space="preserve"> </w:t>
            </w:r>
            <w:r w:rsidR="00A82878">
              <w:rPr>
                <w:sz w:val="26"/>
                <w:szCs w:val="26"/>
              </w:rPr>
              <w:t>394,9</w:t>
            </w:r>
          </w:p>
        </w:tc>
      </w:tr>
      <w:tr w:rsidR="00FE7EAB" w14:paraId="5233A1B0" w14:textId="77777777">
        <w:trPr>
          <w:trHeight w:val="173"/>
        </w:trPr>
        <w:tc>
          <w:tcPr>
            <w:tcW w:w="6994" w:type="dxa"/>
          </w:tcPr>
          <w:p w14:paraId="5D25D6F1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-придбання препарату "Тахокомб" для лікування кровотечі під час оперативних втручань</w:t>
            </w:r>
          </w:p>
        </w:tc>
        <w:tc>
          <w:tcPr>
            <w:tcW w:w="1566" w:type="dxa"/>
          </w:tcPr>
          <w:p w14:paraId="0FB3B372" w14:textId="77777777" w:rsidR="00FE7EAB" w:rsidRPr="007238C8" w:rsidRDefault="00FE7EAB" w:rsidP="005C5348">
            <w:pPr>
              <w:pStyle w:val="a4"/>
              <w:ind w:firstLine="397"/>
              <w:rPr>
                <w:sz w:val="26"/>
                <w:szCs w:val="26"/>
              </w:rPr>
            </w:pPr>
          </w:p>
          <w:p w14:paraId="7BF7D25C" w14:textId="77777777" w:rsidR="00FE7EAB" w:rsidRPr="007238C8" w:rsidRDefault="00FE7EAB" w:rsidP="005C5348">
            <w:pPr>
              <w:pStyle w:val="a4"/>
              <w:ind w:firstLine="39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 99,0</w:t>
            </w:r>
          </w:p>
        </w:tc>
        <w:tc>
          <w:tcPr>
            <w:tcW w:w="1651" w:type="dxa"/>
          </w:tcPr>
          <w:p w14:paraId="6D4E0B3B" w14:textId="77777777" w:rsidR="00FE7EAB" w:rsidRPr="009050C5" w:rsidRDefault="00FE7EAB" w:rsidP="00E81396">
            <w:pPr>
              <w:pStyle w:val="a4"/>
              <w:ind w:firstLine="397"/>
              <w:rPr>
                <w:sz w:val="26"/>
                <w:szCs w:val="26"/>
              </w:rPr>
            </w:pPr>
          </w:p>
          <w:p w14:paraId="6611C15B" w14:textId="77777777" w:rsidR="00FE7EAB" w:rsidRPr="009050C5" w:rsidRDefault="00FE7EAB" w:rsidP="00E81396">
            <w:pPr>
              <w:pStyle w:val="a4"/>
              <w:ind w:firstLine="397"/>
              <w:rPr>
                <w:sz w:val="26"/>
                <w:szCs w:val="26"/>
              </w:rPr>
            </w:pPr>
            <w:r w:rsidRPr="009050C5">
              <w:rPr>
                <w:sz w:val="26"/>
                <w:szCs w:val="26"/>
              </w:rPr>
              <w:t xml:space="preserve"> </w:t>
            </w:r>
            <w:r w:rsidR="00A82878">
              <w:rPr>
                <w:sz w:val="26"/>
                <w:szCs w:val="26"/>
              </w:rPr>
              <w:t>98,8</w:t>
            </w:r>
          </w:p>
        </w:tc>
      </w:tr>
      <w:tr w:rsidR="00FE7EAB" w14:paraId="7077FBD8" w14:textId="77777777">
        <w:trPr>
          <w:trHeight w:val="173"/>
        </w:trPr>
        <w:tc>
          <w:tcPr>
            <w:tcW w:w="6994" w:type="dxa"/>
          </w:tcPr>
          <w:p w14:paraId="21CED0C7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-придбання препаратів для профілактики та лікування сказу</w:t>
            </w:r>
          </w:p>
        </w:tc>
        <w:tc>
          <w:tcPr>
            <w:tcW w:w="1566" w:type="dxa"/>
          </w:tcPr>
          <w:p w14:paraId="162C3517" w14:textId="77777777" w:rsidR="00FE7EAB" w:rsidRPr="007238C8" w:rsidRDefault="00FE7EAB" w:rsidP="005C5348">
            <w:pPr>
              <w:pStyle w:val="a4"/>
              <w:ind w:firstLine="39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 40,0</w:t>
            </w:r>
          </w:p>
        </w:tc>
        <w:tc>
          <w:tcPr>
            <w:tcW w:w="1651" w:type="dxa"/>
          </w:tcPr>
          <w:p w14:paraId="38FD822E" w14:textId="77777777" w:rsidR="00FE7EAB" w:rsidRPr="009050C5" w:rsidRDefault="00FE7EAB" w:rsidP="0043656C">
            <w:pPr>
              <w:pStyle w:val="a4"/>
              <w:ind w:firstLine="397"/>
              <w:rPr>
                <w:sz w:val="26"/>
                <w:szCs w:val="26"/>
              </w:rPr>
            </w:pPr>
            <w:r w:rsidRPr="009050C5">
              <w:rPr>
                <w:sz w:val="26"/>
                <w:szCs w:val="26"/>
              </w:rPr>
              <w:t xml:space="preserve"> </w:t>
            </w:r>
            <w:r w:rsidR="00A82878">
              <w:rPr>
                <w:sz w:val="26"/>
                <w:szCs w:val="26"/>
              </w:rPr>
              <w:t>79,8</w:t>
            </w:r>
          </w:p>
        </w:tc>
      </w:tr>
      <w:tr w:rsidR="00FE7EAB" w14:paraId="5390938C" w14:textId="77777777">
        <w:trPr>
          <w:trHeight w:val="173"/>
        </w:trPr>
        <w:tc>
          <w:tcPr>
            <w:tcW w:w="6994" w:type="dxa"/>
          </w:tcPr>
          <w:p w14:paraId="46058534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 - препарат „Курасурф” для надання невідкладної допомоги недоношеним новонародженим</w:t>
            </w:r>
          </w:p>
        </w:tc>
        <w:tc>
          <w:tcPr>
            <w:tcW w:w="1566" w:type="dxa"/>
          </w:tcPr>
          <w:p w14:paraId="5CD3FFEB" w14:textId="77777777" w:rsidR="00FE7EAB" w:rsidRPr="007238C8" w:rsidRDefault="00FE7EAB" w:rsidP="005C5348">
            <w:pPr>
              <w:pStyle w:val="a4"/>
              <w:ind w:firstLine="397"/>
              <w:rPr>
                <w:sz w:val="26"/>
                <w:szCs w:val="26"/>
              </w:rPr>
            </w:pPr>
          </w:p>
          <w:p w14:paraId="4C0DC704" w14:textId="77777777" w:rsidR="00FE7EAB" w:rsidRPr="007238C8" w:rsidRDefault="00FE7EAB" w:rsidP="005C5348">
            <w:pPr>
              <w:pStyle w:val="a4"/>
              <w:ind w:firstLine="39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921,7</w:t>
            </w:r>
          </w:p>
        </w:tc>
        <w:tc>
          <w:tcPr>
            <w:tcW w:w="1651" w:type="dxa"/>
          </w:tcPr>
          <w:p w14:paraId="4798CCD4" w14:textId="77777777" w:rsidR="00FE7EAB" w:rsidRPr="009050C5" w:rsidRDefault="00FE7EAB" w:rsidP="00E81396">
            <w:pPr>
              <w:pStyle w:val="a4"/>
              <w:ind w:firstLine="397"/>
              <w:rPr>
                <w:sz w:val="26"/>
                <w:szCs w:val="26"/>
              </w:rPr>
            </w:pPr>
          </w:p>
          <w:p w14:paraId="4BF6BBD4" w14:textId="77777777" w:rsidR="00FE7EAB" w:rsidRPr="009050C5" w:rsidRDefault="00A82878" w:rsidP="00E81396">
            <w:pPr>
              <w:pStyle w:val="a4"/>
              <w:ind w:firstLine="3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845,5</w:t>
            </w:r>
          </w:p>
        </w:tc>
      </w:tr>
      <w:tr w:rsidR="00FE7EAB" w14:paraId="0C6F2E94" w14:textId="77777777">
        <w:trPr>
          <w:trHeight w:val="173"/>
        </w:trPr>
        <w:tc>
          <w:tcPr>
            <w:tcW w:w="6994" w:type="dxa"/>
          </w:tcPr>
          <w:p w14:paraId="6C795266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 препарат „Новосевен” для лікування вагітних роділь та породіль з тяжкою матковою кровотечею</w:t>
            </w:r>
          </w:p>
        </w:tc>
        <w:tc>
          <w:tcPr>
            <w:tcW w:w="1566" w:type="dxa"/>
          </w:tcPr>
          <w:p w14:paraId="055B0C84" w14:textId="77777777" w:rsidR="00FE7EAB" w:rsidRPr="007238C8" w:rsidRDefault="00FE7EAB" w:rsidP="005C5348">
            <w:pPr>
              <w:pStyle w:val="a4"/>
              <w:ind w:left="47" w:right="113" w:firstLine="397"/>
              <w:rPr>
                <w:sz w:val="26"/>
                <w:szCs w:val="26"/>
              </w:rPr>
            </w:pPr>
          </w:p>
          <w:p w14:paraId="10FBE85E" w14:textId="77777777" w:rsidR="00FE7EAB" w:rsidRPr="007238C8" w:rsidRDefault="00FE7EAB" w:rsidP="005C5348">
            <w:pPr>
              <w:pStyle w:val="a4"/>
              <w:ind w:left="47" w:right="113" w:firstLine="39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98,0</w:t>
            </w:r>
          </w:p>
        </w:tc>
        <w:tc>
          <w:tcPr>
            <w:tcW w:w="1651" w:type="dxa"/>
          </w:tcPr>
          <w:p w14:paraId="2B0E0B68" w14:textId="77777777" w:rsidR="00FE7EAB" w:rsidRPr="009050C5" w:rsidRDefault="00FE7EAB" w:rsidP="00E81396">
            <w:pPr>
              <w:pStyle w:val="a4"/>
              <w:ind w:left="47" w:right="113" w:firstLine="397"/>
              <w:rPr>
                <w:sz w:val="26"/>
                <w:szCs w:val="26"/>
              </w:rPr>
            </w:pPr>
          </w:p>
          <w:p w14:paraId="54D86388" w14:textId="77777777" w:rsidR="00FE7EAB" w:rsidRPr="009050C5" w:rsidRDefault="0043656C" w:rsidP="0043656C">
            <w:pPr>
              <w:pStyle w:val="a4"/>
              <w:ind w:left="47" w:right="113" w:firstLine="397"/>
              <w:rPr>
                <w:sz w:val="26"/>
                <w:szCs w:val="26"/>
              </w:rPr>
            </w:pPr>
            <w:r w:rsidRPr="009050C5">
              <w:rPr>
                <w:sz w:val="26"/>
                <w:szCs w:val="26"/>
              </w:rPr>
              <w:t xml:space="preserve">    -</w:t>
            </w:r>
          </w:p>
        </w:tc>
      </w:tr>
      <w:tr w:rsidR="00FE7EAB" w14:paraId="7B4458D4" w14:textId="77777777">
        <w:trPr>
          <w:trHeight w:val="173"/>
        </w:trPr>
        <w:tc>
          <w:tcPr>
            <w:tcW w:w="6994" w:type="dxa"/>
          </w:tcPr>
          <w:p w14:paraId="205A92E6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 препарат „Педеа” для лікування новонароджених з уродженими вадами серця</w:t>
            </w:r>
          </w:p>
        </w:tc>
        <w:tc>
          <w:tcPr>
            <w:tcW w:w="1566" w:type="dxa"/>
          </w:tcPr>
          <w:p w14:paraId="4DC23EB2" w14:textId="77777777" w:rsidR="00FE7EAB" w:rsidRPr="007238C8" w:rsidRDefault="00FE7EAB" w:rsidP="005C5348">
            <w:pPr>
              <w:pStyle w:val="a4"/>
              <w:ind w:firstLine="397"/>
              <w:rPr>
                <w:sz w:val="26"/>
                <w:szCs w:val="26"/>
              </w:rPr>
            </w:pPr>
          </w:p>
          <w:p w14:paraId="2FEC14E5" w14:textId="77777777" w:rsidR="00FE7EAB" w:rsidRPr="007238C8" w:rsidRDefault="00FE7EAB" w:rsidP="005C5348">
            <w:pPr>
              <w:pStyle w:val="a4"/>
              <w:ind w:firstLine="39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   -</w:t>
            </w:r>
          </w:p>
        </w:tc>
        <w:tc>
          <w:tcPr>
            <w:tcW w:w="1651" w:type="dxa"/>
          </w:tcPr>
          <w:p w14:paraId="0EEA740E" w14:textId="77777777" w:rsidR="00FE7EAB" w:rsidRPr="009050C5" w:rsidRDefault="00FE7EAB" w:rsidP="00E81396">
            <w:pPr>
              <w:pStyle w:val="a4"/>
              <w:ind w:firstLine="397"/>
              <w:rPr>
                <w:sz w:val="26"/>
                <w:szCs w:val="26"/>
              </w:rPr>
            </w:pPr>
          </w:p>
          <w:p w14:paraId="5372EEEA" w14:textId="77777777" w:rsidR="00FE7EAB" w:rsidRPr="009050C5" w:rsidRDefault="00FE7EAB" w:rsidP="007238C8">
            <w:pPr>
              <w:pStyle w:val="a4"/>
              <w:ind w:firstLine="397"/>
              <w:rPr>
                <w:sz w:val="26"/>
                <w:szCs w:val="26"/>
              </w:rPr>
            </w:pPr>
            <w:r w:rsidRPr="009050C5">
              <w:rPr>
                <w:sz w:val="26"/>
                <w:szCs w:val="26"/>
              </w:rPr>
              <w:t xml:space="preserve">   </w:t>
            </w:r>
            <w:r w:rsidR="00A82878">
              <w:rPr>
                <w:sz w:val="26"/>
                <w:szCs w:val="26"/>
              </w:rPr>
              <w:t xml:space="preserve">  </w:t>
            </w:r>
            <w:r w:rsidRPr="009050C5">
              <w:rPr>
                <w:sz w:val="26"/>
                <w:szCs w:val="26"/>
              </w:rPr>
              <w:t>-</w:t>
            </w:r>
          </w:p>
        </w:tc>
      </w:tr>
      <w:tr w:rsidR="00FE7EAB" w14:paraId="179A207F" w14:textId="77777777">
        <w:trPr>
          <w:trHeight w:val="173"/>
        </w:trPr>
        <w:tc>
          <w:tcPr>
            <w:tcW w:w="6994" w:type="dxa"/>
          </w:tcPr>
          <w:p w14:paraId="0810A458" w14:textId="77777777" w:rsidR="00FE7EAB" w:rsidRPr="007238C8" w:rsidRDefault="00FE7EAB" w:rsidP="008547BE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-придбання препарату "Трактоцил" для упередження передчасних пологів</w:t>
            </w:r>
          </w:p>
        </w:tc>
        <w:tc>
          <w:tcPr>
            <w:tcW w:w="1566" w:type="dxa"/>
          </w:tcPr>
          <w:p w14:paraId="017D8A08" w14:textId="77777777" w:rsidR="00FE7EAB" w:rsidRPr="007238C8" w:rsidRDefault="00FE7EAB" w:rsidP="005C5348">
            <w:pPr>
              <w:pStyle w:val="a4"/>
              <w:ind w:firstLine="397"/>
              <w:rPr>
                <w:sz w:val="26"/>
                <w:szCs w:val="26"/>
              </w:rPr>
            </w:pPr>
          </w:p>
          <w:p w14:paraId="48250203" w14:textId="77777777" w:rsidR="00FE7EAB" w:rsidRPr="007238C8" w:rsidRDefault="00FE7EAB" w:rsidP="005C5348">
            <w:pPr>
              <w:pStyle w:val="a4"/>
              <w:ind w:firstLine="397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200,0</w:t>
            </w:r>
          </w:p>
        </w:tc>
        <w:tc>
          <w:tcPr>
            <w:tcW w:w="1651" w:type="dxa"/>
          </w:tcPr>
          <w:p w14:paraId="4ECB1444" w14:textId="77777777" w:rsidR="00FE7EAB" w:rsidRPr="009050C5" w:rsidRDefault="00FE7EAB" w:rsidP="00E81396">
            <w:pPr>
              <w:pStyle w:val="a4"/>
              <w:ind w:firstLine="397"/>
              <w:rPr>
                <w:sz w:val="26"/>
                <w:szCs w:val="26"/>
              </w:rPr>
            </w:pPr>
          </w:p>
          <w:p w14:paraId="5FD55E93" w14:textId="77777777" w:rsidR="00FE7EAB" w:rsidRPr="009050C5" w:rsidRDefault="00A82878" w:rsidP="007238C8">
            <w:pPr>
              <w:pStyle w:val="a4"/>
              <w:ind w:firstLine="3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43656C" w:rsidRPr="009050C5">
              <w:rPr>
                <w:sz w:val="26"/>
                <w:szCs w:val="26"/>
              </w:rPr>
              <w:t>-</w:t>
            </w:r>
          </w:p>
        </w:tc>
      </w:tr>
      <w:tr w:rsidR="00FE7EAB" w14:paraId="5147116D" w14:textId="77777777">
        <w:trPr>
          <w:trHeight w:val="780"/>
        </w:trPr>
        <w:tc>
          <w:tcPr>
            <w:tcW w:w="6994" w:type="dxa"/>
          </w:tcPr>
          <w:p w14:paraId="0EDD5B9E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 антигемофільний фактор для дітей та дорослих, хворих на гемофілію</w:t>
            </w:r>
          </w:p>
        </w:tc>
        <w:tc>
          <w:tcPr>
            <w:tcW w:w="1566" w:type="dxa"/>
          </w:tcPr>
          <w:p w14:paraId="5D1067B5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59676424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550,0</w:t>
            </w:r>
          </w:p>
        </w:tc>
        <w:tc>
          <w:tcPr>
            <w:tcW w:w="1651" w:type="dxa"/>
          </w:tcPr>
          <w:p w14:paraId="6E79ADAA" w14:textId="77777777" w:rsidR="00FE7EAB" w:rsidRPr="009050C5" w:rsidRDefault="00FE7EAB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4D0844E0" w14:textId="77777777" w:rsidR="00FE7EAB" w:rsidRPr="009050C5" w:rsidRDefault="00A82878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548,4</w:t>
            </w:r>
          </w:p>
        </w:tc>
      </w:tr>
      <w:tr w:rsidR="00FE7EAB" w14:paraId="7FB91FB4" w14:textId="77777777">
        <w:trPr>
          <w:trHeight w:val="375"/>
        </w:trPr>
        <w:tc>
          <w:tcPr>
            <w:tcW w:w="6994" w:type="dxa"/>
          </w:tcPr>
          <w:p w14:paraId="2E746A73" w14:textId="77777777" w:rsidR="00FE7EAB" w:rsidRPr="007238C8" w:rsidRDefault="00FE7EAB" w:rsidP="005B6AB9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 слухові апарати</w:t>
            </w:r>
          </w:p>
        </w:tc>
        <w:tc>
          <w:tcPr>
            <w:tcW w:w="1566" w:type="dxa"/>
          </w:tcPr>
          <w:p w14:paraId="43248E2D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1 000,0</w:t>
            </w:r>
          </w:p>
        </w:tc>
        <w:tc>
          <w:tcPr>
            <w:tcW w:w="1651" w:type="dxa"/>
          </w:tcPr>
          <w:p w14:paraId="6C6F2A5D" w14:textId="77777777" w:rsidR="00FE7EAB" w:rsidRPr="00691EA8" w:rsidRDefault="00A82878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999,8</w:t>
            </w:r>
          </w:p>
        </w:tc>
      </w:tr>
      <w:tr w:rsidR="00FE7EAB" w14:paraId="22CA28A3" w14:textId="77777777">
        <w:trPr>
          <w:trHeight w:val="390"/>
        </w:trPr>
        <w:tc>
          <w:tcPr>
            <w:tcW w:w="6994" w:type="dxa"/>
          </w:tcPr>
          <w:p w14:paraId="7C022836" w14:textId="77777777" w:rsidR="00FE7EAB" w:rsidRPr="007238C8" w:rsidRDefault="00FE7EAB" w:rsidP="005B6AB9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 придбання препаратів Ремікейд, Хуміра, Стелара для лікування псоріазу, ревматоідного артриту та інших імунокомплексних і аутоімунних захворювань</w:t>
            </w:r>
          </w:p>
        </w:tc>
        <w:tc>
          <w:tcPr>
            <w:tcW w:w="1566" w:type="dxa"/>
          </w:tcPr>
          <w:p w14:paraId="79CD8824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5CECB5E7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289,0</w:t>
            </w:r>
          </w:p>
        </w:tc>
        <w:tc>
          <w:tcPr>
            <w:tcW w:w="1651" w:type="dxa"/>
          </w:tcPr>
          <w:p w14:paraId="000B3D42" w14:textId="77777777" w:rsidR="00FE7EAB" w:rsidRPr="00691EA8" w:rsidRDefault="00FE7EAB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4A39B463" w14:textId="77777777" w:rsidR="00FE7EAB" w:rsidRPr="00691EA8" w:rsidRDefault="00A82878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504,3</w:t>
            </w:r>
          </w:p>
        </w:tc>
      </w:tr>
      <w:tr w:rsidR="00FE7EAB" w14:paraId="10F1415D" w14:textId="77777777">
        <w:trPr>
          <w:trHeight w:val="390"/>
        </w:trPr>
        <w:tc>
          <w:tcPr>
            <w:tcW w:w="6994" w:type="dxa"/>
          </w:tcPr>
          <w:p w14:paraId="4085C131" w14:textId="77777777" w:rsidR="00FE7EAB" w:rsidRPr="007238C8" w:rsidRDefault="00FE7EAB" w:rsidP="005B6AB9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 препарати для лікування хворих на бронхіальну астму</w:t>
            </w:r>
          </w:p>
        </w:tc>
        <w:tc>
          <w:tcPr>
            <w:tcW w:w="1566" w:type="dxa"/>
          </w:tcPr>
          <w:p w14:paraId="665155AE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560,0</w:t>
            </w:r>
          </w:p>
        </w:tc>
        <w:tc>
          <w:tcPr>
            <w:tcW w:w="1651" w:type="dxa"/>
          </w:tcPr>
          <w:p w14:paraId="5950EF18" w14:textId="77777777" w:rsidR="00FE7EAB" w:rsidRPr="00691EA8" w:rsidRDefault="00A82878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511,8</w:t>
            </w:r>
          </w:p>
        </w:tc>
      </w:tr>
      <w:tr w:rsidR="00FE7EAB" w14:paraId="767B84C7" w14:textId="77777777">
        <w:trPr>
          <w:trHeight w:val="390"/>
        </w:trPr>
        <w:tc>
          <w:tcPr>
            <w:tcW w:w="6994" w:type="dxa"/>
          </w:tcPr>
          <w:p w14:paraId="126557DE" w14:textId="77777777" w:rsidR="00FE7EAB" w:rsidRPr="007238C8" w:rsidRDefault="00FE7EAB" w:rsidP="005B6AB9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 препарати для лікування паркинсонизму</w:t>
            </w:r>
          </w:p>
        </w:tc>
        <w:tc>
          <w:tcPr>
            <w:tcW w:w="1566" w:type="dxa"/>
          </w:tcPr>
          <w:p w14:paraId="54E89346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150,0</w:t>
            </w:r>
          </w:p>
        </w:tc>
        <w:tc>
          <w:tcPr>
            <w:tcW w:w="1651" w:type="dxa"/>
          </w:tcPr>
          <w:p w14:paraId="7966C409" w14:textId="77777777" w:rsidR="00FE7EAB" w:rsidRPr="00691EA8" w:rsidRDefault="00A82878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198,5</w:t>
            </w:r>
          </w:p>
        </w:tc>
      </w:tr>
      <w:tr w:rsidR="00FE7EAB" w14:paraId="199F81A0" w14:textId="77777777">
        <w:trPr>
          <w:trHeight w:val="571"/>
        </w:trPr>
        <w:tc>
          <w:tcPr>
            <w:tcW w:w="6994" w:type="dxa"/>
          </w:tcPr>
          <w:p w14:paraId="7BA1BBB4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 препарати для лікування хворих на артрологічну патологію</w:t>
            </w:r>
          </w:p>
        </w:tc>
        <w:tc>
          <w:tcPr>
            <w:tcW w:w="1566" w:type="dxa"/>
          </w:tcPr>
          <w:p w14:paraId="06AADA83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638D7947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100,0</w:t>
            </w:r>
          </w:p>
        </w:tc>
        <w:tc>
          <w:tcPr>
            <w:tcW w:w="1651" w:type="dxa"/>
          </w:tcPr>
          <w:p w14:paraId="457280A5" w14:textId="77777777" w:rsidR="00FE7EAB" w:rsidRPr="00691EA8" w:rsidRDefault="00FE7EAB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54BE0A57" w14:textId="77777777" w:rsidR="00FE7EAB" w:rsidRPr="00691EA8" w:rsidRDefault="00A82878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99,8</w:t>
            </w:r>
          </w:p>
        </w:tc>
      </w:tr>
      <w:tr w:rsidR="00FE7EAB" w14:paraId="6FEB6893" w14:textId="77777777">
        <w:trPr>
          <w:trHeight w:val="523"/>
        </w:trPr>
        <w:tc>
          <w:tcPr>
            <w:tcW w:w="6994" w:type="dxa"/>
          </w:tcPr>
          <w:p w14:paraId="173C9EAF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- препарати для антибактеріальної терапії тяжких захворювань  </w:t>
            </w:r>
          </w:p>
        </w:tc>
        <w:tc>
          <w:tcPr>
            <w:tcW w:w="1566" w:type="dxa"/>
          </w:tcPr>
          <w:p w14:paraId="0BA064F6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234DEC7D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300,0</w:t>
            </w:r>
          </w:p>
        </w:tc>
        <w:tc>
          <w:tcPr>
            <w:tcW w:w="1651" w:type="dxa"/>
          </w:tcPr>
          <w:p w14:paraId="7F7636F2" w14:textId="77777777" w:rsidR="00FE7EAB" w:rsidRPr="009050C5" w:rsidRDefault="00FE7EAB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7526E350" w14:textId="77777777" w:rsidR="00FE7EAB" w:rsidRPr="009050C5" w:rsidRDefault="00A82878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562,9</w:t>
            </w:r>
          </w:p>
        </w:tc>
      </w:tr>
      <w:tr w:rsidR="00FE7EAB" w14:paraId="2D6512BF" w14:textId="77777777">
        <w:trPr>
          <w:trHeight w:val="361"/>
        </w:trPr>
        <w:tc>
          <w:tcPr>
            <w:tcW w:w="6994" w:type="dxa"/>
          </w:tcPr>
          <w:p w14:paraId="3517BAA0" w14:textId="77777777" w:rsidR="00FE7EAB" w:rsidRPr="007238C8" w:rsidRDefault="00FE7EAB" w:rsidP="007238C8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 - </w:t>
            </w:r>
            <w:r w:rsidR="00505006" w:rsidRPr="00AE097C">
              <w:rPr>
                <w:sz w:val="27"/>
                <w:szCs w:val="27"/>
              </w:rPr>
              <w:t>придбання протисудомного препарату „Топамакс”, "Кеппра" для лікування хворих на епілепсію</w:t>
            </w:r>
          </w:p>
        </w:tc>
        <w:tc>
          <w:tcPr>
            <w:tcW w:w="1566" w:type="dxa"/>
          </w:tcPr>
          <w:p w14:paraId="6A5F6344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400,0</w:t>
            </w:r>
          </w:p>
        </w:tc>
        <w:tc>
          <w:tcPr>
            <w:tcW w:w="1651" w:type="dxa"/>
          </w:tcPr>
          <w:p w14:paraId="68700B0E" w14:textId="77777777" w:rsidR="00FE7EAB" w:rsidRPr="009050C5" w:rsidRDefault="00A82878" w:rsidP="009050C5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435,6</w:t>
            </w:r>
          </w:p>
        </w:tc>
      </w:tr>
      <w:tr w:rsidR="00FE7EAB" w14:paraId="40E0FC0B" w14:textId="77777777">
        <w:trPr>
          <w:trHeight w:val="551"/>
        </w:trPr>
        <w:tc>
          <w:tcPr>
            <w:tcW w:w="6994" w:type="dxa"/>
          </w:tcPr>
          <w:p w14:paraId="198CEA21" w14:textId="77777777" w:rsidR="00FE7EAB" w:rsidRPr="007238C8" w:rsidRDefault="00FE7EAB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 - контрастуючи засоби та розхідні матеріали для проведення ангіографічних досліджень</w:t>
            </w:r>
          </w:p>
        </w:tc>
        <w:tc>
          <w:tcPr>
            <w:tcW w:w="1566" w:type="dxa"/>
          </w:tcPr>
          <w:p w14:paraId="4DFEA511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3D0F560B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300,0</w:t>
            </w:r>
          </w:p>
        </w:tc>
        <w:tc>
          <w:tcPr>
            <w:tcW w:w="1651" w:type="dxa"/>
          </w:tcPr>
          <w:p w14:paraId="1064A7CF" w14:textId="77777777" w:rsidR="00FE7EAB" w:rsidRPr="009050C5" w:rsidRDefault="00FE7EAB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00867271" w14:textId="77777777" w:rsidR="00FE7EAB" w:rsidRPr="009050C5" w:rsidRDefault="00A82878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216,1</w:t>
            </w:r>
          </w:p>
        </w:tc>
      </w:tr>
      <w:tr w:rsidR="00FE7EAB" w14:paraId="56560E01" w14:textId="77777777">
        <w:trPr>
          <w:trHeight w:val="375"/>
        </w:trPr>
        <w:tc>
          <w:tcPr>
            <w:tcW w:w="6994" w:type="dxa"/>
          </w:tcPr>
          <w:p w14:paraId="1232052C" w14:textId="77777777" w:rsidR="00FE7EAB" w:rsidRPr="007238C8" w:rsidRDefault="00FE7EAB" w:rsidP="005B6AB9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 - інтраокулярні лінзи</w:t>
            </w:r>
          </w:p>
        </w:tc>
        <w:tc>
          <w:tcPr>
            <w:tcW w:w="1566" w:type="dxa"/>
          </w:tcPr>
          <w:p w14:paraId="23FD1964" w14:textId="77777777" w:rsidR="00FE7EAB" w:rsidRPr="007238C8" w:rsidRDefault="00FE7EAB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1 000,0</w:t>
            </w:r>
          </w:p>
        </w:tc>
        <w:tc>
          <w:tcPr>
            <w:tcW w:w="1651" w:type="dxa"/>
          </w:tcPr>
          <w:p w14:paraId="3FC3D1D7" w14:textId="77777777" w:rsidR="00FE7EAB" w:rsidRPr="009050C5" w:rsidRDefault="00FE7EAB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9050C5">
              <w:rPr>
                <w:sz w:val="26"/>
                <w:szCs w:val="26"/>
              </w:rPr>
              <w:t>1 000,0</w:t>
            </w:r>
          </w:p>
        </w:tc>
      </w:tr>
      <w:tr w:rsidR="00A82878" w14:paraId="68626CFF" w14:textId="77777777">
        <w:trPr>
          <w:trHeight w:val="780"/>
        </w:trPr>
        <w:tc>
          <w:tcPr>
            <w:tcW w:w="6994" w:type="dxa"/>
          </w:tcPr>
          <w:p w14:paraId="3E642198" w14:textId="77777777" w:rsidR="00A82878" w:rsidRPr="007238C8" w:rsidRDefault="00A82878" w:rsidP="002C6A23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 препарат</w:t>
            </w:r>
            <w:r w:rsidR="003E4B45">
              <w:rPr>
                <w:sz w:val="26"/>
                <w:szCs w:val="26"/>
              </w:rPr>
              <w:t xml:space="preserve"> „Луцентіс” для лікування неоваскулярної (вологої форми) вікової макулярної дегенерації у дорослих</w:t>
            </w:r>
          </w:p>
        </w:tc>
        <w:tc>
          <w:tcPr>
            <w:tcW w:w="1566" w:type="dxa"/>
          </w:tcPr>
          <w:p w14:paraId="226986E8" w14:textId="77777777" w:rsidR="00A82878" w:rsidRDefault="00A82878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45693F15" w14:textId="77777777" w:rsidR="003E4B45" w:rsidRPr="007238C8" w:rsidRDefault="003E4B45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51" w:type="dxa"/>
          </w:tcPr>
          <w:p w14:paraId="71A5E96F" w14:textId="77777777" w:rsidR="00A82878" w:rsidRDefault="00A82878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04F93B3E" w14:textId="77777777" w:rsidR="003E4B45" w:rsidRPr="009050C5" w:rsidRDefault="003E4B45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86,8</w:t>
            </w:r>
          </w:p>
        </w:tc>
      </w:tr>
      <w:tr w:rsidR="00A82878" w14:paraId="76FFAD3E" w14:textId="77777777">
        <w:trPr>
          <w:trHeight w:val="780"/>
        </w:trPr>
        <w:tc>
          <w:tcPr>
            <w:tcW w:w="6994" w:type="dxa"/>
          </w:tcPr>
          <w:p w14:paraId="22FC6AAD" w14:textId="77777777" w:rsidR="00A82878" w:rsidRPr="007238C8" w:rsidRDefault="00A82878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lastRenderedPageBreak/>
              <w:t>- препарати для лікування хворих на тяжкі кандидозні ураження</w:t>
            </w:r>
          </w:p>
        </w:tc>
        <w:tc>
          <w:tcPr>
            <w:tcW w:w="1566" w:type="dxa"/>
          </w:tcPr>
          <w:p w14:paraId="489521E0" w14:textId="77777777" w:rsidR="00A82878" w:rsidRPr="007238C8" w:rsidRDefault="00A82878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1C415C9A" w14:textId="77777777" w:rsidR="00A82878" w:rsidRPr="007238C8" w:rsidRDefault="00A82878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40,0</w:t>
            </w:r>
          </w:p>
        </w:tc>
        <w:tc>
          <w:tcPr>
            <w:tcW w:w="1651" w:type="dxa"/>
          </w:tcPr>
          <w:p w14:paraId="128A4BB3" w14:textId="77777777" w:rsidR="00A82878" w:rsidRPr="009050C5" w:rsidRDefault="00A82878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5E86DE01" w14:textId="77777777" w:rsidR="00A82878" w:rsidRPr="009050C5" w:rsidRDefault="003E4B45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39,9</w:t>
            </w:r>
          </w:p>
        </w:tc>
      </w:tr>
      <w:tr w:rsidR="00A82878" w14:paraId="7C7711D7" w14:textId="77777777">
        <w:trPr>
          <w:trHeight w:val="765"/>
        </w:trPr>
        <w:tc>
          <w:tcPr>
            <w:tcW w:w="6994" w:type="dxa"/>
          </w:tcPr>
          <w:p w14:paraId="49A61E68" w14:textId="77777777" w:rsidR="00A82878" w:rsidRPr="007238C8" w:rsidRDefault="00A82878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- антипсихотичні  препарати для лікування хворих на психічні захворювання</w:t>
            </w:r>
          </w:p>
        </w:tc>
        <w:tc>
          <w:tcPr>
            <w:tcW w:w="1566" w:type="dxa"/>
          </w:tcPr>
          <w:p w14:paraId="04E9516E" w14:textId="77777777" w:rsidR="00A82878" w:rsidRPr="007238C8" w:rsidRDefault="00A82878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05E58DAE" w14:textId="77777777" w:rsidR="00A82878" w:rsidRPr="007238C8" w:rsidRDefault="00A82878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>600,0</w:t>
            </w:r>
          </w:p>
        </w:tc>
        <w:tc>
          <w:tcPr>
            <w:tcW w:w="1651" w:type="dxa"/>
          </w:tcPr>
          <w:p w14:paraId="5278FFD6" w14:textId="77777777" w:rsidR="00A82878" w:rsidRPr="009050C5" w:rsidRDefault="00A82878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  <w:p w14:paraId="06FB945B" w14:textId="77777777" w:rsidR="00A82878" w:rsidRPr="009050C5" w:rsidRDefault="00A82878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9050C5">
              <w:rPr>
                <w:sz w:val="26"/>
                <w:szCs w:val="26"/>
              </w:rPr>
              <w:t>600,0</w:t>
            </w:r>
          </w:p>
        </w:tc>
      </w:tr>
      <w:tr w:rsidR="00A82878" w:rsidRPr="005B6AB9" w14:paraId="479E46B0" w14:textId="77777777">
        <w:trPr>
          <w:trHeight w:val="829"/>
        </w:trPr>
        <w:tc>
          <w:tcPr>
            <w:tcW w:w="6994" w:type="dxa"/>
          </w:tcPr>
          <w:p w14:paraId="7EF45A71" w14:textId="77777777" w:rsidR="00A82878" w:rsidRPr="00AE097C" w:rsidRDefault="00A82878" w:rsidP="00F874DC">
            <w:pPr>
              <w:pStyle w:val="20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AE097C">
              <w:rPr>
                <w:sz w:val="27"/>
                <w:szCs w:val="27"/>
              </w:rPr>
              <w:t>реактиви та розхідні матеріали для лабораторних досліджень</w:t>
            </w:r>
          </w:p>
        </w:tc>
        <w:tc>
          <w:tcPr>
            <w:tcW w:w="1566" w:type="dxa"/>
          </w:tcPr>
          <w:p w14:paraId="7F3E8C45" w14:textId="77777777" w:rsidR="00A82878" w:rsidRDefault="00A82878" w:rsidP="00F874DC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1D983093" w14:textId="77777777" w:rsidR="00A82878" w:rsidRPr="00BC5C02" w:rsidRDefault="00A82878" w:rsidP="00F874DC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1651" w:type="dxa"/>
          </w:tcPr>
          <w:p w14:paraId="728C3477" w14:textId="77777777" w:rsidR="00A82878" w:rsidRPr="00691EA8" w:rsidRDefault="00A82878" w:rsidP="00F874DC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07C5BADC" w14:textId="77777777" w:rsidR="00A82878" w:rsidRPr="00691EA8" w:rsidRDefault="003E4B45" w:rsidP="00F874DC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673,3</w:t>
            </w:r>
          </w:p>
        </w:tc>
      </w:tr>
      <w:tr w:rsidR="00A82878" w:rsidRPr="00DE48DF" w14:paraId="0834FA5D" w14:textId="77777777">
        <w:trPr>
          <w:trHeight w:val="829"/>
        </w:trPr>
        <w:tc>
          <w:tcPr>
            <w:tcW w:w="6994" w:type="dxa"/>
          </w:tcPr>
          <w:p w14:paraId="1E0AB3B1" w14:textId="77777777" w:rsidR="00A82878" w:rsidRPr="00DE48DF" w:rsidRDefault="00A82878" w:rsidP="001B4C54">
            <w:pPr>
              <w:pStyle w:val="20"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DE48DF">
              <w:rPr>
                <w:b/>
                <w:sz w:val="26"/>
                <w:szCs w:val="26"/>
              </w:rPr>
              <w:t>Медикаментозне забезпечення хворих на цукровий діабет та інші ендокринні захворювання, у тому числі:</w:t>
            </w:r>
          </w:p>
        </w:tc>
        <w:tc>
          <w:tcPr>
            <w:tcW w:w="1566" w:type="dxa"/>
          </w:tcPr>
          <w:p w14:paraId="1B9C5A68" w14:textId="77777777" w:rsidR="00A82878" w:rsidRPr="00DE48DF" w:rsidRDefault="00A82878" w:rsidP="005C5348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</w:p>
          <w:p w14:paraId="5844F7BC" w14:textId="77777777" w:rsidR="00A82878" w:rsidRPr="00DE48DF" w:rsidRDefault="00A82878" w:rsidP="005C5348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  <w:r w:rsidRPr="00DE48DF">
              <w:rPr>
                <w:b/>
                <w:sz w:val="26"/>
                <w:szCs w:val="26"/>
              </w:rPr>
              <w:t>23 058,8</w:t>
            </w:r>
          </w:p>
        </w:tc>
        <w:tc>
          <w:tcPr>
            <w:tcW w:w="1651" w:type="dxa"/>
          </w:tcPr>
          <w:p w14:paraId="68E0CAB9" w14:textId="77777777" w:rsidR="00A82878" w:rsidRPr="00DE48DF" w:rsidRDefault="00A82878" w:rsidP="001B4C54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</w:p>
          <w:p w14:paraId="12CE1CD6" w14:textId="77777777" w:rsidR="00A82878" w:rsidRPr="00DE48DF" w:rsidRDefault="00A82878" w:rsidP="00035F57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  <w:r w:rsidRPr="00DE48DF">
              <w:rPr>
                <w:b/>
                <w:sz w:val="26"/>
                <w:szCs w:val="26"/>
              </w:rPr>
              <w:t>22</w:t>
            </w:r>
            <w:r w:rsidR="003E4B45">
              <w:rPr>
                <w:b/>
                <w:sz w:val="26"/>
                <w:szCs w:val="26"/>
              </w:rPr>
              <w:t> 679,8</w:t>
            </w:r>
          </w:p>
        </w:tc>
      </w:tr>
      <w:tr w:rsidR="00A82878" w:rsidRPr="00DE48DF" w14:paraId="4C444861" w14:textId="77777777">
        <w:trPr>
          <w:trHeight w:val="486"/>
        </w:trPr>
        <w:tc>
          <w:tcPr>
            <w:tcW w:w="6994" w:type="dxa"/>
          </w:tcPr>
          <w:p w14:paraId="7375733C" w14:textId="77777777" w:rsidR="00A82878" w:rsidRPr="00DE48DF" w:rsidRDefault="00A82878" w:rsidP="005B6AB9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- інсуліни та ендокринні лікарські препарати</w:t>
            </w:r>
          </w:p>
        </w:tc>
        <w:tc>
          <w:tcPr>
            <w:tcW w:w="1566" w:type="dxa"/>
          </w:tcPr>
          <w:p w14:paraId="7BD2C080" w14:textId="77777777" w:rsidR="00A82878" w:rsidRPr="00DE48DF" w:rsidRDefault="00A82878" w:rsidP="005C5348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22 508,8</w:t>
            </w:r>
          </w:p>
        </w:tc>
        <w:tc>
          <w:tcPr>
            <w:tcW w:w="1651" w:type="dxa"/>
          </w:tcPr>
          <w:p w14:paraId="5F2FEA81" w14:textId="77777777" w:rsidR="00A82878" w:rsidRPr="00DE48DF" w:rsidRDefault="00A82878" w:rsidP="00E81396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22</w:t>
            </w:r>
            <w:r w:rsidR="003E4B45">
              <w:rPr>
                <w:sz w:val="26"/>
                <w:szCs w:val="26"/>
              </w:rPr>
              <w:t> 226,5</w:t>
            </w:r>
          </w:p>
        </w:tc>
      </w:tr>
      <w:tr w:rsidR="00A82878" w:rsidRPr="00DE48DF" w14:paraId="52A53620" w14:textId="77777777">
        <w:trPr>
          <w:trHeight w:val="517"/>
        </w:trPr>
        <w:tc>
          <w:tcPr>
            <w:tcW w:w="6994" w:type="dxa"/>
          </w:tcPr>
          <w:p w14:paraId="72999231" w14:textId="77777777" w:rsidR="00A82878" w:rsidRPr="00DE48DF" w:rsidRDefault="00A82878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 xml:space="preserve">- </w:t>
            </w:r>
            <w:r w:rsidRPr="00DE48DF">
              <w:rPr>
                <w:sz w:val="27"/>
                <w:szCs w:val="27"/>
              </w:rPr>
              <w:t>тест-смужки до глюкометрів для експрес-контролю цукру в плазмі крові та витратні матеріали</w:t>
            </w:r>
            <w:r w:rsidRPr="00DE48DF">
              <w:t xml:space="preserve"> </w:t>
            </w:r>
            <w:r w:rsidRPr="00DE48DF">
              <w:rPr>
                <w:sz w:val="27"/>
                <w:szCs w:val="27"/>
              </w:rPr>
              <w:t>для визначення рівня глікозильованого гемоглобіну та мікроальбумінурії у хворих на цукровий діабет</w:t>
            </w:r>
          </w:p>
        </w:tc>
        <w:tc>
          <w:tcPr>
            <w:tcW w:w="1566" w:type="dxa"/>
          </w:tcPr>
          <w:p w14:paraId="088A63A8" w14:textId="77777777" w:rsidR="00A82878" w:rsidRPr="00DE48DF" w:rsidRDefault="00A82878" w:rsidP="005C5348">
            <w:pPr>
              <w:pStyle w:val="20"/>
              <w:jc w:val="center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550,0</w:t>
            </w:r>
          </w:p>
        </w:tc>
        <w:tc>
          <w:tcPr>
            <w:tcW w:w="1651" w:type="dxa"/>
          </w:tcPr>
          <w:p w14:paraId="401DCF44" w14:textId="77777777" w:rsidR="00A82878" w:rsidRPr="00DE48DF" w:rsidRDefault="003E4B45" w:rsidP="007238C8">
            <w:pPr>
              <w:pStyle w:val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453,3</w:t>
            </w:r>
          </w:p>
        </w:tc>
      </w:tr>
      <w:tr w:rsidR="00A82878" w:rsidRPr="00DE48DF" w14:paraId="52F0FE1A" w14:textId="77777777">
        <w:trPr>
          <w:trHeight w:val="943"/>
        </w:trPr>
        <w:tc>
          <w:tcPr>
            <w:tcW w:w="6994" w:type="dxa"/>
          </w:tcPr>
          <w:p w14:paraId="271A3BF9" w14:textId="77777777" w:rsidR="00A82878" w:rsidRPr="00DE48DF" w:rsidRDefault="00A82878" w:rsidP="00A367CE">
            <w:pPr>
              <w:pStyle w:val="20"/>
              <w:spacing w:line="240" w:lineRule="auto"/>
              <w:rPr>
                <w:b/>
                <w:sz w:val="27"/>
                <w:szCs w:val="27"/>
              </w:rPr>
            </w:pPr>
            <w:r w:rsidRPr="00DE48DF">
              <w:rPr>
                <w:b/>
                <w:sz w:val="27"/>
                <w:szCs w:val="27"/>
              </w:rPr>
              <w:t>Створення умов для ранньої діагностики онкологічних захворювань (придбання препаратів для упередження виникнення раку шейки матки)</w:t>
            </w:r>
          </w:p>
        </w:tc>
        <w:tc>
          <w:tcPr>
            <w:tcW w:w="1566" w:type="dxa"/>
          </w:tcPr>
          <w:p w14:paraId="347B8AD6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  <w:lang w:val="ru-RU"/>
              </w:rPr>
            </w:pPr>
          </w:p>
          <w:p w14:paraId="028A033F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  <w:lang w:val="ru-RU"/>
              </w:rPr>
            </w:pPr>
          </w:p>
          <w:p w14:paraId="03AB30A7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DE48DF">
              <w:rPr>
                <w:b/>
                <w:sz w:val="27"/>
                <w:szCs w:val="27"/>
                <w:lang w:val="en-US"/>
              </w:rPr>
              <w:t>–</w:t>
            </w:r>
          </w:p>
        </w:tc>
        <w:tc>
          <w:tcPr>
            <w:tcW w:w="1651" w:type="dxa"/>
          </w:tcPr>
          <w:p w14:paraId="597622F4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</w:rPr>
            </w:pPr>
          </w:p>
          <w:p w14:paraId="2427C286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</w:rPr>
            </w:pPr>
          </w:p>
          <w:p w14:paraId="245E5BB5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</w:rPr>
            </w:pPr>
            <w:r w:rsidRPr="00DE48DF">
              <w:rPr>
                <w:b/>
                <w:sz w:val="27"/>
                <w:szCs w:val="27"/>
              </w:rPr>
              <w:t>152,0</w:t>
            </w:r>
          </w:p>
        </w:tc>
      </w:tr>
      <w:tr w:rsidR="00A82878" w:rsidRPr="00DE48DF" w14:paraId="189AB718" w14:textId="77777777">
        <w:trPr>
          <w:trHeight w:val="943"/>
        </w:trPr>
        <w:tc>
          <w:tcPr>
            <w:tcW w:w="6994" w:type="dxa"/>
          </w:tcPr>
          <w:p w14:paraId="02511300" w14:textId="77777777" w:rsidR="00A82878" w:rsidRPr="00DE48DF" w:rsidRDefault="00A82878" w:rsidP="00E81396">
            <w:pPr>
              <w:pStyle w:val="20"/>
              <w:spacing w:line="240" w:lineRule="auto"/>
              <w:rPr>
                <w:b/>
                <w:sz w:val="26"/>
                <w:szCs w:val="26"/>
              </w:rPr>
            </w:pPr>
            <w:r w:rsidRPr="00DE48DF">
              <w:rPr>
                <w:b/>
                <w:sz w:val="26"/>
                <w:szCs w:val="26"/>
              </w:rPr>
              <w:t xml:space="preserve">Удосконалення санітарно-епідеміологічного благо-получчя в комунальних закладах охорони здоров’я: </w:t>
            </w:r>
          </w:p>
          <w:p w14:paraId="7B529B85" w14:textId="77777777" w:rsidR="00A82878" w:rsidRPr="00DE48DF" w:rsidRDefault="00A82878" w:rsidP="00E81396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- придбання дезінфекційних засобів</w:t>
            </w:r>
          </w:p>
        </w:tc>
        <w:tc>
          <w:tcPr>
            <w:tcW w:w="1566" w:type="dxa"/>
          </w:tcPr>
          <w:p w14:paraId="2B254A2F" w14:textId="77777777" w:rsidR="00A82878" w:rsidRPr="00DE48DF" w:rsidRDefault="00A82878" w:rsidP="005C5348">
            <w:pPr>
              <w:pStyle w:val="20"/>
              <w:jc w:val="center"/>
              <w:rPr>
                <w:b/>
                <w:sz w:val="26"/>
                <w:szCs w:val="26"/>
              </w:rPr>
            </w:pPr>
          </w:p>
          <w:p w14:paraId="509BCA36" w14:textId="77777777" w:rsidR="00A82878" w:rsidRPr="00DE48DF" w:rsidRDefault="00A82878" w:rsidP="005C5348">
            <w:pPr>
              <w:pStyle w:val="20"/>
              <w:jc w:val="center"/>
              <w:rPr>
                <w:b/>
                <w:sz w:val="26"/>
                <w:szCs w:val="26"/>
              </w:rPr>
            </w:pPr>
            <w:r w:rsidRPr="00DE48DF">
              <w:rPr>
                <w:b/>
                <w:sz w:val="26"/>
                <w:szCs w:val="26"/>
              </w:rPr>
              <w:t>1 350,0</w:t>
            </w:r>
          </w:p>
        </w:tc>
        <w:tc>
          <w:tcPr>
            <w:tcW w:w="1651" w:type="dxa"/>
          </w:tcPr>
          <w:p w14:paraId="03A94AFE" w14:textId="77777777" w:rsidR="00A82878" w:rsidRPr="00DE48DF" w:rsidRDefault="00A82878" w:rsidP="00E81396">
            <w:pPr>
              <w:pStyle w:val="20"/>
              <w:jc w:val="center"/>
              <w:rPr>
                <w:b/>
                <w:sz w:val="26"/>
                <w:szCs w:val="26"/>
              </w:rPr>
            </w:pPr>
          </w:p>
          <w:p w14:paraId="10AEAFCB" w14:textId="77777777" w:rsidR="00A82878" w:rsidRPr="00DE48DF" w:rsidRDefault="00A82878" w:rsidP="00E81396">
            <w:pPr>
              <w:pStyle w:val="20"/>
              <w:jc w:val="center"/>
              <w:rPr>
                <w:b/>
                <w:sz w:val="26"/>
                <w:szCs w:val="26"/>
              </w:rPr>
            </w:pPr>
            <w:r w:rsidRPr="00DE48DF">
              <w:rPr>
                <w:b/>
                <w:sz w:val="26"/>
                <w:szCs w:val="26"/>
              </w:rPr>
              <w:t>2 544,</w:t>
            </w:r>
            <w:r w:rsidR="003E4B45">
              <w:rPr>
                <w:b/>
                <w:sz w:val="26"/>
                <w:szCs w:val="26"/>
              </w:rPr>
              <w:t>2</w:t>
            </w:r>
          </w:p>
        </w:tc>
      </w:tr>
      <w:tr w:rsidR="00A82878" w:rsidRPr="00DE48DF" w14:paraId="460F8649" w14:textId="77777777">
        <w:trPr>
          <w:trHeight w:val="970"/>
        </w:trPr>
        <w:tc>
          <w:tcPr>
            <w:tcW w:w="6994" w:type="dxa"/>
          </w:tcPr>
          <w:p w14:paraId="026EDDFA" w14:textId="77777777" w:rsidR="00A82878" w:rsidRPr="00DE48DF" w:rsidRDefault="00A82878" w:rsidP="00A367CE">
            <w:pPr>
              <w:pStyle w:val="20"/>
              <w:spacing w:line="240" w:lineRule="auto"/>
              <w:rPr>
                <w:b/>
                <w:sz w:val="27"/>
                <w:szCs w:val="27"/>
              </w:rPr>
            </w:pPr>
            <w:r w:rsidRPr="00DE48DF">
              <w:rPr>
                <w:b/>
                <w:sz w:val="27"/>
                <w:szCs w:val="27"/>
              </w:rPr>
              <w:t>Створення умов для впровадження методу дентальної імплантації пільговим категоріям населення м.Харкова</w:t>
            </w:r>
          </w:p>
        </w:tc>
        <w:tc>
          <w:tcPr>
            <w:tcW w:w="1566" w:type="dxa"/>
          </w:tcPr>
          <w:p w14:paraId="72467385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  <w:lang w:val="ru-RU"/>
              </w:rPr>
            </w:pPr>
          </w:p>
          <w:p w14:paraId="13CA9BE6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DE48DF">
              <w:rPr>
                <w:b/>
                <w:sz w:val="27"/>
                <w:szCs w:val="27"/>
                <w:lang w:val="en-US"/>
              </w:rPr>
              <w:t>–</w:t>
            </w:r>
          </w:p>
        </w:tc>
        <w:tc>
          <w:tcPr>
            <w:tcW w:w="1651" w:type="dxa"/>
          </w:tcPr>
          <w:p w14:paraId="5ECB8438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</w:rPr>
            </w:pPr>
          </w:p>
          <w:p w14:paraId="409C44FD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</w:rPr>
            </w:pPr>
            <w:r w:rsidRPr="00DE48DF">
              <w:rPr>
                <w:b/>
                <w:sz w:val="27"/>
                <w:szCs w:val="27"/>
              </w:rPr>
              <w:t>199,</w:t>
            </w:r>
            <w:r w:rsidR="003E4B45">
              <w:rPr>
                <w:b/>
                <w:sz w:val="27"/>
                <w:szCs w:val="27"/>
              </w:rPr>
              <w:t>6</w:t>
            </w:r>
          </w:p>
        </w:tc>
      </w:tr>
      <w:tr w:rsidR="00A82878" w:rsidRPr="00DE48DF" w14:paraId="6DAB0B9C" w14:textId="77777777">
        <w:trPr>
          <w:trHeight w:val="970"/>
        </w:trPr>
        <w:tc>
          <w:tcPr>
            <w:tcW w:w="6994" w:type="dxa"/>
          </w:tcPr>
          <w:p w14:paraId="5C9F7955" w14:textId="77777777" w:rsidR="00A82878" w:rsidRPr="00DE48DF" w:rsidRDefault="00A82878" w:rsidP="00E81396">
            <w:pPr>
              <w:pStyle w:val="a4"/>
              <w:ind w:firstLine="0"/>
              <w:rPr>
                <w:b/>
                <w:sz w:val="26"/>
                <w:szCs w:val="26"/>
              </w:rPr>
            </w:pPr>
            <w:r w:rsidRPr="00DE48DF">
              <w:rPr>
                <w:b/>
                <w:sz w:val="26"/>
                <w:szCs w:val="26"/>
              </w:rPr>
              <w:t>Забезпечення добровільного страхування від нещасних випадків працівників виїзних бригад швидкої медичної допомоги під час виконання службових обов’язків</w:t>
            </w:r>
          </w:p>
        </w:tc>
        <w:tc>
          <w:tcPr>
            <w:tcW w:w="1566" w:type="dxa"/>
          </w:tcPr>
          <w:p w14:paraId="6CFE9169" w14:textId="77777777" w:rsidR="00A82878" w:rsidRPr="00DE48DF" w:rsidRDefault="00A82878" w:rsidP="005C5348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</w:p>
          <w:p w14:paraId="7D1D59AF" w14:textId="77777777" w:rsidR="00A82878" w:rsidRPr="00DE48DF" w:rsidRDefault="00A82878" w:rsidP="005C5348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  <w:r w:rsidRPr="00DE48DF">
              <w:rPr>
                <w:b/>
                <w:sz w:val="26"/>
                <w:szCs w:val="26"/>
              </w:rPr>
              <w:t>97,8</w:t>
            </w:r>
          </w:p>
        </w:tc>
        <w:tc>
          <w:tcPr>
            <w:tcW w:w="1651" w:type="dxa"/>
          </w:tcPr>
          <w:p w14:paraId="6A06882E" w14:textId="77777777" w:rsidR="00A82878" w:rsidRPr="00DE48DF" w:rsidRDefault="00A82878" w:rsidP="00E81396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</w:p>
          <w:p w14:paraId="17A3456C" w14:textId="77777777" w:rsidR="00A82878" w:rsidRPr="00DE48DF" w:rsidRDefault="003E4B45" w:rsidP="00E81396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98,2</w:t>
            </w:r>
          </w:p>
        </w:tc>
      </w:tr>
      <w:tr w:rsidR="00A82878" w:rsidRPr="00DE48DF" w14:paraId="5C82B11C" w14:textId="77777777">
        <w:trPr>
          <w:trHeight w:val="1170"/>
        </w:trPr>
        <w:tc>
          <w:tcPr>
            <w:tcW w:w="6994" w:type="dxa"/>
          </w:tcPr>
          <w:p w14:paraId="55E95588" w14:textId="77777777" w:rsidR="00A82878" w:rsidRPr="00DE48DF" w:rsidRDefault="00A82878" w:rsidP="00A367CE">
            <w:pPr>
              <w:pStyle w:val="20"/>
              <w:spacing w:line="240" w:lineRule="auto"/>
              <w:rPr>
                <w:b/>
                <w:sz w:val="27"/>
                <w:szCs w:val="27"/>
              </w:rPr>
            </w:pPr>
            <w:r w:rsidRPr="00DE48DF">
              <w:rPr>
                <w:b/>
                <w:sz w:val="27"/>
                <w:szCs w:val="27"/>
              </w:rPr>
              <w:t>Забезпечення надання необхідних медичних послуг належної якості та максимальної доступності під час підготовки та проведення в Україні фінальної частини чемпіонату Європи 2012 року з футболу (оснащення медпунктів та медичні укладки для заходів під час проведення Евро-2012 року)</w:t>
            </w:r>
          </w:p>
        </w:tc>
        <w:tc>
          <w:tcPr>
            <w:tcW w:w="1566" w:type="dxa"/>
          </w:tcPr>
          <w:p w14:paraId="738337F7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0C06FEB6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036648E3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0606EBDC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 w:rsidRPr="00DE48DF">
              <w:rPr>
                <w:sz w:val="27"/>
                <w:szCs w:val="27"/>
              </w:rPr>
              <w:t>–</w:t>
            </w:r>
          </w:p>
        </w:tc>
        <w:tc>
          <w:tcPr>
            <w:tcW w:w="1651" w:type="dxa"/>
          </w:tcPr>
          <w:p w14:paraId="5292FDA9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6C1A12B6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3F4CB38C" w14:textId="77777777" w:rsidR="00A82878" w:rsidRPr="00DE48DF" w:rsidRDefault="00A82878" w:rsidP="00A367CE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7C90DD32" w14:textId="77777777" w:rsidR="00A82878" w:rsidRPr="00DE48DF" w:rsidRDefault="003E4B45" w:rsidP="00A367CE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648,0</w:t>
            </w:r>
          </w:p>
        </w:tc>
      </w:tr>
      <w:tr w:rsidR="00A82878" w:rsidRPr="00DE48DF" w14:paraId="3824785D" w14:textId="77777777">
        <w:trPr>
          <w:trHeight w:val="983"/>
        </w:trPr>
        <w:tc>
          <w:tcPr>
            <w:tcW w:w="6994" w:type="dxa"/>
          </w:tcPr>
          <w:p w14:paraId="1CD17962" w14:textId="77777777" w:rsidR="00A82878" w:rsidRPr="00DE48DF" w:rsidRDefault="00A82878" w:rsidP="00E81396">
            <w:pPr>
              <w:pStyle w:val="a4"/>
              <w:ind w:firstLine="0"/>
              <w:rPr>
                <w:b/>
                <w:sz w:val="26"/>
                <w:szCs w:val="26"/>
              </w:rPr>
            </w:pPr>
            <w:r w:rsidRPr="00DE48DF">
              <w:rPr>
                <w:b/>
                <w:sz w:val="27"/>
                <w:szCs w:val="27"/>
              </w:rPr>
              <w:t>Створення єдиного інформаційного поля та вдосконалення служби медичної статистики в системі охорони здоров’я міста</w:t>
            </w:r>
          </w:p>
        </w:tc>
        <w:tc>
          <w:tcPr>
            <w:tcW w:w="1566" w:type="dxa"/>
          </w:tcPr>
          <w:p w14:paraId="2B2A61E5" w14:textId="77777777" w:rsidR="00A82878" w:rsidRPr="00DE48DF" w:rsidRDefault="00A82878" w:rsidP="00E00589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13FA5800" w14:textId="77777777" w:rsidR="00A82878" w:rsidRPr="00DE48DF" w:rsidRDefault="00A82878" w:rsidP="00E00589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 w:rsidRPr="00DE48DF">
              <w:rPr>
                <w:sz w:val="27"/>
                <w:szCs w:val="27"/>
              </w:rPr>
              <w:t>–</w:t>
            </w:r>
          </w:p>
        </w:tc>
        <w:tc>
          <w:tcPr>
            <w:tcW w:w="1651" w:type="dxa"/>
          </w:tcPr>
          <w:p w14:paraId="060EA842" w14:textId="77777777" w:rsidR="00A82878" w:rsidRPr="00DE48DF" w:rsidRDefault="00A82878" w:rsidP="00E00589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</w:rPr>
            </w:pPr>
          </w:p>
          <w:p w14:paraId="7B599E8D" w14:textId="77777777" w:rsidR="00A82878" w:rsidRPr="00DE48DF" w:rsidRDefault="003E4B45" w:rsidP="00E00589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1 981,8</w:t>
            </w:r>
          </w:p>
        </w:tc>
      </w:tr>
      <w:tr w:rsidR="00A82878" w:rsidRPr="00DE48DF" w14:paraId="68D8C26B" w14:textId="77777777">
        <w:trPr>
          <w:trHeight w:val="1170"/>
        </w:trPr>
        <w:tc>
          <w:tcPr>
            <w:tcW w:w="6994" w:type="dxa"/>
          </w:tcPr>
          <w:p w14:paraId="6A2A6C69" w14:textId="77777777" w:rsidR="00A82878" w:rsidRPr="00DE48DF" w:rsidRDefault="00A82878" w:rsidP="00E81396">
            <w:pPr>
              <w:pStyle w:val="a4"/>
              <w:ind w:firstLine="0"/>
              <w:rPr>
                <w:b/>
                <w:sz w:val="26"/>
                <w:szCs w:val="26"/>
              </w:rPr>
            </w:pPr>
            <w:r w:rsidRPr="00DE48DF">
              <w:rPr>
                <w:b/>
                <w:sz w:val="26"/>
                <w:szCs w:val="26"/>
              </w:rPr>
              <w:t xml:space="preserve">Матеріально-технічне забезпечення комунального підприємства „Автобаза швидкої медичної допомоги міста Харкова” </w:t>
            </w:r>
            <w:r w:rsidRPr="00DE48DF">
              <w:rPr>
                <w:sz w:val="26"/>
                <w:szCs w:val="26"/>
              </w:rPr>
              <w:t>(фінансова підтримка на безповоротній основі)</w:t>
            </w:r>
          </w:p>
        </w:tc>
        <w:tc>
          <w:tcPr>
            <w:tcW w:w="1566" w:type="dxa"/>
          </w:tcPr>
          <w:p w14:paraId="788DF62C" w14:textId="77777777" w:rsidR="00A82878" w:rsidRPr="00DE48DF" w:rsidRDefault="00A82878" w:rsidP="005C5348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</w:p>
          <w:p w14:paraId="7929E3C0" w14:textId="77777777" w:rsidR="00A82878" w:rsidRPr="00DE48DF" w:rsidRDefault="00A82878" w:rsidP="005C5348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  <w:r w:rsidRPr="00DE48DF">
              <w:rPr>
                <w:b/>
                <w:sz w:val="26"/>
                <w:szCs w:val="26"/>
              </w:rPr>
              <w:t>1 825,0</w:t>
            </w:r>
          </w:p>
        </w:tc>
        <w:tc>
          <w:tcPr>
            <w:tcW w:w="1651" w:type="dxa"/>
          </w:tcPr>
          <w:p w14:paraId="571340FF" w14:textId="77777777" w:rsidR="00A82878" w:rsidRPr="00DE48DF" w:rsidRDefault="00A82878" w:rsidP="00E81396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</w:p>
          <w:p w14:paraId="18B16768" w14:textId="77777777" w:rsidR="00A82878" w:rsidRPr="00DE48DF" w:rsidRDefault="00A82878" w:rsidP="00E81396">
            <w:pPr>
              <w:pStyle w:val="a4"/>
              <w:ind w:firstLine="0"/>
              <w:jc w:val="center"/>
              <w:rPr>
                <w:b/>
                <w:sz w:val="26"/>
                <w:szCs w:val="26"/>
              </w:rPr>
            </w:pPr>
            <w:r w:rsidRPr="00DE48DF">
              <w:rPr>
                <w:b/>
                <w:sz w:val="26"/>
                <w:szCs w:val="26"/>
              </w:rPr>
              <w:t>–</w:t>
            </w:r>
          </w:p>
        </w:tc>
      </w:tr>
    </w:tbl>
    <w:p w14:paraId="5EA76134" w14:textId="77777777" w:rsidR="007238C8" w:rsidRPr="00DE48DF" w:rsidRDefault="007238C8" w:rsidP="007030F4">
      <w:pPr>
        <w:ind w:left="180"/>
        <w:jc w:val="both"/>
        <w:rPr>
          <w:sz w:val="28"/>
          <w:szCs w:val="28"/>
          <w:lang w:val="uk-UA"/>
        </w:rPr>
      </w:pPr>
    </w:p>
    <w:p w14:paraId="5648FC07" w14:textId="77777777" w:rsidR="007030F4" w:rsidRPr="00DE48DF" w:rsidRDefault="007030F4" w:rsidP="007030F4">
      <w:pPr>
        <w:numPr>
          <w:ilvl w:val="0"/>
          <w:numId w:val="24"/>
        </w:numPr>
        <w:tabs>
          <w:tab w:val="num" w:pos="1140"/>
        </w:tabs>
        <w:ind w:left="180" w:firstLine="360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 xml:space="preserve">за рахунок спеціального фонду бюджету </w:t>
      </w:r>
      <w:r w:rsidR="0030302B" w:rsidRPr="00DE48DF">
        <w:rPr>
          <w:sz w:val="28"/>
          <w:szCs w:val="28"/>
          <w:lang w:val="uk-UA"/>
        </w:rPr>
        <w:t>1</w:t>
      </w:r>
      <w:r w:rsidR="003E4B45">
        <w:rPr>
          <w:sz w:val="28"/>
          <w:szCs w:val="28"/>
          <w:lang w:val="uk-UA"/>
        </w:rPr>
        <w:t>4 782,5</w:t>
      </w:r>
      <w:r w:rsidR="00046787" w:rsidRPr="00DE48DF">
        <w:rPr>
          <w:sz w:val="28"/>
          <w:szCs w:val="28"/>
          <w:lang w:val="uk-UA"/>
        </w:rPr>
        <w:t xml:space="preserve"> </w:t>
      </w:r>
      <w:r w:rsidRPr="00DE48DF">
        <w:rPr>
          <w:sz w:val="28"/>
          <w:szCs w:val="28"/>
          <w:lang w:val="uk-UA"/>
        </w:rPr>
        <w:t>тис. грн  (20</w:t>
      </w:r>
      <w:r w:rsidR="00046787" w:rsidRPr="00DE48DF">
        <w:rPr>
          <w:sz w:val="28"/>
          <w:szCs w:val="28"/>
          <w:lang w:val="uk-UA"/>
        </w:rPr>
        <w:t>1</w:t>
      </w:r>
      <w:r w:rsidR="00FE7EAB" w:rsidRPr="00DE48DF">
        <w:rPr>
          <w:sz w:val="28"/>
          <w:szCs w:val="28"/>
          <w:lang w:val="uk-UA"/>
        </w:rPr>
        <w:t>1</w:t>
      </w:r>
      <w:r w:rsidRPr="00DE48DF">
        <w:rPr>
          <w:sz w:val="28"/>
          <w:szCs w:val="28"/>
          <w:lang w:val="uk-UA"/>
        </w:rPr>
        <w:t xml:space="preserve"> р. –  </w:t>
      </w:r>
      <w:r w:rsidRPr="00DE48DF">
        <w:rPr>
          <w:sz w:val="28"/>
          <w:szCs w:val="28"/>
        </w:rPr>
        <w:t xml:space="preserve">  </w:t>
      </w:r>
      <w:r w:rsidR="00FE7EAB" w:rsidRPr="00DE48DF">
        <w:rPr>
          <w:sz w:val="28"/>
          <w:szCs w:val="28"/>
          <w:lang w:val="uk-UA"/>
        </w:rPr>
        <w:t>8 499,5</w:t>
      </w:r>
      <w:r w:rsidR="00046787" w:rsidRPr="00DE48DF">
        <w:rPr>
          <w:sz w:val="28"/>
          <w:szCs w:val="28"/>
          <w:lang w:val="uk-UA"/>
        </w:rPr>
        <w:t xml:space="preserve"> </w:t>
      </w:r>
      <w:r w:rsidRPr="00DE48DF">
        <w:rPr>
          <w:sz w:val="28"/>
          <w:szCs w:val="28"/>
          <w:lang w:val="uk-UA"/>
        </w:rPr>
        <w:t>тис. грн ), з них:</w:t>
      </w:r>
    </w:p>
    <w:p w14:paraId="48F98736" w14:textId="77777777" w:rsidR="007030F4" w:rsidRDefault="007030F4" w:rsidP="007030F4">
      <w:pPr>
        <w:tabs>
          <w:tab w:val="num" w:pos="1140"/>
        </w:tabs>
        <w:ind w:left="180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0"/>
        <w:gridCol w:w="1417"/>
        <w:gridCol w:w="1450"/>
      </w:tblGrid>
      <w:tr w:rsidR="00FE7EAB" w14:paraId="5BF379B8" w14:textId="77777777">
        <w:trPr>
          <w:cantSplit/>
        </w:trPr>
        <w:tc>
          <w:tcPr>
            <w:tcW w:w="6942" w:type="dxa"/>
          </w:tcPr>
          <w:p w14:paraId="27C50753" w14:textId="77777777" w:rsidR="00FE7EAB" w:rsidRPr="007238C8" w:rsidRDefault="00FE7EAB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lastRenderedPageBreak/>
              <w:t>Перелік розділів (напрямів) Комплексної програми</w:t>
            </w:r>
          </w:p>
        </w:tc>
        <w:tc>
          <w:tcPr>
            <w:tcW w:w="1439" w:type="dxa"/>
          </w:tcPr>
          <w:p w14:paraId="4CB6B36C" w14:textId="77777777" w:rsidR="00FE7EAB" w:rsidRPr="007238C8" w:rsidRDefault="00FB60F3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7238C8">
              <w:rPr>
                <w:sz w:val="26"/>
                <w:szCs w:val="26"/>
              </w:rPr>
              <w:t xml:space="preserve">2011р. </w:t>
            </w:r>
            <w:r w:rsidR="00FE7EAB" w:rsidRPr="007238C8">
              <w:rPr>
                <w:sz w:val="26"/>
                <w:szCs w:val="26"/>
              </w:rPr>
              <w:t>(тис. грн.)</w:t>
            </w:r>
          </w:p>
        </w:tc>
        <w:tc>
          <w:tcPr>
            <w:tcW w:w="1472" w:type="dxa"/>
          </w:tcPr>
          <w:p w14:paraId="180E1FE3" w14:textId="77777777" w:rsidR="00FE7EAB" w:rsidRPr="007238C8" w:rsidRDefault="00FE7EAB" w:rsidP="005C5348">
            <w:pPr>
              <w:jc w:val="center"/>
              <w:rPr>
                <w:sz w:val="26"/>
                <w:szCs w:val="26"/>
                <w:lang w:val="uk-UA"/>
              </w:rPr>
            </w:pPr>
            <w:r w:rsidRPr="007238C8">
              <w:rPr>
                <w:sz w:val="26"/>
                <w:szCs w:val="26"/>
                <w:lang w:val="uk-UA"/>
              </w:rPr>
              <w:t>201</w:t>
            </w:r>
            <w:r w:rsidR="00A367CE">
              <w:rPr>
                <w:sz w:val="26"/>
                <w:szCs w:val="26"/>
                <w:lang w:val="uk-UA"/>
              </w:rPr>
              <w:t>2</w:t>
            </w:r>
            <w:r w:rsidRPr="007238C8">
              <w:rPr>
                <w:sz w:val="26"/>
                <w:szCs w:val="26"/>
                <w:lang w:val="uk-UA"/>
              </w:rPr>
              <w:t>р.</w:t>
            </w:r>
          </w:p>
          <w:p w14:paraId="70E9FF49" w14:textId="77777777" w:rsidR="00FE7EAB" w:rsidRPr="007238C8" w:rsidRDefault="00FE7EAB" w:rsidP="005C5348">
            <w:pPr>
              <w:rPr>
                <w:sz w:val="26"/>
                <w:szCs w:val="26"/>
                <w:lang w:val="uk-UA"/>
              </w:rPr>
            </w:pPr>
            <w:r w:rsidRPr="007238C8">
              <w:rPr>
                <w:sz w:val="26"/>
                <w:szCs w:val="26"/>
                <w:lang w:val="uk-UA"/>
              </w:rPr>
              <w:t xml:space="preserve"> (тис. грн.)</w:t>
            </w:r>
          </w:p>
        </w:tc>
      </w:tr>
      <w:tr w:rsidR="00FE7EAB" w14:paraId="623B6AB1" w14:textId="77777777">
        <w:tc>
          <w:tcPr>
            <w:tcW w:w="6942" w:type="dxa"/>
          </w:tcPr>
          <w:p w14:paraId="26917EC2" w14:textId="77777777" w:rsidR="00FE7EAB" w:rsidRPr="00F10816" w:rsidRDefault="00FE7EAB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F10816">
              <w:rPr>
                <w:sz w:val="26"/>
                <w:szCs w:val="26"/>
              </w:rPr>
              <w:t>1</w:t>
            </w:r>
          </w:p>
        </w:tc>
        <w:tc>
          <w:tcPr>
            <w:tcW w:w="1439" w:type="dxa"/>
          </w:tcPr>
          <w:p w14:paraId="36B89612" w14:textId="77777777" w:rsidR="00FE7EAB" w:rsidRPr="00F10816" w:rsidRDefault="00FE7EAB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F10816">
              <w:rPr>
                <w:sz w:val="26"/>
                <w:szCs w:val="26"/>
              </w:rPr>
              <w:t>2</w:t>
            </w:r>
          </w:p>
        </w:tc>
        <w:tc>
          <w:tcPr>
            <w:tcW w:w="1472" w:type="dxa"/>
          </w:tcPr>
          <w:p w14:paraId="6261EFDA" w14:textId="77777777" w:rsidR="00FE7EAB" w:rsidRPr="00F10816" w:rsidRDefault="00FE7EAB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F10816">
              <w:rPr>
                <w:sz w:val="26"/>
                <w:szCs w:val="26"/>
              </w:rPr>
              <w:t>3</w:t>
            </w:r>
          </w:p>
        </w:tc>
      </w:tr>
      <w:tr w:rsidR="00FB60F3" w:rsidRPr="00DE48DF" w14:paraId="1B01D797" w14:textId="77777777">
        <w:tc>
          <w:tcPr>
            <w:tcW w:w="6942" w:type="dxa"/>
          </w:tcPr>
          <w:p w14:paraId="1C78E2BE" w14:textId="77777777" w:rsidR="00FB60F3" w:rsidRPr="00DE48DF" w:rsidRDefault="00FB60F3" w:rsidP="005C5348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Впровадження новітніх технологій з надання високотехнологічної медичної допомоги новонародженим та дітям першого року життя</w:t>
            </w:r>
          </w:p>
        </w:tc>
        <w:tc>
          <w:tcPr>
            <w:tcW w:w="1439" w:type="dxa"/>
          </w:tcPr>
          <w:p w14:paraId="649F4FB7" w14:textId="77777777" w:rsidR="00FB60F3" w:rsidRPr="00DE48DF" w:rsidRDefault="00FB60F3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4EC1FE44" w14:textId="77777777" w:rsidR="00FB60F3" w:rsidRPr="00DE48DF" w:rsidRDefault="00FB60F3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1 897,5</w:t>
            </w:r>
          </w:p>
        </w:tc>
        <w:tc>
          <w:tcPr>
            <w:tcW w:w="1472" w:type="dxa"/>
          </w:tcPr>
          <w:p w14:paraId="034447EE" w14:textId="77777777" w:rsidR="00FB60F3" w:rsidRPr="00DE48DF" w:rsidRDefault="00FB60F3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6D88250A" w14:textId="77777777" w:rsidR="00FB60F3" w:rsidRPr="00DE48DF" w:rsidRDefault="00A367CE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926,5</w:t>
            </w:r>
          </w:p>
        </w:tc>
      </w:tr>
      <w:tr w:rsidR="00FB60F3" w:rsidRPr="00DE48DF" w14:paraId="1E96F847" w14:textId="77777777">
        <w:tc>
          <w:tcPr>
            <w:tcW w:w="6942" w:type="dxa"/>
          </w:tcPr>
          <w:p w14:paraId="30B87613" w14:textId="77777777" w:rsidR="00FB60F3" w:rsidRPr="00DE48DF" w:rsidRDefault="00FB60F3" w:rsidP="001A41A2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Покращення медико-технічного оснащення комунальних закладів охорони здоров</w:t>
            </w:r>
            <w:r w:rsidRPr="00DE48DF">
              <w:rPr>
                <w:sz w:val="26"/>
                <w:szCs w:val="26"/>
                <w:lang w:val="ru-RU"/>
              </w:rPr>
              <w:t>’я</w:t>
            </w:r>
          </w:p>
        </w:tc>
        <w:tc>
          <w:tcPr>
            <w:tcW w:w="1439" w:type="dxa"/>
          </w:tcPr>
          <w:p w14:paraId="2F9695EA" w14:textId="77777777" w:rsidR="00FB60F3" w:rsidRPr="00DE48DF" w:rsidRDefault="00FB60F3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3F01F1C6" w14:textId="77777777" w:rsidR="00FB60F3" w:rsidRPr="00DE48DF" w:rsidRDefault="00FB60F3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1 105,6</w:t>
            </w:r>
          </w:p>
        </w:tc>
        <w:tc>
          <w:tcPr>
            <w:tcW w:w="1472" w:type="dxa"/>
          </w:tcPr>
          <w:p w14:paraId="48A50282" w14:textId="77777777" w:rsidR="00FB60F3" w:rsidRPr="00DE48DF" w:rsidRDefault="00FB60F3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7D5E1D4C" w14:textId="77777777" w:rsidR="00FB60F3" w:rsidRPr="00DE48DF" w:rsidRDefault="00A367CE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2</w:t>
            </w:r>
            <w:r w:rsidR="003E4B45">
              <w:rPr>
                <w:sz w:val="26"/>
                <w:szCs w:val="26"/>
              </w:rPr>
              <w:t> 001,5</w:t>
            </w:r>
          </w:p>
        </w:tc>
      </w:tr>
      <w:tr w:rsidR="00FB60F3" w:rsidRPr="00DE48DF" w14:paraId="071073E9" w14:textId="77777777">
        <w:tc>
          <w:tcPr>
            <w:tcW w:w="6942" w:type="dxa"/>
          </w:tcPr>
          <w:p w14:paraId="20BF8573" w14:textId="77777777" w:rsidR="00FB60F3" w:rsidRPr="00DE48DF" w:rsidRDefault="00FB60F3" w:rsidP="005C5348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Медикаментозне забезпечення хворих на цукровий діабет та інші ендокринні захворювання:</w:t>
            </w:r>
          </w:p>
          <w:p w14:paraId="6E6F5575" w14:textId="77777777" w:rsidR="00FB60F3" w:rsidRPr="00DE48DF" w:rsidRDefault="00FB60F3" w:rsidP="005C5348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 xml:space="preserve"> - капітальний ремонт корпусу міської клінічної                лікарні № 2, в якому розташований підрозділ ендокринологічного відділення „Діабетична ступня”</w:t>
            </w:r>
          </w:p>
        </w:tc>
        <w:tc>
          <w:tcPr>
            <w:tcW w:w="1439" w:type="dxa"/>
            <w:vAlign w:val="center"/>
          </w:tcPr>
          <w:p w14:paraId="402E4AB0" w14:textId="77777777" w:rsidR="00FB60F3" w:rsidRPr="00DE48DF" w:rsidRDefault="00FB60F3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4AF40C0B" w14:textId="77777777" w:rsidR="00FB60F3" w:rsidRPr="00DE48DF" w:rsidRDefault="00FB60F3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542,2</w:t>
            </w:r>
          </w:p>
        </w:tc>
        <w:tc>
          <w:tcPr>
            <w:tcW w:w="1472" w:type="dxa"/>
            <w:vAlign w:val="center"/>
          </w:tcPr>
          <w:p w14:paraId="0F7ECE20" w14:textId="77777777" w:rsidR="00FB60F3" w:rsidRPr="00DE48DF" w:rsidRDefault="00FB60F3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0EB66A16" w14:textId="77777777" w:rsidR="00FB60F3" w:rsidRPr="00DE48DF" w:rsidRDefault="00A367CE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–</w:t>
            </w:r>
          </w:p>
        </w:tc>
      </w:tr>
      <w:tr w:rsidR="00FB60F3" w:rsidRPr="00DE48DF" w14:paraId="234D5102" w14:textId="77777777">
        <w:tc>
          <w:tcPr>
            <w:tcW w:w="6942" w:type="dxa"/>
          </w:tcPr>
          <w:p w14:paraId="1D3B61AD" w14:textId="77777777" w:rsidR="00FB60F3" w:rsidRPr="00DE48DF" w:rsidRDefault="00FB60F3" w:rsidP="005C5348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Забезпечення надання необхідних медичних послуг належної якості та максимальної доступності під час підготовки та проведення в Україні фінальної частини чемпіонату Європи 2012 року з футболу</w:t>
            </w:r>
          </w:p>
        </w:tc>
        <w:tc>
          <w:tcPr>
            <w:tcW w:w="1439" w:type="dxa"/>
          </w:tcPr>
          <w:p w14:paraId="0A1EEDE3" w14:textId="77777777" w:rsidR="00FB60F3" w:rsidRPr="00DE48DF" w:rsidRDefault="00FB60F3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5F98CE3E" w14:textId="77777777" w:rsidR="00FB60F3" w:rsidRPr="00DE48DF" w:rsidRDefault="00FB60F3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4 954,2</w:t>
            </w:r>
          </w:p>
        </w:tc>
        <w:tc>
          <w:tcPr>
            <w:tcW w:w="1472" w:type="dxa"/>
          </w:tcPr>
          <w:p w14:paraId="042D03E2" w14:textId="77777777" w:rsidR="00FB60F3" w:rsidRPr="00DE48DF" w:rsidRDefault="00FB60F3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4DFAA308" w14:textId="77777777" w:rsidR="00FB60F3" w:rsidRPr="00DE48DF" w:rsidRDefault="003E4B45" w:rsidP="002537B4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9 754,4</w:t>
            </w:r>
          </w:p>
        </w:tc>
      </w:tr>
      <w:tr w:rsidR="0030302B" w:rsidRPr="00DE48DF" w14:paraId="596D69C3" w14:textId="77777777">
        <w:tc>
          <w:tcPr>
            <w:tcW w:w="6942" w:type="dxa"/>
          </w:tcPr>
          <w:p w14:paraId="6829912A" w14:textId="77777777" w:rsidR="0030302B" w:rsidRPr="00DE48DF" w:rsidRDefault="0030302B" w:rsidP="0030302B">
            <w:pPr>
              <w:pStyle w:val="20"/>
              <w:spacing w:line="240" w:lineRule="auto"/>
              <w:jc w:val="left"/>
              <w:rPr>
                <w:sz w:val="27"/>
                <w:szCs w:val="27"/>
              </w:rPr>
            </w:pPr>
            <w:r w:rsidRPr="00DE48DF">
              <w:rPr>
                <w:sz w:val="27"/>
                <w:szCs w:val="27"/>
              </w:rPr>
              <w:t>Удосконалення санітарно-епідеміологічного благополуччя в комунальних закладах охорони здоров’я м. Харкова:</w:t>
            </w:r>
            <w:r w:rsidRPr="00DE48DF">
              <w:t xml:space="preserve"> </w:t>
            </w:r>
            <w:r w:rsidRPr="00DE48DF">
              <w:rPr>
                <w:sz w:val="27"/>
                <w:szCs w:val="27"/>
              </w:rPr>
              <w:t>придбання обладнання для стерилізації</w:t>
            </w:r>
          </w:p>
        </w:tc>
        <w:tc>
          <w:tcPr>
            <w:tcW w:w="1439" w:type="dxa"/>
          </w:tcPr>
          <w:p w14:paraId="1DB2F77D" w14:textId="77777777" w:rsidR="0030302B" w:rsidRPr="00DE48DF" w:rsidRDefault="0030302B" w:rsidP="0030302B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75CD3A38" w14:textId="77777777" w:rsidR="0030302B" w:rsidRPr="00DE48DF" w:rsidRDefault="0030302B" w:rsidP="0030302B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5D3F5EF1" w14:textId="77777777" w:rsidR="0030302B" w:rsidRPr="00DE48DF" w:rsidRDefault="0030302B" w:rsidP="0030302B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 w:rsidRPr="00DE48DF">
              <w:rPr>
                <w:sz w:val="27"/>
                <w:szCs w:val="27"/>
              </w:rPr>
              <w:t>–</w:t>
            </w:r>
          </w:p>
        </w:tc>
        <w:tc>
          <w:tcPr>
            <w:tcW w:w="1472" w:type="dxa"/>
          </w:tcPr>
          <w:p w14:paraId="632A3344" w14:textId="77777777" w:rsidR="0030302B" w:rsidRPr="00DE48DF" w:rsidRDefault="0030302B" w:rsidP="0030302B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64FDB13C" w14:textId="77777777" w:rsidR="0030302B" w:rsidRPr="00DE48DF" w:rsidRDefault="0030302B" w:rsidP="0030302B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73853C76" w14:textId="77777777" w:rsidR="0030302B" w:rsidRPr="00DE48DF" w:rsidRDefault="0030302B" w:rsidP="0030302B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 w:rsidRPr="00DE48DF">
              <w:rPr>
                <w:sz w:val="27"/>
                <w:szCs w:val="27"/>
              </w:rPr>
              <w:t>25,0</w:t>
            </w:r>
          </w:p>
        </w:tc>
      </w:tr>
      <w:tr w:rsidR="0030302B" w:rsidRPr="00DE48DF" w14:paraId="14234954" w14:textId="77777777">
        <w:tc>
          <w:tcPr>
            <w:tcW w:w="6942" w:type="dxa"/>
          </w:tcPr>
          <w:p w14:paraId="557F3116" w14:textId="77777777" w:rsidR="0030302B" w:rsidRPr="00DE48DF" w:rsidRDefault="0030302B" w:rsidP="00CF0706">
            <w:pPr>
              <w:pStyle w:val="20"/>
              <w:spacing w:line="240" w:lineRule="auto"/>
              <w:jc w:val="left"/>
              <w:rPr>
                <w:sz w:val="27"/>
                <w:szCs w:val="27"/>
              </w:rPr>
            </w:pPr>
            <w:r w:rsidRPr="00DE48DF">
              <w:rPr>
                <w:sz w:val="27"/>
                <w:szCs w:val="27"/>
              </w:rPr>
              <w:t>Створення умов для поліпшення матеріально-технічної бази галузі охорони здоров'я м.Харкова</w:t>
            </w:r>
          </w:p>
        </w:tc>
        <w:tc>
          <w:tcPr>
            <w:tcW w:w="1439" w:type="dxa"/>
          </w:tcPr>
          <w:p w14:paraId="0B8AEB44" w14:textId="77777777" w:rsidR="0030302B" w:rsidRPr="00DE48DF" w:rsidRDefault="0030302B" w:rsidP="00CF0706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6B70541C" w14:textId="77777777" w:rsidR="0030302B" w:rsidRPr="00DE48DF" w:rsidRDefault="0030302B" w:rsidP="00CF0706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–</w:t>
            </w:r>
          </w:p>
        </w:tc>
        <w:tc>
          <w:tcPr>
            <w:tcW w:w="1472" w:type="dxa"/>
          </w:tcPr>
          <w:p w14:paraId="4F57B028" w14:textId="77777777" w:rsidR="0030302B" w:rsidRPr="00DE48DF" w:rsidRDefault="0030302B" w:rsidP="00CF0706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720DBD47" w14:textId="77777777" w:rsidR="0030302B" w:rsidRPr="00DE48DF" w:rsidRDefault="0030302B" w:rsidP="00CF0706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 w:rsidRPr="00DE48DF">
              <w:rPr>
                <w:sz w:val="27"/>
                <w:szCs w:val="27"/>
              </w:rPr>
              <w:t>1</w:t>
            </w:r>
            <w:r w:rsidR="003E4B45">
              <w:rPr>
                <w:sz w:val="27"/>
                <w:szCs w:val="27"/>
              </w:rPr>
              <w:t> 018,5</w:t>
            </w:r>
          </w:p>
        </w:tc>
      </w:tr>
      <w:tr w:rsidR="0030302B" w:rsidRPr="00DE48DF" w14:paraId="08237B65" w14:textId="77777777">
        <w:tc>
          <w:tcPr>
            <w:tcW w:w="6942" w:type="dxa"/>
          </w:tcPr>
          <w:p w14:paraId="28C0CACC" w14:textId="77777777" w:rsidR="0030302B" w:rsidRPr="00DE48DF" w:rsidRDefault="0030302B" w:rsidP="00E00589">
            <w:pPr>
              <w:pStyle w:val="a4"/>
              <w:ind w:firstLine="0"/>
              <w:rPr>
                <w:sz w:val="26"/>
                <w:szCs w:val="26"/>
              </w:rPr>
            </w:pPr>
            <w:r w:rsidRPr="00DE48DF">
              <w:rPr>
                <w:sz w:val="27"/>
                <w:szCs w:val="27"/>
              </w:rPr>
              <w:t>Створення єдиного інформаційного поля та вдосконалення служби медичної статистики в системі охорони здоров’я міста</w:t>
            </w:r>
          </w:p>
        </w:tc>
        <w:tc>
          <w:tcPr>
            <w:tcW w:w="1439" w:type="dxa"/>
          </w:tcPr>
          <w:p w14:paraId="0730BF31" w14:textId="77777777" w:rsidR="0030302B" w:rsidRPr="00DE48DF" w:rsidRDefault="0030302B" w:rsidP="00E00589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</w:p>
          <w:p w14:paraId="74236E6C" w14:textId="77777777" w:rsidR="0030302B" w:rsidRPr="00DE48DF" w:rsidRDefault="0030302B" w:rsidP="00E00589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 w:rsidRPr="00DE48DF">
              <w:rPr>
                <w:sz w:val="27"/>
                <w:szCs w:val="27"/>
              </w:rPr>
              <w:t>–</w:t>
            </w:r>
          </w:p>
        </w:tc>
        <w:tc>
          <w:tcPr>
            <w:tcW w:w="1472" w:type="dxa"/>
          </w:tcPr>
          <w:p w14:paraId="0E502B36" w14:textId="77777777" w:rsidR="0030302B" w:rsidRPr="00DE48DF" w:rsidRDefault="0030302B" w:rsidP="00E00589">
            <w:pPr>
              <w:pStyle w:val="20"/>
              <w:spacing w:line="240" w:lineRule="auto"/>
              <w:jc w:val="center"/>
              <w:rPr>
                <w:b/>
                <w:sz w:val="27"/>
                <w:szCs w:val="27"/>
              </w:rPr>
            </w:pPr>
          </w:p>
          <w:p w14:paraId="34966167" w14:textId="77777777" w:rsidR="0030302B" w:rsidRPr="00DE48DF" w:rsidRDefault="0030302B" w:rsidP="00E00589">
            <w:pPr>
              <w:pStyle w:val="20"/>
              <w:spacing w:line="240" w:lineRule="auto"/>
              <w:jc w:val="center"/>
              <w:rPr>
                <w:sz w:val="27"/>
                <w:szCs w:val="27"/>
              </w:rPr>
            </w:pPr>
            <w:r w:rsidRPr="00DE48DF">
              <w:rPr>
                <w:sz w:val="27"/>
                <w:szCs w:val="27"/>
              </w:rPr>
              <w:t>66,6</w:t>
            </w:r>
          </w:p>
        </w:tc>
      </w:tr>
      <w:tr w:rsidR="0030302B" w:rsidRPr="00DE48DF" w14:paraId="1B21A860" w14:textId="77777777">
        <w:tc>
          <w:tcPr>
            <w:tcW w:w="6942" w:type="dxa"/>
          </w:tcPr>
          <w:p w14:paraId="54419666" w14:textId="77777777" w:rsidR="0030302B" w:rsidRPr="00DE48DF" w:rsidRDefault="0030302B" w:rsidP="005C5348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Підвищення якості дитячого харчування для дітей раннього віку та вдосконалення матеріально-технічної бази комунального підприємства „Міська молочна фабрика-кухня дитячого харчування”:</w:t>
            </w:r>
          </w:p>
          <w:p w14:paraId="7333B68C" w14:textId="77777777" w:rsidR="0030302B" w:rsidRDefault="0030302B" w:rsidP="003E4B45">
            <w:pPr>
              <w:pStyle w:val="20"/>
              <w:numPr>
                <w:ilvl w:val="0"/>
                <w:numId w:val="27"/>
              </w:numPr>
              <w:spacing w:line="240" w:lineRule="auto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придбання спеціального виробничого обладнання</w:t>
            </w:r>
            <w:r w:rsidR="001A41A2" w:rsidRPr="00DE48DF">
              <w:rPr>
                <w:sz w:val="26"/>
                <w:szCs w:val="26"/>
              </w:rPr>
              <w:t>, парових котлів</w:t>
            </w:r>
            <w:r w:rsidRPr="00DE48DF">
              <w:rPr>
                <w:sz w:val="26"/>
                <w:szCs w:val="26"/>
              </w:rPr>
              <w:t>.</w:t>
            </w:r>
          </w:p>
          <w:p w14:paraId="21EEFD7E" w14:textId="77777777" w:rsidR="003E4B45" w:rsidRPr="00DE48DF" w:rsidRDefault="003E4B45" w:rsidP="003E4B45">
            <w:pPr>
              <w:pStyle w:val="20"/>
              <w:spacing w:line="240" w:lineRule="auto"/>
              <w:ind w:left="709"/>
              <w:rPr>
                <w:sz w:val="26"/>
                <w:szCs w:val="26"/>
              </w:rPr>
            </w:pPr>
          </w:p>
        </w:tc>
        <w:tc>
          <w:tcPr>
            <w:tcW w:w="1439" w:type="dxa"/>
          </w:tcPr>
          <w:p w14:paraId="687F7C26" w14:textId="77777777" w:rsidR="0030302B" w:rsidRPr="00DE48DF" w:rsidRDefault="0030302B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7DCAB28A" w14:textId="77777777" w:rsidR="0030302B" w:rsidRPr="00DE48DF" w:rsidRDefault="0030302B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6430582F" w14:textId="77777777" w:rsidR="0030302B" w:rsidRPr="00DE48DF" w:rsidRDefault="0030302B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-</w:t>
            </w:r>
          </w:p>
        </w:tc>
        <w:tc>
          <w:tcPr>
            <w:tcW w:w="1472" w:type="dxa"/>
          </w:tcPr>
          <w:p w14:paraId="2DB3ED40" w14:textId="77777777" w:rsidR="0030302B" w:rsidRPr="00DE48DF" w:rsidRDefault="0030302B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6AA1727C" w14:textId="77777777" w:rsidR="0030302B" w:rsidRPr="00DE48DF" w:rsidRDefault="0030302B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4EB1EEC4" w14:textId="77777777" w:rsidR="0030302B" w:rsidRPr="00DE48DF" w:rsidRDefault="003E4B45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  <w:r w:rsidR="0030302B" w:rsidRPr="00DE48DF">
              <w:rPr>
                <w:sz w:val="26"/>
                <w:szCs w:val="26"/>
              </w:rPr>
              <w:t>,0</w:t>
            </w:r>
          </w:p>
        </w:tc>
      </w:tr>
      <w:tr w:rsidR="0030302B" w:rsidRPr="00DE48DF" w14:paraId="2C16E019" w14:textId="77777777">
        <w:tc>
          <w:tcPr>
            <w:tcW w:w="6942" w:type="dxa"/>
          </w:tcPr>
          <w:p w14:paraId="7545362D" w14:textId="77777777" w:rsidR="0030302B" w:rsidRPr="00DE48DF" w:rsidRDefault="0030302B" w:rsidP="005C5348">
            <w:pPr>
              <w:jc w:val="both"/>
              <w:rPr>
                <w:sz w:val="26"/>
                <w:szCs w:val="26"/>
                <w:lang w:val="uk-UA"/>
              </w:rPr>
            </w:pPr>
            <w:r w:rsidRPr="00DE48DF">
              <w:rPr>
                <w:sz w:val="26"/>
                <w:szCs w:val="26"/>
                <w:lang w:val="uk-UA"/>
              </w:rPr>
              <w:t>Матеріально-технічне забезпечення комунального підприємства „Автобаза швидкої медичної допомоги міста Харкова:</w:t>
            </w:r>
          </w:p>
          <w:p w14:paraId="7B3C4B3D" w14:textId="77777777" w:rsidR="0030302B" w:rsidRPr="00DE48DF" w:rsidRDefault="0030302B" w:rsidP="005C5348">
            <w:pPr>
              <w:pStyle w:val="20"/>
              <w:spacing w:line="240" w:lineRule="auto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- придбання санітарних автомобілів.</w:t>
            </w:r>
          </w:p>
        </w:tc>
        <w:tc>
          <w:tcPr>
            <w:tcW w:w="1439" w:type="dxa"/>
          </w:tcPr>
          <w:p w14:paraId="531F5CC5" w14:textId="77777777" w:rsidR="0030302B" w:rsidRPr="00DE48DF" w:rsidRDefault="0030302B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7536C3E9" w14:textId="77777777" w:rsidR="0030302B" w:rsidRPr="00DE48DF" w:rsidRDefault="0030302B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 w:rsidRPr="00DE48DF">
              <w:rPr>
                <w:sz w:val="26"/>
                <w:szCs w:val="26"/>
              </w:rPr>
              <w:t>-</w:t>
            </w:r>
          </w:p>
        </w:tc>
        <w:tc>
          <w:tcPr>
            <w:tcW w:w="1472" w:type="dxa"/>
          </w:tcPr>
          <w:p w14:paraId="5106B363" w14:textId="77777777" w:rsidR="0030302B" w:rsidRPr="00DE48DF" w:rsidRDefault="0030302B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091CAC9E" w14:textId="77777777" w:rsidR="0030302B" w:rsidRPr="00DE48DF" w:rsidRDefault="003E4B45" w:rsidP="005C5348">
            <w:pPr>
              <w:pStyle w:val="2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</w:t>
            </w:r>
            <w:r w:rsidR="0030302B" w:rsidRPr="00DE48DF">
              <w:rPr>
                <w:sz w:val="26"/>
                <w:szCs w:val="26"/>
              </w:rPr>
              <w:t>,0</w:t>
            </w:r>
          </w:p>
        </w:tc>
      </w:tr>
    </w:tbl>
    <w:p w14:paraId="049FE97D" w14:textId="77777777" w:rsidR="007030F4" w:rsidRPr="00DE48DF" w:rsidRDefault="007030F4" w:rsidP="007030F4">
      <w:pPr>
        <w:ind w:firstLine="720"/>
        <w:jc w:val="both"/>
        <w:rPr>
          <w:sz w:val="28"/>
          <w:szCs w:val="28"/>
          <w:lang w:val="uk-UA"/>
        </w:rPr>
      </w:pPr>
    </w:p>
    <w:p w14:paraId="05CD220D" w14:textId="77777777" w:rsidR="00EF372C" w:rsidRPr="00DE48DF" w:rsidRDefault="00EF372C" w:rsidP="00EF372C">
      <w:pPr>
        <w:ind w:left="-180" w:firstLine="720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 xml:space="preserve">Зазначені кошти спеціального фонду бюджету м. Харкова (бюджету розвитку) </w:t>
      </w:r>
      <w:r w:rsidRPr="00DE48DF">
        <w:rPr>
          <w:b/>
          <w:sz w:val="28"/>
          <w:szCs w:val="28"/>
          <w:lang w:val="uk-UA"/>
        </w:rPr>
        <w:t>в межах Комплексної програми</w:t>
      </w:r>
      <w:r w:rsidRPr="00DE48DF">
        <w:rPr>
          <w:sz w:val="28"/>
          <w:szCs w:val="28"/>
          <w:lang w:val="uk-UA"/>
        </w:rPr>
        <w:t xml:space="preserve"> </w:t>
      </w:r>
      <w:r w:rsidR="00623AC8">
        <w:rPr>
          <w:sz w:val="28"/>
          <w:szCs w:val="28"/>
          <w:lang w:val="uk-UA"/>
        </w:rPr>
        <w:t xml:space="preserve">було </w:t>
      </w:r>
      <w:r w:rsidRPr="00DE48DF">
        <w:rPr>
          <w:sz w:val="28"/>
          <w:szCs w:val="28"/>
          <w:lang w:val="uk-UA"/>
        </w:rPr>
        <w:t>використа</w:t>
      </w:r>
      <w:r w:rsidR="00623AC8">
        <w:rPr>
          <w:sz w:val="28"/>
          <w:szCs w:val="28"/>
          <w:lang w:val="uk-UA"/>
        </w:rPr>
        <w:t>но</w:t>
      </w:r>
      <w:r w:rsidRPr="00DE48DF">
        <w:rPr>
          <w:sz w:val="28"/>
          <w:szCs w:val="28"/>
        </w:rPr>
        <w:t>:</w:t>
      </w:r>
    </w:p>
    <w:p w14:paraId="29A004B2" w14:textId="77777777" w:rsidR="00EF372C" w:rsidRPr="00DE48DF" w:rsidRDefault="00EF372C" w:rsidP="00EF372C">
      <w:pPr>
        <w:numPr>
          <w:ilvl w:val="0"/>
          <w:numId w:val="28"/>
        </w:numPr>
        <w:tabs>
          <w:tab w:val="clear" w:pos="1260"/>
          <w:tab w:val="num" w:pos="360"/>
        </w:tabs>
        <w:ind w:left="-180" w:firstLine="360"/>
        <w:jc w:val="both"/>
        <w:rPr>
          <w:b/>
          <w:sz w:val="28"/>
          <w:szCs w:val="28"/>
          <w:lang w:val="uk-UA"/>
        </w:rPr>
      </w:pPr>
      <w:r w:rsidRPr="00DE48DF">
        <w:rPr>
          <w:b/>
          <w:sz w:val="28"/>
          <w:szCs w:val="28"/>
          <w:lang w:val="uk-UA"/>
        </w:rPr>
        <w:t xml:space="preserve">    на виконання заходів Міської цільової програми з підготовки та проведення в Україні фінальної частини чемпіонату Європи 2012 року з футболу стосовно питань охорони здоров’я </w:t>
      </w:r>
      <w:r w:rsidR="00623AC8">
        <w:rPr>
          <w:b/>
          <w:sz w:val="28"/>
          <w:szCs w:val="28"/>
          <w:lang w:val="uk-UA"/>
        </w:rPr>
        <w:t>спрямовано</w:t>
      </w:r>
      <w:r w:rsidRPr="00DE48DF">
        <w:rPr>
          <w:b/>
          <w:sz w:val="28"/>
          <w:szCs w:val="28"/>
          <w:lang w:val="uk-UA"/>
        </w:rPr>
        <w:t xml:space="preserve"> кошти у сумі  </w:t>
      </w:r>
      <w:r w:rsidR="00623AC8">
        <w:rPr>
          <w:b/>
          <w:sz w:val="28"/>
          <w:szCs w:val="28"/>
          <w:lang w:val="uk-UA"/>
        </w:rPr>
        <w:t>9 754,4</w:t>
      </w:r>
      <w:r w:rsidRPr="00DE48DF">
        <w:rPr>
          <w:b/>
          <w:sz w:val="28"/>
          <w:szCs w:val="28"/>
          <w:lang w:val="uk-UA"/>
        </w:rPr>
        <w:t> тис.грн, у тому числі:</w:t>
      </w:r>
      <w:r w:rsidRPr="00DE48DF">
        <w:rPr>
          <w:sz w:val="28"/>
          <w:szCs w:val="28"/>
          <w:lang w:val="uk-UA"/>
        </w:rPr>
        <w:t xml:space="preserve"> </w:t>
      </w:r>
    </w:p>
    <w:p w14:paraId="7AE0EE70" w14:textId="77777777" w:rsidR="00EF372C" w:rsidRPr="00DE48DF" w:rsidRDefault="00EF372C" w:rsidP="00EF372C">
      <w:pPr>
        <w:ind w:firstLine="720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 xml:space="preserve">- 2 848,0 тис.грн на погашення заборгованості, що утворилася в комунальному закладі охорони здоров’я „Харківська міська клінічна лікарня швидкої та невідкладної медичної допомоги ім. проф. О.І. Мещанінова” за придбане у 2010 р. медичне обладнання (С-арочний рентгенапарат з прозорим </w:t>
      </w:r>
      <w:r w:rsidRPr="00DE48DF">
        <w:rPr>
          <w:sz w:val="28"/>
          <w:szCs w:val="28"/>
          <w:lang w:val="uk-UA"/>
        </w:rPr>
        <w:lastRenderedPageBreak/>
        <w:t>столом – 798,0 тис.грн та чотири комплекси рентгенівські діагностичні на                     3 робочих місця плівкові – 2</w:t>
      </w:r>
      <w:r w:rsidRPr="00DE48DF">
        <w:rPr>
          <w:sz w:val="28"/>
          <w:szCs w:val="28"/>
        </w:rPr>
        <w:t> </w:t>
      </w:r>
      <w:r w:rsidRPr="00DE48DF">
        <w:rPr>
          <w:sz w:val="28"/>
          <w:szCs w:val="28"/>
          <w:lang w:val="uk-UA"/>
        </w:rPr>
        <w:t xml:space="preserve">050,0 тис. грн.); </w:t>
      </w:r>
    </w:p>
    <w:p w14:paraId="22282D5C" w14:textId="77777777" w:rsidR="00EF372C" w:rsidRPr="00DE48DF" w:rsidRDefault="00EF372C" w:rsidP="00EF372C">
      <w:pPr>
        <w:tabs>
          <w:tab w:val="left" w:pos="993"/>
        </w:tabs>
        <w:ind w:firstLine="720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>- 3</w:t>
      </w:r>
      <w:r w:rsidR="00BF7432">
        <w:rPr>
          <w:sz w:val="28"/>
          <w:szCs w:val="28"/>
          <w:lang w:val="uk-UA"/>
        </w:rPr>
        <w:t> 900,0</w:t>
      </w:r>
      <w:r w:rsidRPr="00DE48DF">
        <w:rPr>
          <w:sz w:val="28"/>
          <w:szCs w:val="28"/>
          <w:lang w:val="uk-UA"/>
        </w:rPr>
        <w:t xml:space="preserve"> тис.грн на погашення заборгованості за проведені в                          2010-2011 р.р. капітальні ремонти в комунальних закладах охорони здоров’я „Харківська міська клінічна лікарня швидкої та невідкладної медичної допомоги ім. проф. О.І. Мещанінова” (1 380,4 тис.грн) та міська клінічна багатопрофільна лікарня № 17 (2</w:t>
      </w:r>
      <w:r w:rsidR="00B13DC4" w:rsidRPr="00DE48DF">
        <w:rPr>
          <w:sz w:val="28"/>
          <w:szCs w:val="28"/>
          <w:lang w:val="uk-UA"/>
        </w:rPr>
        <w:t> 519,</w:t>
      </w:r>
      <w:r w:rsidR="00BF7432">
        <w:rPr>
          <w:sz w:val="28"/>
          <w:szCs w:val="28"/>
          <w:lang w:val="uk-UA"/>
        </w:rPr>
        <w:t>6</w:t>
      </w:r>
      <w:r w:rsidRPr="00DE48DF">
        <w:rPr>
          <w:sz w:val="28"/>
          <w:szCs w:val="28"/>
          <w:lang w:val="uk-UA"/>
        </w:rPr>
        <w:t xml:space="preserve"> тис.грн);</w:t>
      </w:r>
    </w:p>
    <w:p w14:paraId="7A60E0D5" w14:textId="77777777" w:rsidR="00EF372C" w:rsidRPr="00DE48DF" w:rsidRDefault="00EF372C" w:rsidP="00EF372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 xml:space="preserve">- </w:t>
      </w:r>
      <w:r w:rsidR="00BF7432">
        <w:rPr>
          <w:sz w:val="28"/>
          <w:szCs w:val="28"/>
          <w:lang w:val="uk-UA"/>
        </w:rPr>
        <w:t>653,0</w:t>
      </w:r>
      <w:r w:rsidRPr="00DE48DF">
        <w:rPr>
          <w:sz w:val="28"/>
          <w:szCs w:val="28"/>
          <w:lang w:val="uk-UA"/>
        </w:rPr>
        <w:t xml:space="preserve"> тис.грн на придбання для комунального закладу охорони здоров’я „Харківська міська клінічна лікарня швидкої та невідкладної медичної допомоги ім. проф. О.І. Мещанінова” 6 дефібріляторів (195,4 тис.грн)</w:t>
      </w:r>
      <w:r w:rsidR="007D04DD" w:rsidRPr="00DE48DF">
        <w:rPr>
          <w:sz w:val="28"/>
          <w:szCs w:val="28"/>
          <w:lang w:val="uk-UA"/>
        </w:rPr>
        <w:t>,</w:t>
      </w:r>
      <w:r w:rsidRPr="00DE48DF">
        <w:rPr>
          <w:sz w:val="28"/>
          <w:szCs w:val="28"/>
          <w:lang w:val="uk-UA"/>
        </w:rPr>
        <w:t xml:space="preserve"> 2</w:t>
      </w:r>
      <w:r w:rsidR="007D04DD" w:rsidRPr="00DE48DF">
        <w:rPr>
          <w:sz w:val="28"/>
          <w:szCs w:val="28"/>
          <w:lang w:val="uk-UA"/>
        </w:rPr>
        <w:t> </w:t>
      </w:r>
      <w:r w:rsidRPr="00DE48DF">
        <w:rPr>
          <w:sz w:val="28"/>
          <w:szCs w:val="28"/>
          <w:lang w:val="uk-UA"/>
        </w:rPr>
        <w:t>універсальних операційних рентгено-прозорих столів (197,6 тис.грн)</w:t>
      </w:r>
      <w:r w:rsidR="007D04DD" w:rsidRPr="00DE48DF">
        <w:rPr>
          <w:sz w:val="28"/>
          <w:szCs w:val="28"/>
          <w:lang w:val="uk-UA"/>
        </w:rPr>
        <w:t xml:space="preserve"> та цифровий дентальний рентгенапарат (</w:t>
      </w:r>
      <w:r w:rsidR="00BF7432">
        <w:rPr>
          <w:sz w:val="28"/>
          <w:szCs w:val="28"/>
          <w:lang w:val="uk-UA"/>
        </w:rPr>
        <w:t>260,0</w:t>
      </w:r>
      <w:r w:rsidR="007D04DD" w:rsidRPr="00DE48DF">
        <w:rPr>
          <w:sz w:val="28"/>
          <w:szCs w:val="28"/>
          <w:lang w:val="uk-UA"/>
        </w:rPr>
        <w:t xml:space="preserve"> тис.грн).</w:t>
      </w:r>
    </w:p>
    <w:p w14:paraId="719E5758" w14:textId="77777777" w:rsidR="00EF372C" w:rsidRPr="00DE48DF" w:rsidRDefault="00EF372C" w:rsidP="00EF372C">
      <w:pPr>
        <w:ind w:firstLine="540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 xml:space="preserve">- </w:t>
      </w:r>
      <w:r w:rsidR="00BF7432">
        <w:rPr>
          <w:sz w:val="28"/>
          <w:szCs w:val="28"/>
          <w:lang w:val="uk-UA"/>
        </w:rPr>
        <w:t>2 353,4</w:t>
      </w:r>
      <w:r w:rsidRPr="00DE48DF">
        <w:rPr>
          <w:sz w:val="28"/>
          <w:szCs w:val="28"/>
          <w:lang w:val="uk-UA"/>
        </w:rPr>
        <w:t xml:space="preserve"> тис.грн на проведення у поточному році капітальних ремонтів у базових комунальних закладах охорони здоров’я „Харківська міська клінічна лікарня швидкої та невідкладної медичної допомоги ім. проф. О.І. Мещанінова” (ремонт коридорів та приміщень  – 895,2 тис.грн, ремонт приймального відділення, відділення інтенсивної терапії –  690,</w:t>
      </w:r>
      <w:r w:rsidR="00BF7432">
        <w:rPr>
          <w:sz w:val="28"/>
          <w:szCs w:val="28"/>
          <w:lang w:val="uk-UA"/>
        </w:rPr>
        <w:t>5</w:t>
      </w:r>
      <w:r w:rsidRPr="00DE48DF">
        <w:rPr>
          <w:sz w:val="28"/>
          <w:szCs w:val="28"/>
          <w:lang w:val="uk-UA"/>
        </w:rPr>
        <w:t xml:space="preserve"> тис.грн</w:t>
      </w:r>
      <w:r w:rsidR="00BF7432">
        <w:rPr>
          <w:sz w:val="28"/>
          <w:szCs w:val="28"/>
          <w:lang w:val="uk-UA"/>
        </w:rPr>
        <w:t xml:space="preserve">, </w:t>
      </w:r>
      <w:r w:rsidR="00BF7432" w:rsidRPr="00DE48DF">
        <w:rPr>
          <w:sz w:val="28"/>
          <w:szCs w:val="28"/>
          <w:lang w:val="uk-UA"/>
        </w:rPr>
        <w:t xml:space="preserve">ремонт системи постачання кисню – </w:t>
      </w:r>
      <w:r w:rsidR="00BF7432">
        <w:rPr>
          <w:sz w:val="28"/>
          <w:szCs w:val="28"/>
          <w:lang w:val="uk-UA"/>
        </w:rPr>
        <w:t xml:space="preserve">487,5 </w:t>
      </w:r>
      <w:r w:rsidR="00BF7432" w:rsidRPr="00DE48DF">
        <w:rPr>
          <w:sz w:val="28"/>
          <w:szCs w:val="28"/>
          <w:lang w:val="uk-UA"/>
        </w:rPr>
        <w:t>тис. грн)</w:t>
      </w:r>
      <w:r w:rsidRPr="00DE48DF">
        <w:rPr>
          <w:sz w:val="28"/>
          <w:szCs w:val="28"/>
          <w:lang w:val="uk-UA"/>
        </w:rPr>
        <w:t xml:space="preserve"> та  „Харківська міська клінічна багатопрофільній лікарні № 17” (ремонт хірургічного корпусу – </w:t>
      </w:r>
      <w:r w:rsidR="00BF7432">
        <w:rPr>
          <w:sz w:val="28"/>
          <w:szCs w:val="28"/>
          <w:lang w:val="uk-UA"/>
        </w:rPr>
        <w:t>767,7</w:t>
      </w:r>
      <w:r w:rsidRPr="00DE48DF">
        <w:rPr>
          <w:sz w:val="28"/>
          <w:szCs w:val="28"/>
          <w:lang w:val="uk-UA"/>
        </w:rPr>
        <w:t xml:space="preserve"> тис.грн).</w:t>
      </w:r>
      <w:r w:rsidR="00BF7432" w:rsidRPr="00BF7432">
        <w:rPr>
          <w:sz w:val="28"/>
          <w:szCs w:val="28"/>
          <w:lang w:val="uk-UA"/>
        </w:rPr>
        <w:t xml:space="preserve"> </w:t>
      </w:r>
      <w:r w:rsidR="00BF7432">
        <w:rPr>
          <w:sz w:val="28"/>
          <w:szCs w:val="28"/>
          <w:lang w:val="uk-UA"/>
        </w:rPr>
        <w:t>Крім того, профінансовані, але не проведені органами</w:t>
      </w:r>
      <w:r w:rsidR="00F24500">
        <w:rPr>
          <w:sz w:val="28"/>
          <w:szCs w:val="28"/>
          <w:lang w:val="uk-UA"/>
        </w:rPr>
        <w:t xml:space="preserve"> Державного</w:t>
      </w:r>
      <w:r w:rsidR="00BF7432">
        <w:rPr>
          <w:sz w:val="28"/>
          <w:szCs w:val="28"/>
          <w:lang w:val="uk-UA"/>
        </w:rPr>
        <w:t xml:space="preserve"> казначейства видатки по </w:t>
      </w:r>
      <w:r w:rsidR="00BF7432" w:rsidRPr="00DE48DF">
        <w:rPr>
          <w:sz w:val="28"/>
          <w:szCs w:val="28"/>
          <w:lang w:val="uk-UA"/>
        </w:rPr>
        <w:t>ремонт</w:t>
      </w:r>
      <w:r w:rsidR="00BF7432">
        <w:rPr>
          <w:sz w:val="28"/>
          <w:szCs w:val="28"/>
          <w:lang w:val="uk-UA"/>
        </w:rPr>
        <w:t>у</w:t>
      </w:r>
      <w:r w:rsidR="00BF7432" w:rsidRPr="00DE48DF">
        <w:rPr>
          <w:sz w:val="28"/>
          <w:szCs w:val="28"/>
          <w:lang w:val="uk-UA"/>
        </w:rPr>
        <w:t xml:space="preserve"> хірургічного корпусу </w:t>
      </w:r>
      <w:r w:rsidR="00BF7432">
        <w:rPr>
          <w:sz w:val="28"/>
          <w:szCs w:val="28"/>
          <w:lang w:val="uk-UA"/>
        </w:rPr>
        <w:t>в сумі 213,8</w:t>
      </w:r>
      <w:r w:rsidR="00BF7432" w:rsidRPr="00DE48DF">
        <w:rPr>
          <w:sz w:val="28"/>
          <w:szCs w:val="28"/>
          <w:lang w:val="uk-UA"/>
        </w:rPr>
        <w:t xml:space="preserve"> тис. грн</w:t>
      </w:r>
    </w:p>
    <w:p w14:paraId="6289B07F" w14:textId="77777777" w:rsidR="00EF372C" w:rsidRPr="00DE48DF" w:rsidRDefault="00EF372C" w:rsidP="00EF372C">
      <w:pPr>
        <w:numPr>
          <w:ilvl w:val="0"/>
          <w:numId w:val="28"/>
        </w:numPr>
        <w:tabs>
          <w:tab w:val="clear" w:pos="1260"/>
          <w:tab w:val="num" w:pos="851"/>
        </w:tabs>
        <w:ind w:left="0" w:firstLine="284"/>
        <w:jc w:val="both"/>
        <w:rPr>
          <w:sz w:val="28"/>
          <w:szCs w:val="28"/>
          <w:lang w:val="uk-UA"/>
        </w:rPr>
      </w:pPr>
      <w:r w:rsidRPr="00DE48DF">
        <w:rPr>
          <w:b/>
          <w:sz w:val="28"/>
          <w:szCs w:val="28"/>
          <w:lang w:val="uk-UA"/>
        </w:rPr>
        <w:t xml:space="preserve">на закупівлю медичного обладнання і предметів довгострокового користування – </w:t>
      </w:r>
      <w:r w:rsidR="00B13DC4" w:rsidRPr="00DE48DF">
        <w:rPr>
          <w:b/>
          <w:sz w:val="28"/>
          <w:szCs w:val="28"/>
          <w:lang w:val="uk-UA"/>
        </w:rPr>
        <w:t>3</w:t>
      </w:r>
      <w:r w:rsidR="00BF7432">
        <w:rPr>
          <w:b/>
          <w:sz w:val="28"/>
          <w:szCs w:val="28"/>
          <w:lang w:val="uk-UA"/>
        </w:rPr>
        <w:t> 019,6</w:t>
      </w:r>
      <w:r w:rsidRPr="00DE48DF">
        <w:rPr>
          <w:b/>
          <w:sz w:val="28"/>
          <w:szCs w:val="28"/>
          <w:lang w:val="uk-UA"/>
        </w:rPr>
        <w:t xml:space="preserve"> тис. грн, у тому числі:</w:t>
      </w:r>
    </w:p>
    <w:p w14:paraId="5744D6C5" w14:textId="77777777" w:rsidR="000E6132" w:rsidRPr="00DE48DF" w:rsidRDefault="0099421D" w:rsidP="00E87750">
      <w:pPr>
        <w:numPr>
          <w:ilvl w:val="0"/>
          <w:numId w:val="31"/>
        </w:numPr>
        <w:tabs>
          <w:tab w:val="left" w:pos="993"/>
        </w:tabs>
        <w:ind w:left="0" w:firstLine="540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>2 046,5</w:t>
      </w:r>
      <w:r w:rsidR="00EF372C" w:rsidRPr="00DE48DF">
        <w:rPr>
          <w:sz w:val="28"/>
          <w:szCs w:val="28"/>
          <w:lang w:val="uk-UA"/>
        </w:rPr>
        <w:t xml:space="preserve"> тис.грн на погашення заборгованості за придбане у 2011 р. обладнання для комунальних закладів охорони здоров’я  „Харківська міська клінічна лікарня № 13” (флюорографічне обладнання –</w:t>
      </w:r>
      <w:r w:rsidR="00E87750" w:rsidRPr="00DE48DF">
        <w:rPr>
          <w:sz w:val="28"/>
          <w:szCs w:val="28"/>
          <w:lang w:val="uk-UA"/>
        </w:rPr>
        <w:t xml:space="preserve"> </w:t>
      </w:r>
      <w:r w:rsidR="00EF372C" w:rsidRPr="00DE48DF">
        <w:rPr>
          <w:sz w:val="28"/>
          <w:szCs w:val="28"/>
          <w:lang w:val="uk-UA"/>
        </w:rPr>
        <w:t>1 120,0 тис.грн), „Харківський міський клінічний пологовий будинок № 6” (гістероскоп – 121,1 тис.грн)</w:t>
      </w:r>
      <w:r w:rsidR="00E87750" w:rsidRPr="00DE48DF">
        <w:rPr>
          <w:sz w:val="28"/>
          <w:szCs w:val="28"/>
          <w:lang w:val="uk-UA"/>
        </w:rPr>
        <w:t xml:space="preserve">, „Харківський міський перинатальний центр” – </w:t>
      </w:r>
      <w:r w:rsidR="000A1DB1" w:rsidRPr="00DE48DF">
        <w:rPr>
          <w:sz w:val="28"/>
          <w:szCs w:val="28"/>
          <w:lang w:val="uk-UA"/>
        </w:rPr>
        <w:t xml:space="preserve">805,4 тис.грн </w:t>
      </w:r>
      <w:r w:rsidR="00FF5FB1" w:rsidRPr="00DE48DF">
        <w:rPr>
          <w:sz w:val="28"/>
          <w:szCs w:val="28"/>
          <w:lang w:val="uk-UA"/>
        </w:rPr>
        <w:t>(медичне обладнання для реанімації та інтенсивної терапії новонароджених</w:t>
      </w:r>
      <w:r w:rsidR="000A1DB1" w:rsidRPr="00DE48DF">
        <w:rPr>
          <w:sz w:val="28"/>
          <w:szCs w:val="28"/>
          <w:lang w:val="uk-UA"/>
        </w:rPr>
        <w:t>)</w:t>
      </w:r>
      <w:r w:rsidR="00EF372C" w:rsidRPr="00DE48DF">
        <w:rPr>
          <w:sz w:val="28"/>
          <w:szCs w:val="28"/>
          <w:lang w:val="uk-UA"/>
        </w:rPr>
        <w:t>;</w:t>
      </w:r>
    </w:p>
    <w:p w14:paraId="06F02D38" w14:textId="77777777" w:rsidR="00D3357D" w:rsidRPr="00DE48DF" w:rsidRDefault="00BF7432" w:rsidP="00E87750">
      <w:pPr>
        <w:numPr>
          <w:ilvl w:val="0"/>
          <w:numId w:val="31"/>
        </w:numPr>
        <w:tabs>
          <w:tab w:val="left" w:pos="993"/>
        </w:tabs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124,5</w:t>
      </w:r>
      <w:r w:rsidR="00D3357D" w:rsidRPr="00DE48DF">
        <w:rPr>
          <w:sz w:val="28"/>
          <w:szCs w:val="28"/>
          <w:lang w:val="uk-UA"/>
        </w:rPr>
        <w:t xml:space="preserve"> тис.грн  на придбання електроміографу для комунального закладу охорони здоров’я  „Харківська міська клінічна лікарня № 7”;</w:t>
      </w:r>
    </w:p>
    <w:p w14:paraId="4703752A" w14:textId="77777777" w:rsidR="00EF372C" w:rsidRPr="00DE48DF" w:rsidRDefault="00BF7432" w:rsidP="00EF372C">
      <w:pPr>
        <w:numPr>
          <w:ilvl w:val="0"/>
          <w:numId w:val="31"/>
        </w:numPr>
        <w:tabs>
          <w:tab w:val="left" w:pos="993"/>
        </w:tabs>
        <w:ind w:left="142" w:firstLine="3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757,0</w:t>
      </w:r>
      <w:r w:rsidR="00FF5FB1" w:rsidRPr="00DE48DF">
        <w:rPr>
          <w:sz w:val="28"/>
          <w:szCs w:val="28"/>
          <w:lang w:val="uk-UA"/>
        </w:rPr>
        <w:t xml:space="preserve"> тис.грн на придбан</w:t>
      </w:r>
      <w:r w:rsidR="00D15D81" w:rsidRPr="00DE48DF">
        <w:rPr>
          <w:sz w:val="28"/>
          <w:szCs w:val="28"/>
          <w:lang w:val="uk-UA"/>
        </w:rPr>
        <w:t>ня</w:t>
      </w:r>
      <w:r w:rsidR="00FF5FB1" w:rsidRPr="00DE48DF">
        <w:rPr>
          <w:sz w:val="28"/>
          <w:szCs w:val="28"/>
          <w:lang w:val="uk-UA"/>
        </w:rPr>
        <w:t xml:space="preserve"> обладнання для комунальн</w:t>
      </w:r>
      <w:r w:rsidR="00D15D81" w:rsidRPr="00DE48DF">
        <w:rPr>
          <w:sz w:val="28"/>
          <w:szCs w:val="28"/>
          <w:lang w:val="uk-UA"/>
        </w:rPr>
        <w:t>ого</w:t>
      </w:r>
      <w:r w:rsidR="00FF5FB1" w:rsidRPr="00DE48DF">
        <w:rPr>
          <w:sz w:val="28"/>
          <w:szCs w:val="28"/>
          <w:lang w:val="uk-UA"/>
        </w:rPr>
        <w:t xml:space="preserve"> заклад</w:t>
      </w:r>
      <w:r w:rsidR="00D15D81" w:rsidRPr="00DE48DF">
        <w:rPr>
          <w:sz w:val="28"/>
          <w:szCs w:val="28"/>
          <w:lang w:val="uk-UA"/>
        </w:rPr>
        <w:t>у</w:t>
      </w:r>
      <w:r w:rsidR="00FF5FB1" w:rsidRPr="00DE48DF">
        <w:rPr>
          <w:sz w:val="28"/>
          <w:szCs w:val="28"/>
          <w:lang w:val="uk-UA"/>
        </w:rPr>
        <w:t xml:space="preserve"> охорони здоров’я  „Харківська міська клінічна лікарня № 13” (флюорографічне обладнання</w:t>
      </w:r>
      <w:r>
        <w:rPr>
          <w:sz w:val="28"/>
          <w:szCs w:val="28"/>
          <w:lang w:val="uk-UA"/>
        </w:rPr>
        <w:t>). Крім того, профінансовані, але не проведені органами</w:t>
      </w:r>
      <w:r w:rsidR="00F24500">
        <w:rPr>
          <w:sz w:val="28"/>
          <w:szCs w:val="28"/>
          <w:lang w:val="uk-UA"/>
        </w:rPr>
        <w:t xml:space="preserve"> Державного</w:t>
      </w:r>
      <w:r>
        <w:rPr>
          <w:sz w:val="28"/>
          <w:szCs w:val="28"/>
          <w:lang w:val="uk-UA"/>
        </w:rPr>
        <w:t xml:space="preserve"> казначейства видатки на придбання </w:t>
      </w:r>
      <w:r w:rsidRPr="00DE48DF">
        <w:rPr>
          <w:sz w:val="28"/>
          <w:szCs w:val="28"/>
          <w:lang w:val="uk-UA"/>
        </w:rPr>
        <w:t xml:space="preserve"> флюорографічн</w:t>
      </w:r>
      <w:r>
        <w:rPr>
          <w:sz w:val="28"/>
          <w:szCs w:val="28"/>
          <w:lang w:val="uk-UA"/>
        </w:rPr>
        <w:t>ого</w:t>
      </w:r>
      <w:r w:rsidRPr="00DE48DF">
        <w:rPr>
          <w:sz w:val="28"/>
          <w:szCs w:val="28"/>
          <w:lang w:val="uk-UA"/>
        </w:rPr>
        <w:t xml:space="preserve"> обладнання</w:t>
      </w:r>
      <w:r>
        <w:rPr>
          <w:sz w:val="28"/>
          <w:szCs w:val="28"/>
          <w:lang w:val="uk-UA"/>
        </w:rPr>
        <w:t xml:space="preserve"> в сумі 457,0</w:t>
      </w:r>
      <w:r w:rsidRPr="00DE48DF">
        <w:rPr>
          <w:sz w:val="28"/>
          <w:szCs w:val="28"/>
          <w:lang w:val="uk-UA"/>
        </w:rPr>
        <w:t xml:space="preserve"> тис. грн</w:t>
      </w:r>
      <w:r w:rsidR="00EF372C" w:rsidRPr="00DE48DF">
        <w:rPr>
          <w:sz w:val="28"/>
          <w:szCs w:val="28"/>
          <w:lang w:val="uk-UA"/>
        </w:rPr>
        <w:t xml:space="preserve">; </w:t>
      </w:r>
    </w:p>
    <w:p w14:paraId="6AB2B275" w14:textId="77777777" w:rsidR="00E64F48" w:rsidRPr="00DE48DF" w:rsidRDefault="00E64F48" w:rsidP="00EF372C">
      <w:pPr>
        <w:numPr>
          <w:ilvl w:val="0"/>
          <w:numId w:val="31"/>
        </w:numPr>
        <w:tabs>
          <w:tab w:val="left" w:pos="993"/>
        </w:tabs>
        <w:ind w:left="142" w:firstLine="398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>25,0 тис.грн на придбання автоклаву для комунального закладу охорони здоров’я „Харківський міський шкірно-венерологічний                        диспансер № 4”;</w:t>
      </w:r>
    </w:p>
    <w:p w14:paraId="6475296A" w14:textId="77777777" w:rsidR="00EF372C" w:rsidRPr="00DE48DF" w:rsidRDefault="00EF372C" w:rsidP="00EF372C">
      <w:pPr>
        <w:numPr>
          <w:ilvl w:val="0"/>
          <w:numId w:val="31"/>
        </w:numPr>
        <w:tabs>
          <w:tab w:val="left" w:pos="142"/>
        </w:tabs>
        <w:ind w:left="142" w:firstLine="398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 xml:space="preserve">    66,6 тис.грн на придбання обладнання для введення та функціонування програмного забезпечення "Кадри" для комунального закладу охорони здоров’я „Харківський міський інформаційно-аналітичний центр медичної статистики”.</w:t>
      </w:r>
    </w:p>
    <w:p w14:paraId="7DC2AB75" w14:textId="77777777" w:rsidR="00EF372C" w:rsidRPr="00DE48DF" w:rsidRDefault="00EF372C" w:rsidP="008347C8">
      <w:pPr>
        <w:numPr>
          <w:ilvl w:val="0"/>
          <w:numId w:val="24"/>
        </w:numPr>
        <w:tabs>
          <w:tab w:val="num" w:pos="142"/>
        </w:tabs>
        <w:ind w:left="142" w:firstLine="398"/>
        <w:jc w:val="both"/>
        <w:rPr>
          <w:sz w:val="28"/>
          <w:szCs w:val="28"/>
          <w:lang w:val="uk-UA"/>
        </w:rPr>
      </w:pPr>
      <w:r w:rsidRPr="00DE48DF">
        <w:rPr>
          <w:b/>
          <w:sz w:val="28"/>
          <w:szCs w:val="28"/>
          <w:lang w:val="uk-UA"/>
        </w:rPr>
        <w:t xml:space="preserve"> на проведення капітальних ремонтів у поточному році –                             1</w:t>
      </w:r>
      <w:r w:rsidR="008347C8">
        <w:rPr>
          <w:b/>
          <w:sz w:val="28"/>
          <w:szCs w:val="28"/>
          <w:lang w:val="uk-UA"/>
        </w:rPr>
        <w:t> 018,5</w:t>
      </w:r>
      <w:r w:rsidRPr="00DE48DF">
        <w:rPr>
          <w:b/>
          <w:sz w:val="28"/>
          <w:szCs w:val="28"/>
          <w:lang w:val="uk-UA"/>
        </w:rPr>
        <w:t xml:space="preserve"> тис. грн, </w:t>
      </w:r>
      <w:r w:rsidRPr="00DE48DF">
        <w:rPr>
          <w:sz w:val="28"/>
          <w:szCs w:val="28"/>
          <w:lang w:val="uk-UA"/>
        </w:rPr>
        <w:t>у</w:t>
      </w:r>
      <w:r w:rsidRPr="00DE48DF">
        <w:rPr>
          <w:b/>
          <w:sz w:val="28"/>
          <w:szCs w:val="28"/>
          <w:lang w:val="uk-UA"/>
        </w:rPr>
        <w:t xml:space="preserve"> </w:t>
      </w:r>
      <w:r w:rsidRPr="00DE48DF">
        <w:rPr>
          <w:sz w:val="28"/>
          <w:szCs w:val="28"/>
          <w:lang w:val="uk-UA"/>
        </w:rPr>
        <w:t>тому числі:</w:t>
      </w:r>
    </w:p>
    <w:p w14:paraId="3038B38C" w14:textId="77777777" w:rsidR="00EF372C" w:rsidRPr="00DE48DF" w:rsidRDefault="00EF372C" w:rsidP="00EF372C">
      <w:pPr>
        <w:ind w:firstLine="720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lastRenderedPageBreak/>
        <w:t xml:space="preserve">- </w:t>
      </w:r>
      <w:r w:rsidR="008347C8">
        <w:rPr>
          <w:sz w:val="28"/>
          <w:szCs w:val="28"/>
          <w:lang w:val="uk-UA"/>
        </w:rPr>
        <w:t>993,5</w:t>
      </w:r>
      <w:r w:rsidRPr="00DE48DF">
        <w:rPr>
          <w:sz w:val="28"/>
          <w:szCs w:val="28"/>
          <w:lang w:val="uk-UA"/>
        </w:rPr>
        <w:t xml:space="preserve"> тис. грн. ремонт фасаду поліклініки комунального закладу охорони здоров’я „Харківська міська клінічна лікарня № 13”;</w:t>
      </w:r>
    </w:p>
    <w:p w14:paraId="0A4CC812" w14:textId="77777777" w:rsidR="008347C8" w:rsidRDefault="00EF372C" w:rsidP="00EF372C">
      <w:pPr>
        <w:ind w:firstLine="720"/>
        <w:jc w:val="both"/>
        <w:rPr>
          <w:sz w:val="28"/>
          <w:szCs w:val="28"/>
          <w:lang w:val="uk-UA"/>
        </w:rPr>
      </w:pPr>
      <w:r w:rsidRPr="00DE48DF">
        <w:rPr>
          <w:sz w:val="28"/>
          <w:szCs w:val="28"/>
          <w:lang w:val="uk-UA"/>
        </w:rPr>
        <w:t>- 25,0 тис. грн ремонт системи постачання кисню комунального закладу охорони здоров’я „Харківська міська багатопрофільна лікарня № 18”</w:t>
      </w:r>
    </w:p>
    <w:p w14:paraId="3EA41595" w14:textId="77777777" w:rsidR="00EF372C" w:rsidRDefault="006B5DD6" w:rsidP="006B5DD6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8347C8" w:rsidRPr="00DE48DF">
        <w:rPr>
          <w:b/>
          <w:sz w:val="28"/>
          <w:szCs w:val="28"/>
          <w:lang w:val="uk-UA"/>
        </w:rPr>
        <w:t xml:space="preserve">а </w:t>
      </w:r>
      <w:r w:rsidR="008347C8" w:rsidRPr="008347C8">
        <w:rPr>
          <w:b/>
          <w:sz w:val="28"/>
          <w:szCs w:val="28"/>
          <w:lang w:val="uk-UA"/>
        </w:rPr>
        <w:t>матеріально-технічне забезпечення комунального підприємства „Автобаза швидкої медичної допомоги міста Харкова”</w:t>
      </w:r>
      <w:r w:rsidR="008B1EF3">
        <w:rPr>
          <w:b/>
          <w:sz w:val="28"/>
          <w:szCs w:val="28"/>
          <w:lang w:val="uk-UA"/>
        </w:rPr>
        <w:t xml:space="preserve"> спрямовано </w:t>
      </w:r>
      <w:r>
        <w:rPr>
          <w:b/>
          <w:sz w:val="28"/>
          <w:szCs w:val="28"/>
          <w:lang w:val="uk-UA"/>
        </w:rPr>
        <w:t xml:space="preserve">                </w:t>
      </w:r>
      <w:r w:rsidR="008B1EF3">
        <w:rPr>
          <w:b/>
          <w:sz w:val="28"/>
          <w:szCs w:val="28"/>
          <w:lang w:val="uk-UA"/>
        </w:rPr>
        <w:t xml:space="preserve">690,0 тис.грн (на придбання </w:t>
      </w:r>
      <w:r w:rsidR="008B1EF3" w:rsidRPr="008B1EF3">
        <w:rPr>
          <w:b/>
          <w:sz w:val="28"/>
          <w:szCs w:val="28"/>
          <w:lang w:val="uk-UA"/>
        </w:rPr>
        <w:t xml:space="preserve">автомобілю </w:t>
      </w:r>
      <w:r w:rsidR="008B1EF3">
        <w:rPr>
          <w:b/>
          <w:sz w:val="28"/>
          <w:szCs w:val="28"/>
          <w:lang w:val="uk-UA"/>
        </w:rPr>
        <w:t xml:space="preserve">легкового </w:t>
      </w:r>
      <w:r w:rsidR="008B1EF3" w:rsidRPr="008B1EF3">
        <w:rPr>
          <w:b/>
          <w:sz w:val="28"/>
          <w:szCs w:val="28"/>
          <w:lang w:val="uk-UA"/>
        </w:rPr>
        <w:t xml:space="preserve">спеціального </w:t>
      </w:r>
      <w:r w:rsidR="008B1EF3">
        <w:rPr>
          <w:b/>
          <w:sz w:val="28"/>
          <w:szCs w:val="28"/>
          <w:lang w:val="uk-UA"/>
        </w:rPr>
        <w:t xml:space="preserve">санітарного </w:t>
      </w:r>
      <w:r w:rsidR="008B1EF3" w:rsidRPr="008B1EF3">
        <w:rPr>
          <w:b/>
          <w:sz w:val="28"/>
          <w:szCs w:val="28"/>
          <w:lang w:val="uk-UA"/>
        </w:rPr>
        <w:t>(реанімобіл</w:t>
      </w:r>
      <w:r w:rsidR="008B1EF3">
        <w:rPr>
          <w:b/>
          <w:sz w:val="28"/>
          <w:szCs w:val="28"/>
          <w:lang w:val="uk-UA"/>
        </w:rPr>
        <w:t>ь</w:t>
      </w:r>
      <w:r w:rsidR="008B1EF3" w:rsidRPr="008B1EF3">
        <w:rPr>
          <w:b/>
          <w:sz w:val="28"/>
          <w:szCs w:val="28"/>
          <w:lang w:val="uk-UA"/>
        </w:rPr>
        <w:t>)</w:t>
      </w:r>
      <w:r w:rsidR="008B1EF3">
        <w:rPr>
          <w:b/>
          <w:sz w:val="28"/>
          <w:szCs w:val="28"/>
          <w:lang w:val="uk-UA"/>
        </w:rPr>
        <w:t xml:space="preserve">. </w:t>
      </w:r>
      <w:r w:rsidR="008B1EF3">
        <w:rPr>
          <w:sz w:val="28"/>
          <w:szCs w:val="28"/>
          <w:lang w:val="uk-UA"/>
        </w:rPr>
        <w:t>Крім того, профінансовані, але не проведені органами</w:t>
      </w:r>
      <w:r w:rsidR="00F24500">
        <w:rPr>
          <w:sz w:val="28"/>
          <w:szCs w:val="28"/>
          <w:lang w:val="uk-UA"/>
        </w:rPr>
        <w:t xml:space="preserve"> Державного</w:t>
      </w:r>
      <w:r w:rsidR="008B1EF3">
        <w:rPr>
          <w:sz w:val="28"/>
          <w:szCs w:val="28"/>
          <w:lang w:val="uk-UA"/>
        </w:rPr>
        <w:t xml:space="preserve"> казначейства видатки на придбання </w:t>
      </w:r>
      <w:r w:rsidR="008B1EF3" w:rsidRPr="00DE48DF">
        <w:rPr>
          <w:sz w:val="28"/>
          <w:szCs w:val="28"/>
          <w:lang w:val="uk-UA"/>
        </w:rPr>
        <w:t xml:space="preserve"> </w:t>
      </w:r>
      <w:r w:rsidR="008B1EF3" w:rsidRPr="008B1EF3">
        <w:rPr>
          <w:sz w:val="28"/>
          <w:szCs w:val="28"/>
          <w:lang w:val="uk-UA"/>
        </w:rPr>
        <w:t xml:space="preserve">автомобілю легкового </w:t>
      </w:r>
      <w:r w:rsidR="008B1EF3">
        <w:rPr>
          <w:sz w:val="28"/>
          <w:szCs w:val="28"/>
          <w:lang w:val="uk-UA"/>
        </w:rPr>
        <w:t>на загальну суму 59,9 тис.грн;</w:t>
      </w:r>
    </w:p>
    <w:p w14:paraId="37DCD410" w14:textId="77777777" w:rsidR="008B1EF3" w:rsidRDefault="006B5DD6" w:rsidP="006B5DD6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8B1EF3">
        <w:rPr>
          <w:b/>
          <w:sz w:val="28"/>
          <w:szCs w:val="28"/>
          <w:lang w:val="uk-UA"/>
        </w:rPr>
        <w:t>а п</w:t>
      </w:r>
      <w:r w:rsidR="008B1EF3" w:rsidRPr="008B1EF3">
        <w:rPr>
          <w:b/>
          <w:sz w:val="28"/>
          <w:szCs w:val="28"/>
          <w:lang w:val="uk-UA"/>
        </w:rPr>
        <w:t xml:space="preserve">ідвищення  якості  дитячого харчування для дітей раннього віку та вдосконалення матеріально-технічної бази комунального підприємства „Міська молочна фабрика-кухня дитячого харчування” </w:t>
      </w:r>
      <w:r w:rsidR="008B1EF3">
        <w:rPr>
          <w:b/>
          <w:sz w:val="28"/>
          <w:szCs w:val="28"/>
          <w:lang w:val="uk-UA"/>
        </w:rPr>
        <w:t xml:space="preserve">спрямовано </w:t>
      </w:r>
      <w:r>
        <w:rPr>
          <w:b/>
          <w:sz w:val="28"/>
          <w:szCs w:val="28"/>
          <w:lang w:val="uk-UA"/>
        </w:rPr>
        <w:t xml:space="preserve">              </w:t>
      </w:r>
      <w:r w:rsidR="008B1EF3">
        <w:rPr>
          <w:b/>
          <w:sz w:val="28"/>
          <w:szCs w:val="28"/>
          <w:lang w:val="uk-UA"/>
        </w:rPr>
        <w:t xml:space="preserve">300,0 тис.грн, </w:t>
      </w:r>
      <w:r w:rsidR="008B1EF3" w:rsidRPr="008B1EF3">
        <w:rPr>
          <w:sz w:val="28"/>
          <w:szCs w:val="28"/>
          <w:lang w:val="uk-UA"/>
        </w:rPr>
        <w:t>у тому числі:</w:t>
      </w:r>
      <w:r w:rsidR="008B1EF3">
        <w:rPr>
          <w:b/>
          <w:sz w:val="28"/>
          <w:szCs w:val="28"/>
          <w:lang w:val="uk-UA"/>
        </w:rPr>
        <w:t xml:space="preserve"> </w:t>
      </w:r>
    </w:p>
    <w:p w14:paraId="2DC048F9" w14:textId="77777777" w:rsidR="008B1EF3" w:rsidRDefault="008B1EF3" w:rsidP="008B1EF3">
      <w:pPr>
        <w:ind w:left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– </w:t>
      </w:r>
      <w:r w:rsidRPr="008B1EF3">
        <w:rPr>
          <w:sz w:val="28"/>
          <w:szCs w:val="28"/>
          <w:lang w:val="uk-UA"/>
        </w:rPr>
        <w:t>придбання автомобілів «Газель» з ізотермічним кузовом</w:t>
      </w:r>
      <w:r>
        <w:rPr>
          <w:sz w:val="28"/>
          <w:szCs w:val="28"/>
          <w:lang w:val="uk-UA"/>
        </w:rPr>
        <w:t xml:space="preserve">                         на суму 200,0 тис.грн</w:t>
      </w:r>
      <w:r w:rsidR="00E263DD">
        <w:rPr>
          <w:sz w:val="28"/>
          <w:szCs w:val="28"/>
          <w:lang w:val="uk-UA"/>
        </w:rPr>
        <w:t xml:space="preserve"> (придбано з двох один автомобіль)</w:t>
      </w:r>
      <w:r>
        <w:rPr>
          <w:sz w:val="28"/>
          <w:szCs w:val="28"/>
          <w:lang w:val="uk-UA"/>
        </w:rPr>
        <w:t xml:space="preserve">. Крім того, профінансовані, але не проведені органами </w:t>
      </w:r>
      <w:r w:rsidR="00F24500">
        <w:rPr>
          <w:sz w:val="28"/>
          <w:szCs w:val="28"/>
          <w:lang w:val="uk-UA"/>
        </w:rPr>
        <w:t xml:space="preserve">Державного </w:t>
      </w:r>
      <w:r>
        <w:rPr>
          <w:sz w:val="28"/>
          <w:szCs w:val="28"/>
          <w:lang w:val="uk-UA"/>
        </w:rPr>
        <w:t xml:space="preserve">казначейства видатки на придбання </w:t>
      </w:r>
      <w:r w:rsidRPr="00DE48DF">
        <w:rPr>
          <w:sz w:val="28"/>
          <w:szCs w:val="28"/>
          <w:lang w:val="uk-UA"/>
        </w:rPr>
        <w:t xml:space="preserve"> </w:t>
      </w:r>
      <w:r w:rsidR="00E263DD">
        <w:rPr>
          <w:sz w:val="28"/>
          <w:szCs w:val="28"/>
          <w:lang w:val="uk-UA"/>
        </w:rPr>
        <w:t>другого</w:t>
      </w:r>
      <w:r w:rsidR="00CE7E19">
        <w:rPr>
          <w:sz w:val="28"/>
          <w:szCs w:val="28"/>
          <w:lang w:val="uk-UA"/>
        </w:rPr>
        <w:t xml:space="preserve"> автомобілю</w:t>
      </w:r>
      <w:r w:rsidRPr="008B1E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суму </w:t>
      </w:r>
      <w:r w:rsidR="00CE7E19">
        <w:rPr>
          <w:sz w:val="28"/>
          <w:szCs w:val="28"/>
          <w:lang w:val="uk-UA"/>
        </w:rPr>
        <w:t>199,8</w:t>
      </w:r>
      <w:r>
        <w:rPr>
          <w:sz w:val="28"/>
          <w:szCs w:val="28"/>
          <w:lang w:val="uk-UA"/>
        </w:rPr>
        <w:t xml:space="preserve"> тис.грн;</w:t>
      </w:r>
    </w:p>
    <w:p w14:paraId="44BC4628" w14:textId="77777777" w:rsidR="008B1EF3" w:rsidRPr="007C111F" w:rsidRDefault="00CE7E19" w:rsidP="00184324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 </w:t>
      </w:r>
      <w:r w:rsidRPr="00CE7E19">
        <w:rPr>
          <w:sz w:val="28"/>
          <w:szCs w:val="28"/>
          <w:lang w:val="uk-UA"/>
        </w:rPr>
        <w:t>придбання парових котлів</w:t>
      </w:r>
      <w:r>
        <w:rPr>
          <w:sz w:val="28"/>
          <w:szCs w:val="28"/>
          <w:lang w:val="uk-UA"/>
        </w:rPr>
        <w:t xml:space="preserve"> на суму 100,0 тис.грн.</w:t>
      </w:r>
      <w:r w:rsidRPr="00CE7E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Крім того, профінансовані, але не проведені органами</w:t>
      </w:r>
      <w:r w:rsidR="00F24500">
        <w:rPr>
          <w:sz w:val="28"/>
          <w:szCs w:val="28"/>
          <w:lang w:val="uk-UA"/>
        </w:rPr>
        <w:t xml:space="preserve"> Державного</w:t>
      </w:r>
      <w:r>
        <w:rPr>
          <w:sz w:val="28"/>
          <w:szCs w:val="28"/>
          <w:lang w:val="uk-UA"/>
        </w:rPr>
        <w:t xml:space="preserve"> казначейства видатки на придбання </w:t>
      </w:r>
      <w:r w:rsidRPr="00DE48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зазначеного обладнання на суму 372,0 тис.грн</w:t>
      </w:r>
      <w:r w:rsidR="00F24500">
        <w:rPr>
          <w:sz w:val="28"/>
          <w:szCs w:val="28"/>
          <w:lang w:val="uk-UA"/>
        </w:rPr>
        <w:t>.</w:t>
      </w:r>
      <w:r w:rsidR="007C111F">
        <w:rPr>
          <w:b/>
          <w:sz w:val="28"/>
          <w:szCs w:val="28"/>
          <w:lang w:val="uk-UA"/>
        </w:rPr>
        <w:t xml:space="preserve">          </w:t>
      </w:r>
    </w:p>
    <w:p w14:paraId="05DC543C" w14:textId="77777777" w:rsidR="00225E78" w:rsidRPr="00DE48DF" w:rsidRDefault="00225E78" w:rsidP="00225E78">
      <w:pPr>
        <w:ind w:firstLine="540"/>
        <w:jc w:val="both"/>
        <w:rPr>
          <w:sz w:val="28"/>
          <w:szCs w:val="28"/>
          <w:lang w:val="uk-UA"/>
        </w:rPr>
      </w:pPr>
    </w:p>
    <w:p w14:paraId="70984441" w14:textId="77777777" w:rsidR="00615FA9" w:rsidRDefault="00225E78" w:rsidP="007030F4">
      <w:pPr>
        <w:jc w:val="both"/>
        <w:rPr>
          <w:sz w:val="28"/>
          <w:szCs w:val="28"/>
          <w:lang w:val="uk-UA"/>
        </w:rPr>
      </w:pPr>
      <w:r w:rsidRPr="002516ED">
        <w:rPr>
          <w:szCs w:val="28"/>
          <w:lang w:val="uk-UA"/>
        </w:rPr>
        <w:tab/>
      </w:r>
    </w:p>
    <w:p w14:paraId="1C7F763D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60E7C91E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371B5E43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2FFC0C6E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73759480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00CEE9B7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1CE8C4A9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28CD3D32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64B1762D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070F77BA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7770CE6B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3DABD363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03D941D4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40BF12B8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7D3DF93A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4D8F24D9" w14:textId="77777777" w:rsidR="00615FA9" w:rsidRDefault="00615FA9" w:rsidP="007030F4">
      <w:pPr>
        <w:jc w:val="both"/>
        <w:rPr>
          <w:sz w:val="28"/>
          <w:szCs w:val="28"/>
          <w:lang w:val="uk-UA"/>
        </w:rPr>
      </w:pPr>
    </w:p>
    <w:p w14:paraId="07857F90" w14:textId="77777777" w:rsidR="00615FA9" w:rsidRPr="00DE48DF" w:rsidRDefault="00615FA9" w:rsidP="007030F4">
      <w:pPr>
        <w:jc w:val="both"/>
        <w:rPr>
          <w:sz w:val="28"/>
          <w:szCs w:val="28"/>
          <w:lang w:val="uk-UA"/>
        </w:rPr>
      </w:pPr>
    </w:p>
    <w:p w14:paraId="277B6BEA" w14:textId="77777777" w:rsidR="007030F4" w:rsidRPr="00DE48DF" w:rsidRDefault="007030F4" w:rsidP="007030F4">
      <w:pPr>
        <w:jc w:val="both"/>
        <w:rPr>
          <w:sz w:val="28"/>
          <w:szCs w:val="28"/>
          <w:lang w:val="uk-UA"/>
        </w:rPr>
      </w:pPr>
    </w:p>
    <w:sectPr w:rsidR="007030F4" w:rsidRPr="00DE48DF" w:rsidSect="00D95B61">
      <w:headerReference w:type="even" r:id="rId8"/>
      <w:headerReference w:type="default" r:id="rId9"/>
      <w:pgSz w:w="11906" w:h="16838"/>
      <w:pgMar w:top="1134" w:right="851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DEB0" w14:textId="77777777" w:rsidR="005B75E5" w:rsidRDefault="005B75E5">
      <w:r>
        <w:separator/>
      </w:r>
    </w:p>
  </w:endnote>
  <w:endnote w:type="continuationSeparator" w:id="0">
    <w:p w14:paraId="250653F9" w14:textId="77777777" w:rsidR="005B75E5" w:rsidRDefault="005B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40AC3" w14:textId="77777777" w:rsidR="005B75E5" w:rsidRDefault="005B75E5">
      <w:r>
        <w:separator/>
      </w:r>
    </w:p>
  </w:footnote>
  <w:footnote w:type="continuationSeparator" w:id="0">
    <w:p w14:paraId="4E03AA40" w14:textId="77777777" w:rsidR="005B75E5" w:rsidRDefault="005B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444F" w14:textId="77777777" w:rsidR="00E263DD" w:rsidRDefault="00E263D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D876AC" w14:textId="77777777" w:rsidR="00E263DD" w:rsidRDefault="00E263D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58A3" w14:textId="77777777" w:rsidR="00E263DD" w:rsidRDefault="00E263D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F88">
      <w:rPr>
        <w:rStyle w:val="a6"/>
        <w:noProof/>
      </w:rPr>
      <w:t>3</w:t>
    </w:r>
    <w:r>
      <w:rPr>
        <w:rStyle w:val="a6"/>
      </w:rPr>
      <w:fldChar w:fldCharType="end"/>
    </w:r>
  </w:p>
  <w:p w14:paraId="771B3D41" w14:textId="77777777" w:rsidR="00E263DD" w:rsidRDefault="00E263D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067"/>
    <w:multiLevelType w:val="hybridMultilevel"/>
    <w:tmpl w:val="8932A792"/>
    <w:lvl w:ilvl="0" w:tplc="DB8063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6F35"/>
    <w:multiLevelType w:val="hybridMultilevel"/>
    <w:tmpl w:val="8E8E8148"/>
    <w:lvl w:ilvl="0" w:tplc="930EF07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8571A"/>
    <w:multiLevelType w:val="hybridMultilevel"/>
    <w:tmpl w:val="D728D346"/>
    <w:lvl w:ilvl="0" w:tplc="FEFCAE64">
      <w:start w:val="3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9A0029E"/>
    <w:multiLevelType w:val="hybridMultilevel"/>
    <w:tmpl w:val="8FB8EFB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C63D5A"/>
    <w:multiLevelType w:val="hybridMultilevel"/>
    <w:tmpl w:val="4E30DE76"/>
    <w:lvl w:ilvl="0" w:tplc="CA2A3360">
      <w:start w:val="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84643B"/>
    <w:multiLevelType w:val="hybridMultilevel"/>
    <w:tmpl w:val="943423A4"/>
    <w:lvl w:ilvl="0" w:tplc="B2A883E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40A0C"/>
    <w:multiLevelType w:val="hybridMultilevel"/>
    <w:tmpl w:val="2F04191A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18C26D99"/>
    <w:multiLevelType w:val="hybridMultilevel"/>
    <w:tmpl w:val="6F3AA77C"/>
    <w:lvl w:ilvl="0" w:tplc="3166A4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F0A6C"/>
    <w:multiLevelType w:val="hybridMultilevel"/>
    <w:tmpl w:val="53A8EA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312F"/>
    <w:multiLevelType w:val="hybridMultilevel"/>
    <w:tmpl w:val="52702092"/>
    <w:lvl w:ilvl="0" w:tplc="03ECB6E4">
      <w:start w:val="1"/>
      <w:numFmt w:val="bullet"/>
      <w:lvlText w:val="–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DC87B64"/>
    <w:multiLevelType w:val="hybridMultilevel"/>
    <w:tmpl w:val="DB085548"/>
    <w:lvl w:ilvl="0" w:tplc="1F7AF4D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027A7"/>
    <w:multiLevelType w:val="hybridMultilevel"/>
    <w:tmpl w:val="B06C8B86"/>
    <w:lvl w:ilvl="0" w:tplc="31C6F460">
      <w:start w:val="5"/>
      <w:numFmt w:val="bullet"/>
      <w:lvlText w:val="–"/>
      <w:lvlJc w:val="left"/>
      <w:pPr>
        <w:tabs>
          <w:tab w:val="num" w:pos="1704"/>
        </w:tabs>
        <w:ind w:left="1704" w:hanging="9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E06923"/>
    <w:multiLevelType w:val="hybridMultilevel"/>
    <w:tmpl w:val="D980B3E6"/>
    <w:lvl w:ilvl="0" w:tplc="91084A2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90C30CB"/>
    <w:multiLevelType w:val="hybridMultilevel"/>
    <w:tmpl w:val="35821364"/>
    <w:lvl w:ilvl="0" w:tplc="E32002D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C723C9"/>
    <w:multiLevelType w:val="hybridMultilevel"/>
    <w:tmpl w:val="63B6B57A"/>
    <w:lvl w:ilvl="0" w:tplc="C1D458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467908"/>
    <w:multiLevelType w:val="hybridMultilevel"/>
    <w:tmpl w:val="E2EAC462"/>
    <w:lvl w:ilvl="0" w:tplc="BA968E40"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F49B4"/>
    <w:multiLevelType w:val="hybridMultilevel"/>
    <w:tmpl w:val="100E6CA4"/>
    <w:lvl w:ilvl="0" w:tplc="F356D0C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340D61"/>
    <w:multiLevelType w:val="hybridMultilevel"/>
    <w:tmpl w:val="9CDE5D06"/>
    <w:lvl w:ilvl="0" w:tplc="3F2AAEF6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4DD953B5"/>
    <w:multiLevelType w:val="hybridMultilevel"/>
    <w:tmpl w:val="276268FC"/>
    <w:lvl w:ilvl="0" w:tplc="DD185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47EBB"/>
    <w:multiLevelType w:val="hybridMultilevel"/>
    <w:tmpl w:val="E98EA1B0"/>
    <w:lvl w:ilvl="0" w:tplc="1C845E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E37F1"/>
    <w:multiLevelType w:val="multilevel"/>
    <w:tmpl w:val="CF88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52FE3"/>
    <w:multiLevelType w:val="hybridMultilevel"/>
    <w:tmpl w:val="D0365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B54E19"/>
    <w:multiLevelType w:val="singleLevel"/>
    <w:tmpl w:val="BE6A9554"/>
    <w:lvl w:ilvl="0">
      <w:start w:val="200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3" w15:restartNumberingAfterBreak="0">
    <w:nsid w:val="5A5B1789"/>
    <w:multiLevelType w:val="hybridMultilevel"/>
    <w:tmpl w:val="9CBA35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CE7E4A"/>
    <w:multiLevelType w:val="hybridMultilevel"/>
    <w:tmpl w:val="CE44993E"/>
    <w:lvl w:ilvl="0" w:tplc="7E2243A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FC533F"/>
    <w:multiLevelType w:val="hybridMultilevel"/>
    <w:tmpl w:val="B70E37E2"/>
    <w:lvl w:ilvl="0" w:tplc="19E4908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215C72"/>
    <w:multiLevelType w:val="hybridMultilevel"/>
    <w:tmpl w:val="FB1E51C8"/>
    <w:lvl w:ilvl="0" w:tplc="DD2A19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EFCAE64">
      <w:start w:val="3"/>
      <w:numFmt w:val="bullet"/>
      <w:lvlText w:val="-"/>
      <w:lvlJc w:val="left"/>
      <w:pPr>
        <w:tabs>
          <w:tab w:val="num" w:pos="2160"/>
        </w:tabs>
        <w:ind w:left="2160" w:hanging="9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31A2C5B"/>
    <w:multiLevelType w:val="singleLevel"/>
    <w:tmpl w:val="BA968E40"/>
    <w:lvl w:ilvl="0"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8" w15:restartNumberingAfterBreak="0">
    <w:nsid w:val="645D0148"/>
    <w:multiLevelType w:val="hybridMultilevel"/>
    <w:tmpl w:val="7706B982"/>
    <w:lvl w:ilvl="0" w:tplc="2834A6BE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967D7D"/>
    <w:multiLevelType w:val="hybridMultilevel"/>
    <w:tmpl w:val="16FC00F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91B7DC8"/>
    <w:multiLevelType w:val="singleLevel"/>
    <w:tmpl w:val="528C224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EB5EF6"/>
    <w:multiLevelType w:val="hybridMultilevel"/>
    <w:tmpl w:val="63B236C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2"/>
  </w:num>
  <w:num w:numId="4">
    <w:abstractNumId w:val="31"/>
  </w:num>
  <w:num w:numId="5">
    <w:abstractNumId w:val="28"/>
  </w:num>
  <w:num w:numId="6">
    <w:abstractNumId w:val="0"/>
  </w:num>
  <w:num w:numId="7">
    <w:abstractNumId w:val="11"/>
  </w:num>
  <w:num w:numId="8">
    <w:abstractNumId w:val="18"/>
  </w:num>
  <w:num w:numId="9">
    <w:abstractNumId w:val="7"/>
  </w:num>
  <w:num w:numId="10">
    <w:abstractNumId w:val="24"/>
  </w:num>
  <w:num w:numId="11">
    <w:abstractNumId w:val="14"/>
  </w:num>
  <w:num w:numId="12">
    <w:abstractNumId w:val="16"/>
  </w:num>
  <w:num w:numId="13">
    <w:abstractNumId w:val="13"/>
  </w:num>
  <w:num w:numId="14">
    <w:abstractNumId w:val="10"/>
  </w:num>
  <w:num w:numId="15">
    <w:abstractNumId w:val="1"/>
  </w:num>
  <w:num w:numId="16">
    <w:abstractNumId w:val="5"/>
  </w:num>
  <w:num w:numId="17">
    <w:abstractNumId w:val="19"/>
  </w:num>
  <w:num w:numId="18">
    <w:abstractNumId w:val="25"/>
  </w:num>
  <w:num w:numId="19">
    <w:abstractNumId w:val="27"/>
  </w:num>
  <w:num w:numId="20">
    <w:abstractNumId w:val="15"/>
  </w:num>
  <w:num w:numId="21">
    <w:abstractNumId w:val="21"/>
  </w:num>
  <w:num w:numId="22">
    <w:abstractNumId w:val="30"/>
  </w:num>
  <w:num w:numId="23">
    <w:abstractNumId w:val="12"/>
  </w:num>
  <w:num w:numId="24">
    <w:abstractNumId w:val="29"/>
  </w:num>
  <w:num w:numId="25">
    <w:abstractNumId w:val="4"/>
  </w:num>
  <w:num w:numId="26">
    <w:abstractNumId w:val="17"/>
  </w:num>
  <w:num w:numId="27">
    <w:abstractNumId w:val="2"/>
  </w:num>
  <w:num w:numId="28">
    <w:abstractNumId w:val="23"/>
  </w:num>
  <w:num w:numId="29">
    <w:abstractNumId w:val="9"/>
  </w:num>
  <w:num w:numId="30">
    <w:abstractNumId w:val="6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2F"/>
    <w:rsid w:val="00000BE9"/>
    <w:rsid w:val="000133E2"/>
    <w:rsid w:val="00023633"/>
    <w:rsid w:val="0002655A"/>
    <w:rsid w:val="000352DE"/>
    <w:rsid w:val="00035F57"/>
    <w:rsid w:val="00046787"/>
    <w:rsid w:val="000647CA"/>
    <w:rsid w:val="00076A59"/>
    <w:rsid w:val="00093BF4"/>
    <w:rsid w:val="000A1DB1"/>
    <w:rsid w:val="000A1FFA"/>
    <w:rsid w:val="000C0BDB"/>
    <w:rsid w:val="000C1999"/>
    <w:rsid w:val="000C4F3A"/>
    <w:rsid w:val="000D22B6"/>
    <w:rsid w:val="000E6132"/>
    <w:rsid w:val="00111273"/>
    <w:rsid w:val="001173BB"/>
    <w:rsid w:val="00146329"/>
    <w:rsid w:val="0016002F"/>
    <w:rsid w:val="00184324"/>
    <w:rsid w:val="00185CD9"/>
    <w:rsid w:val="001918F8"/>
    <w:rsid w:val="001A015B"/>
    <w:rsid w:val="001A41A2"/>
    <w:rsid w:val="001B40B1"/>
    <w:rsid w:val="001B4C54"/>
    <w:rsid w:val="001B5A87"/>
    <w:rsid w:val="001D106A"/>
    <w:rsid w:val="001E324C"/>
    <w:rsid w:val="001E4468"/>
    <w:rsid w:val="001E65EB"/>
    <w:rsid w:val="001F799B"/>
    <w:rsid w:val="00213C3E"/>
    <w:rsid w:val="00216D5F"/>
    <w:rsid w:val="00224190"/>
    <w:rsid w:val="00225E78"/>
    <w:rsid w:val="002269A1"/>
    <w:rsid w:val="00227292"/>
    <w:rsid w:val="00233BF2"/>
    <w:rsid w:val="00235DE8"/>
    <w:rsid w:val="002513A9"/>
    <w:rsid w:val="002516ED"/>
    <w:rsid w:val="0025327A"/>
    <w:rsid w:val="002537B4"/>
    <w:rsid w:val="00266C3B"/>
    <w:rsid w:val="002842E1"/>
    <w:rsid w:val="002966CC"/>
    <w:rsid w:val="002A6D8A"/>
    <w:rsid w:val="002B133C"/>
    <w:rsid w:val="002B1636"/>
    <w:rsid w:val="002B4240"/>
    <w:rsid w:val="002B75D8"/>
    <w:rsid w:val="002C28B7"/>
    <w:rsid w:val="002C5B7A"/>
    <w:rsid w:val="002C6A23"/>
    <w:rsid w:val="0030108F"/>
    <w:rsid w:val="0030302B"/>
    <w:rsid w:val="00330537"/>
    <w:rsid w:val="003354CD"/>
    <w:rsid w:val="00336085"/>
    <w:rsid w:val="003368F3"/>
    <w:rsid w:val="003524CC"/>
    <w:rsid w:val="00361BEE"/>
    <w:rsid w:val="00374122"/>
    <w:rsid w:val="0038246B"/>
    <w:rsid w:val="003A49ED"/>
    <w:rsid w:val="003C617E"/>
    <w:rsid w:val="003E3B65"/>
    <w:rsid w:val="003E4B45"/>
    <w:rsid w:val="003F6D16"/>
    <w:rsid w:val="0040216A"/>
    <w:rsid w:val="00411952"/>
    <w:rsid w:val="0042382E"/>
    <w:rsid w:val="00433233"/>
    <w:rsid w:val="0043656C"/>
    <w:rsid w:val="00450D23"/>
    <w:rsid w:val="0045120F"/>
    <w:rsid w:val="004556F5"/>
    <w:rsid w:val="00493AB5"/>
    <w:rsid w:val="004E72C4"/>
    <w:rsid w:val="004F2D88"/>
    <w:rsid w:val="004F6B95"/>
    <w:rsid w:val="00500D59"/>
    <w:rsid w:val="00505006"/>
    <w:rsid w:val="00530FBC"/>
    <w:rsid w:val="00543DF9"/>
    <w:rsid w:val="005530A3"/>
    <w:rsid w:val="005569FA"/>
    <w:rsid w:val="005643F1"/>
    <w:rsid w:val="0056781F"/>
    <w:rsid w:val="005754D6"/>
    <w:rsid w:val="00580458"/>
    <w:rsid w:val="00585C96"/>
    <w:rsid w:val="00594DBE"/>
    <w:rsid w:val="00596338"/>
    <w:rsid w:val="005B6AB9"/>
    <w:rsid w:val="005B75E5"/>
    <w:rsid w:val="005C0304"/>
    <w:rsid w:val="005C5348"/>
    <w:rsid w:val="005D6CD2"/>
    <w:rsid w:val="005D76C3"/>
    <w:rsid w:val="005F4740"/>
    <w:rsid w:val="00615FA9"/>
    <w:rsid w:val="00623AC8"/>
    <w:rsid w:val="00634695"/>
    <w:rsid w:val="00634A3C"/>
    <w:rsid w:val="00640BCD"/>
    <w:rsid w:val="006540B5"/>
    <w:rsid w:val="006623B9"/>
    <w:rsid w:val="00664DAE"/>
    <w:rsid w:val="00671597"/>
    <w:rsid w:val="00691EA8"/>
    <w:rsid w:val="006924B4"/>
    <w:rsid w:val="006B5DD6"/>
    <w:rsid w:val="006C3D9D"/>
    <w:rsid w:val="006D372C"/>
    <w:rsid w:val="006F08FB"/>
    <w:rsid w:val="006F65C1"/>
    <w:rsid w:val="007030F4"/>
    <w:rsid w:val="007238C8"/>
    <w:rsid w:val="007265E9"/>
    <w:rsid w:val="0073090C"/>
    <w:rsid w:val="00730BA9"/>
    <w:rsid w:val="0076327F"/>
    <w:rsid w:val="00767569"/>
    <w:rsid w:val="0077004D"/>
    <w:rsid w:val="007911D5"/>
    <w:rsid w:val="00796A33"/>
    <w:rsid w:val="007C111F"/>
    <w:rsid w:val="007D04DD"/>
    <w:rsid w:val="007D71EC"/>
    <w:rsid w:val="007E7BD6"/>
    <w:rsid w:val="008004A9"/>
    <w:rsid w:val="008007BC"/>
    <w:rsid w:val="00801B59"/>
    <w:rsid w:val="00822817"/>
    <w:rsid w:val="008347C8"/>
    <w:rsid w:val="00850AF4"/>
    <w:rsid w:val="0085465A"/>
    <w:rsid w:val="008547BE"/>
    <w:rsid w:val="00863B6A"/>
    <w:rsid w:val="00870B4B"/>
    <w:rsid w:val="00872453"/>
    <w:rsid w:val="0087584A"/>
    <w:rsid w:val="008B1EF3"/>
    <w:rsid w:val="008C01CF"/>
    <w:rsid w:val="008C136F"/>
    <w:rsid w:val="008F4743"/>
    <w:rsid w:val="009050C5"/>
    <w:rsid w:val="00906F6B"/>
    <w:rsid w:val="009074C0"/>
    <w:rsid w:val="009102DA"/>
    <w:rsid w:val="00910D83"/>
    <w:rsid w:val="00925808"/>
    <w:rsid w:val="00954A9D"/>
    <w:rsid w:val="009857F2"/>
    <w:rsid w:val="0099421D"/>
    <w:rsid w:val="009B5FBE"/>
    <w:rsid w:val="009C363C"/>
    <w:rsid w:val="00A250B6"/>
    <w:rsid w:val="00A2591D"/>
    <w:rsid w:val="00A33D0A"/>
    <w:rsid w:val="00A367CE"/>
    <w:rsid w:val="00A40F02"/>
    <w:rsid w:val="00A42959"/>
    <w:rsid w:val="00A50C95"/>
    <w:rsid w:val="00A645FA"/>
    <w:rsid w:val="00A82878"/>
    <w:rsid w:val="00A8721E"/>
    <w:rsid w:val="00AB0B09"/>
    <w:rsid w:val="00AB5260"/>
    <w:rsid w:val="00AB58EB"/>
    <w:rsid w:val="00AD4DFF"/>
    <w:rsid w:val="00AF221F"/>
    <w:rsid w:val="00AF56FA"/>
    <w:rsid w:val="00B009A1"/>
    <w:rsid w:val="00B13DC4"/>
    <w:rsid w:val="00B16B3A"/>
    <w:rsid w:val="00B2441A"/>
    <w:rsid w:val="00B24BB4"/>
    <w:rsid w:val="00B27F53"/>
    <w:rsid w:val="00B324B3"/>
    <w:rsid w:val="00B36E9D"/>
    <w:rsid w:val="00B42FAB"/>
    <w:rsid w:val="00B5237D"/>
    <w:rsid w:val="00B635BD"/>
    <w:rsid w:val="00BA455A"/>
    <w:rsid w:val="00BA732F"/>
    <w:rsid w:val="00BB7DC2"/>
    <w:rsid w:val="00BE7670"/>
    <w:rsid w:val="00BF7432"/>
    <w:rsid w:val="00BF7937"/>
    <w:rsid w:val="00BF7CEF"/>
    <w:rsid w:val="00C17ACE"/>
    <w:rsid w:val="00C3759A"/>
    <w:rsid w:val="00C47F8B"/>
    <w:rsid w:val="00C52C27"/>
    <w:rsid w:val="00C555F7"/>
    <w:rsid w:val="00C64AA0"/>
    <w:rsid w:val="00C701CF"/>
    <w:rsid w:val="00C72B28"/>
    <w:rsid w:val="00C750AA"/>
    <w:rsid w:val="00C81D36"/>
    <w:rsid w:val="00C92887"/>
    <w:rsid w:val="00CA2ADF"/>
    <w:rsid w:val="00CC242F"/>
    <w:rsid w:val="00CC7331"/>
    <w:rsid w:val="00CD4B53"/>
    <w:rsid w:val="00CE7E19"/>
    <w:rsid w:val="00CF0706"/>
    <w:rsid w:val="00CF46FB"/>
    <w:rsid w:val="00D15D81"/>
    <w:rsid w:val="00D2102B"/>
    <w:rsid w:val="00D245CC"/>
    <w:rsid w:val="00D263F6"/>
    <w:rsid w:val="00D3357D"/>
    <w:rsid w:val="00D36EC7"/>
    <w:rsid w:val="00D37DC4"/>
    <w:rsid w:val="00D43241"/>
    <w:rsid w:val="00D53A9E"/>
    <w:rsid w:val="00D54833"/>
    <w:rsid w:val="00D6560E"/>
    <w:rsid w:val="00D70F88"/>
    <w:rsid w:val="00D95B61"/>
    <w:rsid w:val="00DA7761"/>
    <w:rsid w:val="00DA7D9A"/>
    <w:rsid w:val="00DB1095"/>
    <w:rsid w:val="00DC798A"/>
    <w:rsid w:val="00DE309D"/>
    <w:rsid w:val="00DE48DF"/>
    <w:rsid w:val="00E00488"/>
    <w:rsid w:val="00E00589"/>
    <w:rsid w:val="00E02A33"/>
    <w:rsid w:val="00E044BB"/>
    <w:rsid w:val="00E10B8A"/>
    <w:rsid w:val="00E14093"/>
    <w:rsid w:val="00E263DD"/>
    <w:rsid w:val="00E34FB8"/>
    <w:rsid w:val="00E37E18"/>
    <w:rsid w:val="00E41986"/>
    <w:rsid w:val="00E446C3"/>
    <w:rsid w:val="00E45881"/>
    <w:rsid w:val="00E649CA"/>
    <w:rsid w:val="00E64F48"/>
    <w:rsid w:val="00E72370"/>
    <w:rsid w:val="00E744CB"/>
    <w:rsid w:val="00E81396"/>
    <w:rsid w:val="00E82FD5"/>
    <w:rsid w:val="00E87750"/>
    <w:rsid w:val="00EA70E2"/>
    <w:rsid w:val="00EB2EF4"/>
    <w:rsid w:val="00EB3043"/>
    <w:rsid w:val="00EC0A3A"/>
    <w:rsid w:val="00EC2238"/>
    <w:rsid w:val="00EC6656"/>
    <w:rsid w:val="00ED4F18"/>
    <w:rsid w:val="00EE247C"/>
    <w:rsid w:val="00EF372C"/>
    <w:rsid w:val="00F009BF"/>
    <w:rsid w:val="00F10816"/>
    <w:rsid w:val="00F14C33"/>
    <w:rsid w:val="00F16C63"/>
    <w:rsid w:val="00F231B7"/>
    <w:rsid w:val="00F23473"/>
    <w:rsid w:val="00F24500"/>
    <w:rsid w:val="00F32BB6"/>
    <w:rsid w:val="00F33872"/>
    <w:rsid w:val="00F60FDE"/>
    <w:rsid w:val="00F61EA0"/>
    <w:rsid w:val="00F77403"/>
    <w:rsid w:val="00F82414"/>
    <w:rsid w:val="00F874DC"/>
    <w:rsid w:val="00F90749"/>
    <w:rsid w:val="00FB56AA"/>
    <w:rsid w:val="00FB60F3"/>
    <w:rsid w:val="00FC0BBF"/>
    <w:rsid w:val="00FE7EAB"/>
    <w:rsid w:val="00FF1402"/>
    <w:rsid w:val="00FF59C7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CEE00"/>
  <w15:chartTrackingRefBased/>
  <w15:docId w15:val="{84D2B02F-B078-4B95-9EB8-66D2E9AB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F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ind w:firstLine="567"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ind w:firstLine="720"/>
      <w:jc w:val="both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qFormat/>
    <w:pPr>
      <w:keepNext/>
      <w:ind w:left="708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8"/>
      <w:szCs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lang w:val="uk-UA"/>
    </w:rPr>
  </w:style>
  <w:style w:type="paragraph" w:styleId="7">
    <w:name w:val="heading 7"/>
    <w:basedOn w:val="a"/>
    <w:next w:val="a"/>
    <w:qFormat/>
    <w:pPr>
      <w:keepNext/>
      <w:ind w:firstLine="567"/>
      <w:jc w:val="right"/>
      <w:outlineLvl w:val="6"/>
    </w:pPr>
    <w:rPr>
      <w:sz w:val="28"/>
      <w:szCs w:val="28"/>
      <w:lang w:val="uk-UA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qFormat/>
    <w:pPr>
      <w:jc w:val="center"/>
    </w:pPr>
    <w:rPr>
      <w:sz w:val="28"/>
      <w:lang w:val="uk-UA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  <w:lang w:val="uk-UA"/>
    </w:rPr>
  </w:style>
  <w:style w:type="paragraph" w:styleId="20">
    <w:name w:val="Body Text 2"/>
    <w:basedOn w:val="a"/>
    <w:semiHidden/>
    <w:pPr>
      <w:spacing w:line="360" w:lineRule="auto"/>
      <w:jc w:val="both"/>
    </w:pPr>
    <w:rPr>
      <w:sz w:val="28"/>
      <w:lang w:val="uk-UA"/>
    </w:rPr>
  </w:style>
  <w:style w:type="paragraph" w:styleId="21">
    <w:name w:val="Body Text Indent 2"/>
    <w:basedOn w:val="a"/>
    <w:semiHidden/>
    <w:pPr>
      <w:spacing w:line="360" w:lineRule="auto"/>
      <w:ind w:firstLine="720"/>
      <w:jc w:val="both"/>
    </w:pPr>
    <w:rPr>
      <w:sz w:val="28"/>
      <w:szCs w:val="28"/>
      <w:lang w:val="uk-UA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22">
    <w:name w:val="заголовок 2"/>
    <w:basedOn w:val="a"/>
    <w:next w:val="a"/>
    <w:pPr>
      <w:keepNext/>
      <w:autoSpaceDE w:val="0"/>
      <w:autoSpaceDN w:val="0"/>
      <w:jc w:val="center"/>
    </w:pPr>
    <w:rPr>
      <w:sz w:val="28"/>
      <w:szCs w:val="28"/>
    </w:rPr>
  </w:style>
  <w:style w:type="paragraph" w:styleId="30">
    <w:name w:val="Body Text Indent 3"/>
    <w:basedOn w:val="a"/>
    <w:semiHidden/>
    <w:pPr>
      <w:ind w:firstLine="709"/>
      <w:jc w:val="both"/>
    </w:pPr>
    <w:rPr>
      <w:sz w:val="28"/>
      <w:szCs w:val="28"/>
      <w:lang w:val="uk-UA"/>
    </w:rPr>
  </w:style>
  <w:style w:type="paragraph" w:styleId="a7">
    <w:name w:val="Body Text"/>
    <w:basedOn w:val="a"/>
    <w:semiHidden/>
    <w:pPr>
      <w:jc w:val="center"/>
    </w:pPr>
    <w:rPr>
      <w:i/>
      <w:iCs/>
      <w:sz w:val="28"/>
      <w:lang w:val="uk-UA"/>
    </w:rPr>
  </w:style>
  <w:style w:type="paragraph" w:styleId="31">
    <w:name w:val="Body Text 3"/>
    <w:basedOn w:val="a"/>
    <w:semiHidden/>
    <w:pPr>
      <w:jc w:val="both"/>
    </w:pPr>
    <w:rPr>
      <w:szCs w:val="28"/>
      <w:lang w:val="uk-UA"/>
    </w:rPr>
  </w:style>
  <w:style w:type="paragraph" w:customStyle="1" w:styleId="Normal">
    <w:name w:val="Normal"/>
    <w:rsid w:val="009B5FBE"/>
    <w:rPr>
      <w:rFonts w:ascii="Arial" w:hAnsi="Arial"/>
      <w:sz w:val="24"/>
      <w:lang w:val="ru-RU" w:eastAsia="ru-RU"/>
    </w:rPr>
  </w:style>
  <w:style w:type="character" w:styleId="a8">
    <w:name w:val="Hyperlink"/>
    <w:basedOn w:val="a0"/>
    <w:rsid w:val="00F16C63"/>
    <w:rPr>
      <w:color w:val="0678C6"/>
      <w:u w:val="single"/>
    </w:rPr>
  </w:style>
  <w:style w:type="paragraph" w:styleId="a9">
    <w:name w:val="Обычный (веб)"/>
    <w:basedOn w:val="a"/>
    <w:rsid w:val="00F16C63"/>
    <w:pPr>
      <w:spacing w:before="72" w:after="144"/>
    </w:pPr>
  </w:style>
  <w:style w:type="character" w:customStyle="1" w:styleId="paramprice1">
    <w:name w:val="param_price1"/>
    <w:basedOn w:val="a0"/>
    <w:rsid w:val="00F16C63"/>
    <w:rPr>
      <w:rFonts w:ascii="Tahoma" w:hAnsi="Tahoma" w:cs="Tahoma" w:hint="default"/>
      <w:b/>
      <w:bCs/>
      <w:i w:val="0"/>
      <w:iCs w:val="0"/>
      <w:smallCaps w:val="0"/>
      <w:color w:val="E42322"/>
      <w:sz w:val="22"/>
      <w:szCs w:val="22"/>
    </w:rPr>
  </w:style>
  <w:style w:type="character" w:customStyle="1" w:styleId="paramproizvoditel">
    <w:name w:val="param_proizvoditel"/>
    <w:basedOn w:val="a0"/>
    <w:rsid w:val="00F16C63"/>
  </w:style>
  <w:style w:type="character" w:styleId="aa">
    <w:name w:val="Strong"/>
    <w:basedOn w:val="a0"/>
    <w:qFormat/>
    <w:rsid w:val="00F16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26B0-33EF-4345-B1AC-C1B2E8C4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Основна мета діяльності </vt:lpstr>
    </vt:vector>
  </TitlesOfParts>
  <Company>GorZdrav</Company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 мета діяльності</dc:title>
  <dc:subject/>
  <dc:creator>ON</dc:creator>
  <cp:keywords/>
  <dc:description/>
  <cp:lastModifiedBy>Лера</cp:lastModifiedBy>
  <cp:revision>2</cp:revision>
  <cp:lastPrinted>2013-02-13T10:56:00Z</cp:lastPrinted>
  <dcterms:created xsi:type="dcterms:W3CDTF">2022-02-14T08:28:00Z</dcterms:created>
  <dcterms:modified xsi:type="dcterms:W3CDTF">2022-02-14T08:28:00Z</dcterms:modified>
</cp:coreProperties>
</file>