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3BB11"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УКРАЇНА</w:t>
      </w:r>
    </w:p>
    <w:p w14:paraId="339C4B80"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ХАРКІВСЬКА МІСЬКА РАДА</w:t>
      </w:r>
    </w:p>
    <w:p w14:paraId="0E093C8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ХАРКІВСЬКОЇ ОБЛАСТІ</w:t>
      </w:r>
    </w:p>
    <w:p w14:paraId="1364B8E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 сесія 6 скликання</w:t>
      </w:r>
    </w:p>
    <w:p w14:paraId="1A163AE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61DF7B19"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РІШЕННЯ</w:t>
      </w:r>
    </w:p>
    <w:p w14:paraId="5582689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06F34206"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Від 22.12.2010 р. № 60/10</w:t>
      </w:r>
    </w:p>
    <w:p w14:paraId="3D389980"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м. Харків</w:t>
      </w:r>
    </w:p>
    <w:p w14:paraId="3F659B9E" w14:textId="77777777" w:rsidR="00000000" w:rsidRDefault="00B57876">
      <w:pPr>
        <w:widowControl w:val="0"/>
        <w:autoSpaceDE w:val="0"/>
        <w:autoSpaceDN w:val="0"/>
        <w:adjustRightInd w:val="0"/>
        <w:spacing w:before="120" w:after="120" w:line="240" w:lineRule="auto"/>
        <w:ind w:right="4530"/>
        <w:jc w:val="both"/>
        <w:rPr>
          <w:rFonts w:ascii="Times New Roman" w:hAnsi="Times New Roman" w:cs="Times New Roman"/>
          <w:sz w:val="24"/>
          <w:szCs w:val="24"/>
          <w:lang w:val="ru-RU"/>
        </w:rPr>
      </w:pPr>
      <w:r>
        <w:rPr>
          <w:rFonts w:ascii="Times New Roman" w:hAnsi="Times New Roman" w:cs="Times New Roman"/>
          <w:sz w:val="24"/>
          <w:szCs w:val="24"/>
          <w:lang w:val="ru-RU"/>
        </w:rPr>
        <w:t>Про затвердження Комплексної програми «Інновації в пріоритетних напрямках розвитку галузі охорони здоров’я м. Харкова на 2011– 2015 роки»</w:t>
      </w:r>
    </w:p>
    <w:p w14:paraId="380FC741"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 підставі ст. 26 </w:t>
      </w:r>
      <w:r>
        <w:rPr>
          <w:rFonts w:ascii="Arial" w:hAnsi="Arial" w:cs="Arial"/>
          <w:b/>
          <w:bCs/>
          <w:color w:val="000080"/>
          <w:sz w:val="20"/>
          <w:szCs w:val="20"/>
          <w:u w:val="single"/>
          <w:lang w:val="ru-RU"/>
        </w:rPr>
        <w:t>Закону України «Про місцеве самоврядування в Україні»</w:t>
      </w:r>
      <w:r>
        <w:rPr>
          <w:rFonts w:ascii="Times New Roman" w:hAnsi="Times New Roman" w:cs="Times New Roman"/>
          <w:sz w:val="24"/>
          <w:szCs w:val="24"/>
          <w:lang w:val="ru-RU"/>
        </w:rPr>
        <w:t>, керуючись ст. 59 зазначеного Закону, Харківська міська рада</w:t>
      </w:r>
    </w:p>
    <w:p w14:paraId="505BCDB2"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ВИРІШИЛА:</w:t>
      </w:r>
    </w:p>
    <w:p w14:paraId="6CEF11A2"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1. Затвердити Комплексну програму «Інновації в пріоритетних напрямках розвитку галузі охорони здоров’я м. Харко</w:t>
      </w:r>
      <w:r>
        <w:rPr>
          <w:rFonts w:ascii="Times New Roman" w:hAnsi="Times New Roman" w:cs="Times New Roman"/>
          <w:sz w:val="24"/>
          <w:szCs w:val="24"/>
          <w:lang w:val="ru-RU"/>
        </w:rPr>
        <w:t>ва на 2011 – 2015 роки» (додається).</w:t>
      </w:r>
    </w:p>
    <w:p w14:paraId="2A846A3D"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2. Фінансування Комплексної програми «Інновації в пріоритетних напрямках розвитку галузі охорони здоров’я м. Харкова на 2011 – 2015 роки» здійснювати відповідно до затверджених кошторисів на кожний рік.</w:t>
      </w:r>
    </w:p>
    <w:p w14:paraId="34EC7FB3"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3. Контроль за в</w:t>
      </w:r>
      <w:r>
        <w:rPr>
          <w:rFonts w:ascii="Times New Roman" w:hAnsi="Times New Roman" w:cs="Times New Roman"/>
          <w:sz w:val="24"/>
          <w:szCs w:val="24"/>
          <w:lang w:val="ru-RU"/>
        </w:rPr>
        <w:t>иконанням цього рішення покласти на постійну комісію Харківської міської ради з соціального захисту та охорони здоров’я та секретаря Харківської міської ради.</w:t>
      </w:r>
    </w:p>
    <w:p w14:paraId="6FEBD230"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p>
    <w:p w14:paraId="44EB6550"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Міський голова Г.А. Кернес</w:t>
      </w:r>
    </w:p>
    <w:p w14:paraId="159A7ADE"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p>
    <w:p w14:paraId="62685117" w14:textId="77777777" w:rsidR="00000000" w:rsidRDefault="00B57876">
      <w:pPr>
        <w:widowControl w:val="0"/>
        <w:autoSpaceDE w:val="0"/>
        <w:autoSpaceDN w:val="0"/>
        <w:adjustRightInd w:val="0"/>
        <w:spacing w:after="0" w:line="240" w:lineRule="auto"/>
        <w:ind w:left="50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Додаток </w:t>
      </w:r>
    </w:p>
    <w:p w14:paraId="56FBD345" w14:textId="77777777" w:rsidR="00000000" w:rsidRDefault="00B57876">
      <w:pPr>
        <w:widowControl w:val="0"/>
        <w:autoSpaceDE w:val="0"/>
        <w:autoSpaceDN w:val="0"/>
        <w:adjustRightInd w:val="0"/>
        <w:spacing w:after="0" w:line="240" w:lineRule="auto"/>
        <w:ind w:left="5040"/>
        <w:jc w:val="both"/>
        <w:rPr>
          <w:rFonts w:ascii="Times New Roman" w:hAnsi="Times New Roman" w:cs="Times New Roman"/>
          <w:sz w:val="24"/>
          <w:szCs w:val="24"/>
          <w:lang w:val="ru-RU"/>
        </w:rPr>
      </w:pPr>
      <w:r>
        <w:rPr>
          <w:rFonts w:ascii="Times New Roman" w:hAnsi="Times New Roman" w:cs="Times New Roman"/>
          <w:sz w:val="24"/>
          <w:szCs w:val="24"/>
          <w:lang w:val="ru-RU"/>
        </w:rPr>
        <w:t>до рішення 2 сесії Харківської міської ради 6 скликання «П</w:t>
      </w:r>
      <w:r>
        <w:rPr>
          <w:rFonts w:ascii="Times New Roman" w:hAnsi="Times New Roman" w:cs="Times New Roman"/>
          <w:sz w:val="24"/>
          <w:szCs w:val="24"/>
          <w:lang w:val="ru-RU"/>
        </w:rPr>
        <w:t>ро затвердження Комплексної програми «Інновації в пріоритетних напрямках розвитку галузі</w:t>
      </w:r>
    </w:p>
    <w:p w14:paraId="15E4D7D5" w14:textId="77777777" w:rsidR="00000000" w:rsidRDefault="00B57876">
      <w:pPr>
        <w:widowControl w:val="0"/>
        <w:autoSpaceDE w:val="0"/>
        <w:autoSpaceDN w:val="0"/>
        <w:adjustRightInd w:val="0"/>
        <w:spacing w:after="0" w:line="240" w:lineRule="auto"/>
        <w:ind w:left="50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охорони здоров’я м. Харкова на 2011-2015 роки» </w:t>
      </w:r>
    </w:p>
    <w:p w14:paraId="0738D116" w14:textId="77777777" w:rsidR="00000000" w:rsidRDefault="00B57876">
      <w:pPr>
        <w:widowControl w:val="0"/>
        <w:autoSpaceDE w:val="0"/>
        <w:autoSpaceDN w:val="0"/>
        <w:adjustRightInd w:val="0"/>
        <w:spacing w:after="0" w:line="240" w:lineRule="auto"/>
        <w:ind w:left="5040"/>
        <w:jc w:val="both"/>
        <w:rPr>
          <w:rFonts w:ascii="Times New Roman" w:hAnsi="Times New Roman" w:cs="Times New Roman"/>
          <w:sz w:val="24"/>
          <w:szCs w:val="24"/>
          <w:lang w:val="ru-RU"/>
        </w:rPr>
      </w:pPr>
      <w:r>
        <w:rPr>
          <w:rFonts w:ascii="Times New Roman" w:hAnsi="Times New Roman" w:cs="Times New Roman"/>
          <w:sz w:val="24"/>
          <w:szCs w:val="24"/>
          <w:lang w:val="ru-RU"/>
        </w:rPr>
        <w:t>від 22.12.2010р . №60/10</w:t>
      </w:r>
    </w:p>
    <w:p w14:paraId="29B9F024" w14:textId="77777777" w:rsidR="00000000" w:rsidRDefault="00B57876">
      <w:pPr>
        <w:widowControl w:val="0"/>
        <w:autoSpaceDE w:val="0"/>
        <w:autoSpaceDN w:val="0"/>
        <w:adjustRightInd w:val="0"/>
        <w:spacing w:before="120" w:after="120" w:line="240" w:lineRule="auto"/>
        <w:ind w:firstLine="570"/>
        <w:jc w:val="center"/>
        <w:rPr>
          <w:rFonts w:ascii="Times New Roman" w:hAnsi="Times New Roman" w:cs="Times New Roman"/>
          <w:sz w:val="24"/>
          <w:szCs w:val="24"/>
          <w:lang w:val="ru-RU"/>
        </w:rPr>
      </w:pPr>
      <w:r>
        <w:rPr>
          <w:rFonts w:ascii="Times New Roman" w:hAnsi="Times New Roman" w:cs="Times New Roman"/>
          <w:sz w:val="24"/>
          <w:szCs w:val="24"/>
          <w:lang w:val="ru-RU"/>
        </w:rPr>
        <w:t>ХАРКІВСЬКА МІСЬКА РАДА</w:t>
      </w:r>
    </w:p>
    <w:p w14:paraId="5D3E62ED" w14:textId="77777777" w:rsidR="00000000" w:rsidRDefault="00B57876">
      <w:pPr>
        <w:widowControl w:val="0"/>
        <w:autoSpaceDE w:val="0"/>
        <w:autoSpaceDN w:val="0"/>
        <w:adjustRightInd w:val="0"/>
        <w:spacing w:before="120" w:after="120" w:line="240" w:lineRule="auto"/>
        <w:ind w:firstLine="570"/>
        <w:jc w:val="center"/>
        <w:rPr>
          <w:rFonts w:ascii="Times New Roman" w:hAnsi="Times New Roman" w:cs="Times New Roman"/>
          <w:sz w:val="24"/>
          <w:szCs w:val="24"/>
          <w:lang w:val="ru-RU"/>
        </w:rPr>
      </w:pPr>
      <w:r>
        <w:rPr>
          <w:rFonts w:ascii="Times New Roman" w:hAnsi="Times New Roman" w:cs="Times New Roman"/>
          <w:sz w:val="24"/>
          <w:szCs w:val="24"/>
          <w:lang w:val="ru-RU"/>
        </w:rPr>
        <w:t>ХАРКІВСЬКОЇ ОБЛАСТІ</w:t>
      </w:r>
    </w:p>
    <w:p w14:paraId="3D6613BC" w14:textId="77777777" w:rsidR="00000000" w:rsidRDefault="00B57876">
      <w:pPr>
        <w:widowControl w:val="0"/>
        <w:autoSpaceDE w:val="0"/>
        <w:autoSpaceDN w:val="0"/>
        <w:adjustRightInd w:val="0"/>
        <w:spacing w:before="120" w:after="120" w:line="240" w:lineRule="auto"/>
        <w:ind w:firstLine="570"/>
        <w:jc w:val="center"/>
        <w:rPr>
          <w:rFonts w:ascii="Times New Roman" w:hAnsi="Times New Roman" w:cs="Times New Roman"/>
          <w:sz w:val="24"/>
          <w:szCs w:val="24"/>
          <w:lang w:val="ru-RU"/>
        </w:rPr>
      </w:pPr>
    </w:p>
    <w:p w14:paraId="100FF3E2" w14:textId="77777777" w:rsidR="00000000" w:rsidRDefault="00B57876">
      <w:pPr>
        <w:widowControl w:val="0"/>
        <w:autoSpaceDE w:val="0"/>
        <w:autoSpaceDN w:val="0"/>
        <w:adjustRightInd w:val="0"/>
        <w:spacing w:before="120" w:after="120" w:line="240" w:lineRule="auto"/>
        <w:ind w:firstLine="570"/>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ТА СОЦІАЛЬНИХ ПИТАНЬ</w:t>
      </w:r>
    </w:p>
    <w:p w14:paraId="4F0BDDBF" w14:textId="77777777" w:rsidR="00000000" w:rsidRDefault="00B57876">
      <w:pPr>
        <w:widowControl w:val="0"/>
        <w:autoSpaceDE w:val="0"/>
        <w:autoSpaceDN w:val="0"/>
        <w:adjustRightInd w:val="0"/>
        <w:spacing w:before="120" w:after="120" w:line="240" w:lineRule="auto"/>
        <w:ind w:firstLine="570"/>
        <w:jc w:val="center"/>
        <w:rPr>
          <w:rFonts w:ascii="Times New Roman" w:hAnsi="Times New Roman" w:cs="Times New Roman"/>
          <w:sz w:val="24"/>
          <w:szCs w:val="24"/>
          <w:lang w:val="ru-RU"/>
        </w:rPr>
      </w:pPr>
    </w:p>
    <w:p w14:paraId="1546CE84" w14:textId="77777777" w:rsidR="00000000" w:rsidRDefault="00B57876">
      <w:pPr>
        <w:widowControl w:val="0"/>
        <w:autoSpaceDE w:val="0"/>
        <w:autoSpaceDN w:val="0"/>
        <w:adjustRightInd w:val="0"/>
        <w:spacing w:before="120" w:after="120" w:line="240" w:lineRule="auto"/>
        <w:ind w:firstLine="570"/>
        <w:jc w:val="center"/>
        <w:rPr>
          <w:rFonts w:ascii="Times New Roman" w:hAnsi="Times New Roman" w:cs="Times New Roman"/>
          <w:sz w:val="24"/>
          <w:szCs w:val="24"/>
          <w:lang w:val="ru-RU"/>
        </w:rPr>
      </w:pPr>
      <w:r>
        <w:rPr>
          <w:rFonts w:ascii="Times New Roman" w:hAnsi="Times New Roman" w:cs="Times New Roman"/>
          <w:sz w:val="24"/>
          <w:szCs w:val="24"/>
          <w:lang w:val="ru-RU"/>
        </w:rPr>
        <w:t>УПРАВЛІННЯ ОХОРОНИ ЗДОРОВ’Я</w:t>
      </w:r>
    </w:p>
    <w:p w14:paraId="586D6788" w14:textId="77777777" w:rsidR="00000000" w:rsidRDefault="00B57876">
      <w:pPr>
        <w:widowControl w:val="0"/>
        <w:autoSpaceDE w:val="0"/>
        <w:autoSpaceDN w:val="0"/>
        <w:adjustRightInd w:val="0"/>
        <w:spacing w:before="120" w:after="120" w:line="240" w:lineRule="auto"/>
        <w:ind w:firstLine="570"/>
        <w:jc w:val="center"/>
        <w:rPr>
          <w:rFonts w:ascii="Times New Roman" w:hAnsi="Times New Roman" w:cs="Times New Roman"/>
          <w:sz w:val="24"/>
          <w:szCs w:val="24"/>
          <w:lang w:val="ru-RU"/>
        </w:rPr>
      </w:pPr>
    </w:p>
    <w:p w14:paraId="7829B47B" w14:textId="77777777" w:rsidR="00000000" w:rsidRDefault="00B5787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p>
    <w:p w14:paraId="72FDB7FC" w14:textId="77777777" w:rsidR="00000000" w:rsidRDefault="00B5787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КОМПЛЕКСНА ПРОГРАМА</w:t>
      </w:r>
    </w:p>
    <w:p w14:paraId="0A882E91" w14:textId="77777777" w:rsidR="00000000" w:rsidRDefault="00B5787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p>
    <w:p w14:paraId="256F396F" w14:textId="77777777" w:rsidR="00000000" w:rsidRDefault="00B5787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«ІННОВАЦІЇ В ПРІОРИТЕТНИХ НАПРЯМКАХ</w:t>
      </w:r>
    </w:p>
    <w:p w14:paraId="36FB191D" w14:textId="77777777" w:rsidR="00000000" w:rsidRDefault="00B5787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РОЗВИТКУ ГАЛУЗІ ОХОРОНИ ЗДОРОВ’Я</w:t>
      </w:r>
    </w:p>
    <w:p w14:paraId="59FF3371" w14:textId="77777777" w:rsidR="00000000" w:rsidRDefault="00B5787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м. ХАРКОВА</w:t>
      </w:r>
    </w:p>
    <w:p w14:paraId="2E6561F3" w14:textId="77777777" w:rsidR="00000000" w:rsidRDefault="00B5787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НА 2011-2015 РОКИ»</w:t>
      </w:r>
    </w:p>
    <w:p w14:paraId="026B7056"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b/>
          <w:bCs/>
          <w:sz w:val="24"/>
          <w:szCs w:val="24"/>
          <w:lang w:val="ru-RU"/>
        </w:rPr>
      </w:pPr>
    </w:p>
    <w:p w14:paraId="6EC14A89" w14:textId="77777777" w:rsidR="00000000" w:rsidRDefault="00B5787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м. Харків</w:t>
      </w:r>
    </w:p>
    <w:p w14:paraId="08556BED" w14:textId="77777777" w:rsidR="00000000" w:rsidRDefault="00B5787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2010 р.</w:t>
      </w:r>
    </w:p>
    <w:p w14:paraId="501A1AC5"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b/>
          <w:bCs/>
          <w:sz w:val="24"/>
          <w:szCs w:val="24"/>
          <w:lang w:val="ru-RU"/>
        </w:rPr>
      </w:pPr>
    </w:p>
    <w:p w14:paraId="1481CFD6" w14:textId="77777777" w:rsidR="00000000" w:rsidRDefault="00B5787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ЗМІСТ</w:t>
      </w:r>
    </w:p>
    <w:tbl>
      <w:tblPr>
        <w:tblW w:w="0" w:type="auto"/>
        <w:tblCellSpacing w:w="-8" w:type="dxa"/>
        <w:tblInd w:w="105" w:type="dxa"/>
        <w:tblLayout w:type="fixed"/>
        <w:tblCellMar>
          <w:left w:w="105" w:type="dxa"/>
          <w:right w:w="105" w:type="dxa"/>
        </w:tblCellMar>
        <w:tblLook w:val="0000" w:firstRow="0" w:lastRow="0" w:firstColumn="0" w:lastColumn="0" w:noHBand="0" w:noVBand="0"/>
      </w:tblPr>
      <w:tblGrid>
        <w:gridCol w:w="8114"/>
        <w:gridCol w:w="1086"/>
      </w:tblGrid>
      <w:tr w:rsidR="00000000" w14:paraId="7B9FC3A2" w14:textId="77777777">
        <w:trPr>
          <w:tblCellSpacing w:w="-8" w:type="dxa"/>
        </w:trPr>
        <w:tc>
          <w:tcPr>
            <w:tcW w:w="8138" w:type="dxa"/>
            <w:tcBorders>
              <w:top w:val="single" w:sz="6" w:space="0" w:color="000000"/>
              <w:left w:val="single" w:sz="6" w:space="0" w:color="000000"/>
              <w:bottom w:val="single" w:sz="6" w:space="0" w:color="000000"/>
              <w:right w:val="single" w:sz="6" w:space="0" w:color="000000"/>
            </w:tcBorders>
          </w:tcPr>
          <w:p w14:paraId="530EF72B"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Частина 1 </w:t>
            </w:r>
          </w:p>
          <w:p w14:paraId="002D0FD5"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Загальні положення</w:t>
            </w:r>
          </w:p>
        </w:tc>
        <w:tc>
          <w:tcPr>
            <w:tcW w:w="1110" w:type="dxa"/>
            <w:tcBorders>
              <w:top w:val="single" w:sz="6" w:space="0" w:color="000000"/>
              <w:left w:val="single" w:sz="6" w:space="0" w:color="000000"/>
              <w:bottom w:val="single" w:sz="6" w:space="0" w:color="000000"/>
              <w:right w:val="single" w:sz="6" w:space="0" w:color="000000"/>
            </w:tcBorders>
          </w:tcPr>
          <w:p w14:paraId="5BC4FE5F"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p>
          <w:p w14:paraId="2F5F71DC"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000000" w14:paraId="391D4D97" w14:textId="77777777">
        <w:trPr>
          <w:tblCellSpacing w:w="-8" w:type="dxa"/>
        </w:trPr>
        <w:tc>
          <w:tcPr>
            <w:tcW w:w="8138" w:type="dxa"/>
            <w:tcBorders>
              <w:top w:val="single" w:sz="6" w:space="0" w:color="000000"/>
              <w:left w:val="single" w:sz="6" w:space="0" w:color="000000"/>
              <w:bottom w:val="single" w:sz="6" w:space="0" w:color="000000"/>
              <w:right w:val="single" w:sz="6" w:space="0" w:color="000000"/>
            </w:tcBorders>
          </w:tcPr>
          <w:p w14:paraId="3B211F54"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Частина 2</w:t>
            </w:r>
          </w:p>
          <w:p w14:paraId="00BBAE90"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Інновації в пріоритетних напрямках</w:t>
            </w:r>
            <w:r>
              <w:rPr>
                <w:rFonts w:ascii="Times New Roman" w:hAnsi="Times New Roman" w:cs="Times New Roman"/>
                <w:sz w:val="24"/>
                <w:szCs w:val="24"/>
                <w:lang w:val="ru-RU"/>
              </w:rPr>
              <w:t xml:space="preserve"> розвитку галузі охорони здоров’я м. Харкова на 2011-2015 роки</w:t>
            </w:r>
          </w:p>
        </w:tc>
        <w:tc>
          <w:tcPr>
            <w:tcW w:w="1110" w:type="dxa"/>
            <w:tcBorders>
              <w:top w:val="single" w:sz="6" w:space="0" w:color="000000"/>
              <w:left w:val="single" w:sz="6" w:space="0" w:color="000000"/>
              <w:bottom w:val="single" w:sz="6" w:space="0" w:color="000000"/>
              <w:right w:val="single" w:sz="6" w:space="0" w:color="000000"/>
            </w:tcBorders>
          </w:tcPr>
          <w:p w14:paraId="3B248402"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p>
          <w:p w14:paraId="02E91553"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p>
          <w:p w14:paraId="42E3D2DD"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w:t>
            </w:r>
          </w:p>
        </w:tc>
      </w:tr>
      <w:tr w:rsidR="00000000" w14:paraId="42119148" w14:textId="77777777">
        <w:trPr>
          <w:tblCellSpacing w:w="-8" w:type="dxa"/>
        </w:trPr>
        <w:tc>
          <w:tcPr>
            <w:tcW w:w="8138" w:type="dxa"/>
            <w:tcBorders>
              <w:top w:val="single" w:sz="6" w:space="0" w:color="000000"/>
              <w:left w:val="single" w:sz="6" w:space="0" w:color="000000"/>
              <w:bottom w:val="single" w:sz="6" w:space="0" w:color="000000"/>
              <w:right w:val="single" w:sz="6" w:space="0" w:color="000000"/>
            </w:tcBorders>
          </w:tcPr>
          <w:p w14:paraId="34367A84"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Розділ 1</w:t>
            </w:r>
          </w:p>
          <w:p w14:paraId="2906D992"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Впровадження новітніх технологій з надання високотехнологічної медичної допомоги новонародженим та дітям першого року життя</w:t>
            </w:r>
          </w:p>
        </w:tc>
        <w:tc>
          <w:tcPr>
            <w:tcW w:w="1110" w:type="dxa"/>
            <w:tcBorders>
              <w:top w:val="single" w:sz="6" w:space="0" w:color="000000"/>
              <w:left w:val="single" w:sz="6" w:space="0" w:color="000000"/>
              <w:bottom w:val="single" w:sz="6" w:space="0" w:color="000000"/>
              <w:right w:val="single" w:sz="6" w:space="0" w:color="000000"/>
            </w:tcBorders>
          </w:tcPr>
          <w:p w14:paraId="06D571B0"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p>
          <w:p w14:paraId="45771087"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p>
          <w:p w14:paraId="03C1EF9A"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w:t>
            </w:r>
          </w:p>
        </w:tc>
      </w:tr>
      <w:tr w:rsidR="00000000" w14:paraId="55C11825" w14:textId="77777777">
        <w:trPr>
          <w:tblCellSpacing w:w="-8" w:type="dxa"/>
        </w:trPr>
        <w:tc>
          <w:tcPr>
            <w:tcW w:w="8138" w:type="dxa"/>
            <w:tcBorders>
              <w:top w:val="single" w:sz="6" w:space="0" w:color="000000"/>
              <w:left w:val="single" w:sz="6" w:space="0" w:color="000000"/>
              <w:bottom w:val="single" w:sz="6" w:space="0" w:color="000000"/>
              <w:right w:val="single" w:sz="6" w:space="0" w:color="000000"/>
            </w:tcBorders>
          </w:tcPr>
          <w:p w14:paraId="36FF42AF"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Розділ 2</w:t>
            </w:r>
          </w:p>
          <w:p w14:paraId="79AE1102"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Покращення медико-технічного оснащення</w:t>
            </w:r>
            <w:r>
              <w:rPr>
                <w:rFonts w:ascii="Times New Roman" w:hAnsi="Times New Roman" w:cs="Times New Roman"/>
                <w:sz w:val="24"/>
                <w:szCs w:val="24"/>
                <w:lang w:val="ru-RU"/>
              </w:rPr>
              <w:t xml:space="preserve"> комунальних закладів охорони здоров’я</w:t>
            </w:r>
          </w:p>
        </w:tc>
        <w:tc>
          <w:tcPr>
            <w:tcW w:w="1110" w:type="dxa"/>
            <w:tcBorders>
              <w:top w:val="single" w:sz="6" w:space="0" w:color="000000"/>
              <w:left w:val="single" w:sz="6" w:space="0" w:color="000000"/>
              <w:bottom w:val="single" w:sz="6" w:space="0" w:color="000000"/>
              <w:right w:val="single" w:sz="6" w:space="0" w:color="000000"/>
            </w:tcBorders>
          </w:tcPr>
          <w:p w14:paraId="25CF66F9"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p>
          <w:p w14:paraId="20AE3201"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w:t>
            </w:r>
          </w:p>
        </w:tc>
      </w:tr>
      <w:tr w:rsidR="00000000" w14:paraId="57441A90" w14:textId="77777777">
        <w:trPr>
          <w:tblCellSpacing w:w="-8" w:type="dxa"/>
        </w:trPr>
        <w:tc>
          <w:tcPr>
            <w:tcW w:w="8138" w:type="dxa"/>
            <w:tcBorders>
              <w:top w:val="single" w:sz="6" w:space="0" w:color="000000"/>
              <w:left w:val="single" w:sz="6" w:space="0" w:color="000000"/>
              <w:bottom w:val="single" w:sz="6" w:space="0" w:color="000000"/>
              <w:right w:val="single" w:sz="6" w:space="0" w:color="000000"/>
            </w:tcBorders>
          </w:tcPr>
          <w:p w14:paraId="6BC81DBA"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lastRenderedPageBreak/>
              <w:t>Розділ 3</w:t>
            </w:r>
          </w:p>
          <w:p w14:paraId="7729640D"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Впровадження медикаментозних технологій в лікуванні окремих категорій населення м. Харкова за життєвими показаннями </w:t>
            </w:r>
          </w:p>
        </w:tc>
        <w:tc>
          <w:tcPr>
            <w:tcW w:w="1110" w:type="dxa"/>
            <w:tcBorders>
              <w:top w:val="single" w:sz="6" w:space="0" w:color="000000"/>
              <w:left w:val="single" w:sz="6" w:space="0" w:color="000000"/>
              <w:bottom w:val="single" w:sz="6" w:space="0" w:color="000000"/>
              <w:right w:val="single" w:sz="6" w:space="0" w:color="000000"/>
            </w:tcBorders>
          </w:tcPr>
          <w:p w14:paraId="09F02DC1"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p>
          <w:p w14:paraId="5E17EF4C"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r>
      <w:tr w:rsidR="00000000" w14:paraId="16866855" w14:textId="77777777">
        <w:trPr>
          <w:tblCellSpacing w:w="-8" w:type="dxa"/>
        </w:trPr>
        <w:tc>
          <w:tcPr>
            <w:tcW w:w="8138" w:type="dxa"/>
            <w:tcBorders>
              <w:top w:val="single" w:sz="6" w:space="0" w:color="000000"/>
              <w:left w:val="single" w:sz="6" w:space="0" w:color="000000"/>
              <w:bottom w:val="single" w:sz="6" w:space="0" w:color="000000"/>
              <w:right w:val="single" w:sz="6" w:space="0" w:color="000000"/>
            </w:tcBorders>
          </w:tcPr>
          <w:p w14:paraId="6ABBEBFD"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Розділ 4</w:t>
            </w:r>
          </w:p>
          <w:p w14:paraId="46593568"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Медикаментозне забезпечення хворих на цукровий діабет на інші ендокринні</w:t>
            </w:r>
            <w:r>
              <w:rPr>
                <w:rFonts w:ascii="Times New Roman" w:hAnsi="Times New Roman" w:cs="Times New Roman"/>
                <w:sz w:val="24"/>
                <w:szCs w:val="24"/>
                <w:lang w:val="ru-RU"/>
              </w:rPr>
              <w:t xml:space="preserve"> захворювання жителів м. Харкова </w:t>
            </w:r>
          </w:p>
        </w:tc>
        <w:tc>
          <w:tcPr>
            <w:tcW w:w="1110" w:type="dxa"/>
            <w:tcBorders>
              <w:top w:val="single" w:sz="6" w:space="0" w:color="000000"/>
              <w:left w:val="single" w:sz="6" w:space="0" w:color="000000"/>
              <w:bottom w:val="single" w:sz="6" w:space="0" w:color="000000"/>
              <w:right w:val="single" w:sz="6" w:space="0" w:color="000000"/>
            </w:tcBorders>
          </w:tcPr>
          <w:p w14:paraId="6762B138"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p>
          <w:p w14:paraId="50359466"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p>
          <w:p w14:paraId="328AEBD7"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w:t>
            </w:r>
          </w:p>
        </w:tc>
      </w:tr>
      <w:tr w:rsidR="00000000" w14:paraId="23502ECE" w14:textId="77777777">
        <w:trPr>
          <w:tblCellSpacing w:w="-8" w:type="dxa"/>
        </w:trPr>
        <w:tc>
          <w:tcPr>
            <w:tcW w:w="8138" w:type="dxa"/>
            <w:tcBorders>
              <w:top w:val="single" w:sz="6" w:space="0" w:color="000000"/>
              <w:left w:val="single" w:sz="6" w:space="0" w:color="000000"/>
              <w:bottom w:val="single" w:sz="6" w:space="0" w:color="000000"/>
              <w:right w:val="single" w:sz="6" w:space="0" w:color="000000"/>
            </w:tcBorders>
          </w:tcPr>
          <w:p w14:paraId="3D5D3475"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Розділ 5</w:t>
            </w:r>
          </w:p>
          <w:p w14:paraId="3BB25375"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Створення умов для ранньої діагностики онкологічних захворювань </w:t>
            </w:r>
          </w:p>
        </w:tc>
        <w:tc>
          <w:tcPr>
            <w:tcW w:w="1110" w:type="dxa"/>
            <w:tcBorders>
              <w:top w:val="single" w:sz="6" w:space="0" w:color="000000"/>
              <w:left w:val="single" w:sz="6" w:space="0" w:color="000000"/>
              <w:bottom w:val="single" w:sz="6" w:space="0" w:color="000000"/>
              <w:right w:val="single" w:sz="6" w:space="0" w:color="000000"/>
            </w:tcBorders>
          </w:tcPr>
          <w:p w14:paraId="43387902"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p>
          <w:p w14:paraId="688722D5"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24</w:t>
            </w:r>
          </w:p>
        </w:tc>
      </w:tr>
      <w:tr w:rsidR="00000000" w14:paraId="289C5864" w14:textId="77777777">
        <w:trPr>
          <w:tblCellSpacing w:w="-8" w:type="dxa"/>
        </w:trPr>
        <w:tc>
          <w:tcPr>
            <w:tcW w:w="8138" w:type="dxa"/>
            <w:tcBorders>
              <w:top w:val="single" w:sz="6" w:space="0" w:color="000000"/>
              <w:left w:val="single" w:sz="6" w:space="0" w:color="000000"/>
              <w:bottom w:val="single" w:sz="6" w:space="0" w:color="000000"/>
              <w:right w:val="single" w:sz="6" w:space="0" w:color="000000"/>
            </w:tcBorders>
          </w:tcPr>
          <w:p w14:paraId="56205E1D"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Розділ 6</w:t>
            </w:r>
          </w:p>
          <w:p w14:paraId="32C7711A"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Удосконалення санітарно-епідеміологічного благополуччя в комунальних закладах охорони здоров'я</w:t>
            </w:r>
          </w:p>
        </w:tc>
        <w:tc>
          <w:tcPr>
            <w:tcW w:w="1110" w:type="dxa"/>
            <w:tcBorders>
              <w:top w:val="single" w:sz="6" w:space="0" w:color="000000"/>
              <w:left w:val="single" w:sz="6" w:space="0" w:color="000000"/>
              <w:bottom w:val="single" w:sz="6" w:space="0" w:color="000000"/>
              <w:right w:val="single" w:sz="6" w:space="0" w:color="000000"/>
            </w:tcBorders>
          </w:tcPr>
          <w:p w14:paraId="284AC1DF"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p>
          <w:p w14:paraId="56FC502B"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26</w:t>
            </w:r>
          </w:p>
        </w:tc>
      </w:tr>
      <w:tr w:rsidR="00000000" w14:paraId="03631071" w14:textId="77777777">
        <w:trPr>
          <w:tblCellSpacing w:w="-8" w:type="dxa"/>
        </w:trPr>
        <w:tc>
          <w:tcPr>
            <w:tcW w:w="8138" w:type="dxa"/>
            <w:tcBorders>
              <w:top w:val="single" w:sz="6" w:space="0" w:color="000000"/>
              <w:left w:val="single" w:sz="6" w:space="0" w:color="000000"/>
              <w:bottom w:val="single" w:sz="6" w:space="0" w:color="000000"/>
              <w:right w:val="single" w:sz="6" w:space="0" w:color="000000"/>
            </w:tcBorders>
          </w:tcPr>
          <w:p w14:paraId="10F7B4D8"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Розділ 7</w:t>
            </w:r>
          </w:p>
          <w:p w14:paraId="09E18502"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Підвищення якості </w:t>
            </w:r>
            <w:r>
              <w:rPr>
                <w:rFonts w:ascii="Times New Roman" w:hAnsi="Times New Roman" w:cs="Times New Roman"/>
                <w:sz w:val="24"/>
                <w:szCs w:val="24"/>
                <w:lang w:val="ru-RU"/>
              </w:rPr>
              <w:t>дитячого харчування для дітей раннього віку та вдосконалення матеріально-технічної бази комунального підприємства «Міська молочна фабрика-кухня дитячого харчування»</w:t>
            </w:r>
          </w:p>
        </w:tc>
        <w:tc>
          <w:tcPr>
            <w:tcW w:w="1110" w:type="dxa"/>
            <w:tcBorders>
              <w:top w:val="single" w:sz="6" w:space="0" w:color="000000"/>
              <w:left w:val="single" w:sz="6" w:space="0" w:color="000000"/>
              <w:bottom w:val="single" w:sz="6" w:space="0" w:color="000000"/>
              <w:right w:val="single" w:sz="6" w:space="0" w:color="000000"/>
            </w:tcBorders>
          </w:tcPr>
          <w:p w14:paraId="2BB85C98"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p>
          <w:p w14:paraId="5AC4F5E7"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p>
          <w:p w14:paraId="511A9215"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29</w:t>
            </w:r>
          </w:p>
        </w:tc>
      </w:tr>
      <w:tr w:rsidR="00000000" w14:paraId="3A124354" w14:textId="77777777">
        <w:trPr>
          <w:tblCellSpacing w:w="-8" w:type="dxa"/>
        </w:trPr>
        <w:tc>
          <w:tcPr>
            <w:tcW w:w="8138" w:type="dxa"/>
            <w:tcBorders>
              <w:top w:val="single" w:sz="6" w:space="0" w:color="000000"/>
              <w:left w:val="single" w:sz="6" w:space="0" w:color="000000"/>
              <w:bottom w:val="single" w:sz="6" w:space="0" w:color="000000"/>
              <w:right w:val="single" w:sz="6" w:space="0" w:color="000000"/>
            </w:tcBorders>
          </w:tcPr>
          <w:p w14:paraId="0A7A663E"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Розділ 8</w:t>
            </w:r>
          </w:p>
          <w:p w14:paraId="14B10BED"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Матеріально-технічне забезпечення комунального підприємства «Автобаза швидко</w:t>
            </w:r>
            <w:r>
              <w:rPr>
                <w:rFonts w:ascii="Times New Roman" w:hAnsi="Times New Roman" w:cs="Times New Roman"/>
                <w:sz w:val="24"/>
                <w:szCs w:val="24"/>
                <w:lang w:val="ru-RU"/>
              </w:rPr>
              <w:t>ї медичної допомоги міста Харкова»</w:t>
            </w:r>
          </w:p>
        </w:tc>
        <w:tc>
          <w:tcPr>
            <w:tcW w:w="1110" w:type="dxa"/>
            <w:tcBorders>
              <w:top w:val="single" w:sz="6" w:space="0" w:color="000000"/>
              <w:left w:val="single" w:sz="6" w:space="0" w:color="000000"/>
              <w:bottom w:val="single" w:sz="6" w:space="0" w:color="000000"/>
              <w:right w:val="single" w:sz="6" w:space="0" w:color="000000"/>
            </w:tcBorders>
          </w:tcPr>
          <w:p w14:paraId="67234DCD"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p>
          <w:p w14:paraId="506C8EFC"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p>
          <w:p w14:paraId="6FB62765"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32</w:t>
            </w:r>
          </w:p>
        </w:tc>
      </w:tr>
      <w:tr w:rsidR="00000000" w14:paraId="713E63B7" w14:textId="77777777">
        <w:trPr>
          <w:tblCellSpacing w:w="-8" w:type="dxa"/>
        </w:trPr>
        <w:tc>
          <w:tcPr>
            <w:tcW w:w="8138" w:type="dxa"/>
            <w:tcBorders>
              <w:top w:val="single" w:sz="6" w:space="0" w:color="000000"/>
              <w:left w:val="single" w:sz="6" w:space="0" w:color="000000"/>
              <w:bottom w:val="single" w:sz="6" w:space="0" w:color="000000"/>
              <w:right w:val="single" w:sz="6" w:space="0" w:color="000000"/>
            </w:tcBorders>
          </w:tcPr>
          <w:p w14:paraId="69ADCE3F"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Розділ 9</w:t>
            </w:r>
          </w:p>
          <w:p w14:paraId="4BCE33D5"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Створення умов для надання медико-соціальної послуги «Паліативна опіка» населенню м. Харкова </w:t>
            </w:r>
          </w:p>
        </w:tc>
        <w:tc>
          <w:tcPr>
            <w:tcW w:w="1110" w:type="dxa"/>
            <w:tcBorders>
              <w:top w:val="single" w:sz="6" w:space="0" w:color="000000"/>
              <w:left w:val="single" w:sz="6" w:space="0" w:color="000000"/>
              <w:bottom w:val="single" w:sz="6" w:space="0" w:color="000000"/>
              <w:right w:val="single" w:sz="6" w:space="0" w:color="000000"/>
            </w:tcBorders>
          </w:tcPr>
          <w:p w14:paraId="40A75044"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p>
          <w:p w14:paraId="6DBF0B08"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p>
          <w:p w14:paraId="551712F0"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34</w:t>
            </w:r>
          </w:p>
        </w:tc>
      </w:tr>
      <w:tr w:rsidR="00000000" w14:paraId="7B581C3F" w14:textId="77777777">
        <w:trPr>
          <w:tblCellSpacing w:w="-8" w:type="dxa"/>
        </w:trPr>
        <w:tc>
          <w:tcPr>
            <w:tcW w:w="8138" w:type="dxa"/>
            <w:tcBorders>
              <w:top w:val="single" w:sz="6" w:space="0" w:color="000000"/>
              <w:left w:val="single" w:sz="6" w:space="0" w:color="000000"/>
              <w:bottom w:val="single" w:sz="6" w:space="0" w:color="000000"/>
              <w:right w:val="single" w:sz="6" w:space="0" w:color="000000"/>
            </w:tcBorders>
          </w:tcPr>
          <w:p w14:paraId="01845E38"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Розділ 10</w:t>
            </w:r>
          </w:p>
          <w:p w14:paraId="4E1F2BD6"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Заходи щодо вдосконалення надання отоларингологічної допомоги населенню м. Харкова </w:t>
            </w:r>
          </w:p>
        </w:tc>
        <w:tc>
          <w:tcPr>
            <w:tcW w:w="1110" w:type="dxa"/>
            <w:tcBorders>
              <w:top w:val="single" w:sz="6" w:space="0" w:color="000000"/>
              <w:left w:val="single" w:sz="6" w:space="0" w:color="000000"/>
              <w:bottom w:val="single" w:sz="6" w:space="0" w:color="000000"/>
              <w:right w:val="single" w:sz="6" w:space="0" w:color="000000"/>
            </w:tcBorders>
          </w:tcPr>
          <w:p w14:paraId="1CE19201"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p>
          <w:p w14:paraId="14AAE677"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37</w:t>
            </w:r>
          </w:p>
        </w:tc>
      </w:tr>
      <w:tr w:rsidR="00000000" w14:paraId="69352B8D" w14:textId="77777777">
        <w:trPr>
          <w:tblCellSpacing w:w="-8" w:type="dxa"/>
        </w:trPr>
        <w:tc>
          <w:tcPr>
            <w:tcW w:w="8138" w:type="dxa"/>
            <w:tcBorders>
              <w:top w:val="single" w:sz="6" w:space="0" w:color="000000"/>
              <w:left w:val="single" w:sz="6" w:space="0" w:color="000000"/>
              <w:bottom w:val="single" w:sz="6" w:space="0" w:color="000000"/>
              <w:right w:val="single" w:sz="6" w:space="0" w:color="000000"/>
            </w:tcBorders>
          </w:tcPr>
          <w:p w14:paraId="7E40A5DA"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Розділ</w:t>
            </w:r>
            <w:r>
              <w:rPr>
                <w:rFonts w:ascii="Times New Roman" w:hAnsi="Times New Roman" w:cs="Times New Roman"/>
                <w:i/>
                <w:iCs/>
                <w:sz w:val="24"/>
                <w:szCs w:val="24"/>
                <w:lang w:val="ru-RU"/>
              </w:rPr>
              <w:t xml:space="preserve"> 11</w:t>
            </w:r>
          </w:p>
          <w:p w14:paraId="11279DE6"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Створення умов для надання медичної допомоги особам похилого віку з урахуванням геронтологічних особливостей та вікового аспекту</w:t>
            </w:r>
          </w:p>
        </w:tc>
        <w:tc>
          <w:tcPr>
            <w:tcW w:w="1110" w:type="dxa"/>
            <w:tcBorders>
              <w:top w:val="single" w:sz="6" w:space="0" w:color="000000"/>
              <w:left w:val="single" w:sz="6" w:space="0" w:color="000000"/>
              <w:bottom w:val="single" w:sz="6" w:space="0" w:color="000000"/>
              <w:right w:val="single" w:sz="6" w:space="0" w:color="000000"/>
            </w:tcBorders>
          </w:tcPr>
          <w:p w14:paraId="37E14437"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p>
          <w:p w14:paraId="5802CCA4"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p>
          <w:p w14:paraId="7E71A789"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39</w:t>
            </w:r>
          </w:p>
        </w:tc>
      </w:tr>
      <w:tr w:rsidR="00000000" w14:paraId="33C001A9" w14:textId="77777777">
        <w:trPr>
          <w:tblCellSpacing w:w="-8" w:type="dxa"/>
        </w:trPr>
        <w:tc>
          <w:tcPr>
            <w:tcW w:w="8138" w:type="dxa"/>
            <w:tcBorders>
              <w:top w:val="single" w:sz="6" w:space="0" w:color="000000"/>
              <w:left w:val="single" w:sz="6" w:space="0" w:color="000000"/>
              <w:bottom w:val="single" w:sz="6" w:space="0" w:color="000000"/>
              <w:right w:val="single" w:sz="6" w:space="0" w:color="000000"/>
            </w:tcBorders>
          </w:tcPr>
          <w:p w14:paraId="37D4B8EF"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Розділ 12</w:t>
            </w:r>
          </w:p>
          <w:p w14:paraId="76C77433"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Створення єдиного інформаційного поля та вдосконалення служби медичної статистики в системі охорони здоров</w:t>
            </w:r>
            <w:r>
              <w:rPr>
                <w:rFonts w:ascii="Times New Roman" w:hAnsi="Times New Roman" w:cs="Times New Roman"/>
                <w:sz w:val="24"/>
                <w:szCs w:val="24"/>
                <w:lang w:val="ru-RU"/>
              </w:rPr>
              <w:t>’я міста</w:t>
            </w:r>
          </w:p>
        </w:tc>
        <w:tc>
          <w:tcPr>
            <w:tcW w:w="1110" w:type="dxa"/>
            <w:tcBorders>
              <w:top w:val="single" w:sz="6" w:space="0" w:color="000000"/>
              <w:left w:val="single" w:sz="6" w:space="0" w:color="000000"/>
              <w:bottom w:val="single" w:sz="6" w:space="0" w:color="000000"/>
              <w:right w:val="single" w:sz="6" w:space="0" w:color="000000"/>
            </w:tcBorders>
          </w:tcPr>
          <w:p w14:paraId="5CC1BE63"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p>
          <w:p w14:paraId="0FB1D188"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42</w:t>
            </w:r>
          </w:p>
        </w:tc>
      </w:tr>
      <w:tr w:rsidR="00000000" w14:paraId="5C4696DA" w14:textId="77777777">
        <w:trPr>
          <w:tblCellSpacing w:w="-8" w:type="dxa"/>
        </w:trPr>
        <w:tc>
          <w:tcPr>
            <w:tcW w:w="8138" w:type="dxa"/>
            <w:tcBorders>
              <w:top w:val="single" w:sz="6" w:space="0" w:color="000000"/>
              <w:left w:val="single" w:sz="6" w:space="0" w:color="000000"/>
              <w:bottom w:val="single" w:sz="6" w:space="0" w:color="000000"/>
              <w:right w:val="single" w:sz="6" w:space="0" w:color="000000"/>
            </w:tcBorders>
          </w:tcPr>
          <w:p w14:paraId="680C6D29"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lastRenderedPageBreak/>
              <w:t>Розділ 13</w:t>
            </w:r>
          </w:p>
          <w:p w14:paraId="3FC4A3A6"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Забезпечення надання необхідних медичних послуг належної якості та максимальної доступності під час підготовки та проведення в Україні фінальної частини чемпіонату Європи 2012 року з футболу</w:t>
            </w:r>
          </w:p>
        </w:tc>
        <w:tc>
          <w:tcPr>
            <w:tcW w:w="1110" w:type="dxa"/>
            <w:tcBorders>
              <w:top w:val="single" w:sz="6" w:space="0" w:color="000000"/>
              <w:left w:val="single" w:sz="6" w:space="0" w:color="000000"/>
              <w:bottom w:val="single" w:sz="6" w:space="0" w:color="000000"/>
              <w:right w:val="single" w:sz="6" w:space="0" w:color="000000"/>
            </w:tcBorders>
          </w:tcPr>
          <w:p w14:paraId="75C6E467"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p>
          <w:p w14:paraId="6A354019"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p>
          <w:p w14:paraId="17E8E284"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44</w:t>
            </w:r>
          </w:p>
        </w:tc>
      </w:tr>
      <w:tr w:rsidR="00000000" w14:paraId="74D142EB" w14:textId="77777777">
        <w:trPr>
          <w:trHeight w:val="1470"/>
          <w:tblCellSpacing w:w="-8" w:type="dxa"/>
        </w:trPr>
        <w:tc>
          <w:tcPr>
            <w:tcW w:w="8138" w:type="dxa"/>
            <w:tcBorders>
              <w:top w:val="single" w:sz="6" w:space="0" w:color="000000"/>
              <w:left w:val="single" w:sz="6" w:space="0" w:color="000000"/>
              <w:bottom w:val="single" w:sz="6" w:space="0" w:color="000000"/>
              <w:right w:val="single" w:sz="6" w:space="0" w:color="000000"/>
            </w:tcBorders>
          </w:tcPr>
          <w:p w14:paraId="1B160C2E"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Розділ 14</w:t>
            </w:r>
          </w:p>
          <w:p w14:paraId="37DDF22A"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Забезпечення добровільног</w:t>
            </w:r>
            <w:r>
              <w:rPr>
                <w:rFonts w:ascii="Times New Roman" w:hAnsi="Times New Roman" w:cs="Times New Roman"/>
                <w:sz w:val="24"/>
                <w:szCs w:val="24"/>
                <w:lang w:val="ru-RU"/>
              </w:rPr>
              <w:t>о страхування від нещасних випадків працівників виїзних бригад швидкої медичної допомоги під час виконання службових обов’язків</w:t>
            </w:r>
          </w:p>
        </w:tc>
        <w:tc>
          <w:tcPr>
            <w:tcW w:w="1110" w:type="dxa"/>
            <w:tcBorders>
              <w:top w:val="single" w:sz="6" w:space="0" w:color="000000"/>
              <w:left w:val="single" w:sz="6" w:space="0" w:color="000000"/>
              <w:bottom w:val="single" w:sz="6" w:space="0" w:color="000000"/>
              <w:right w:val="single" w:sz="6" w:space="0" w:color="000000"/>
            </w:tcBorders>
          </w:tcPr>
          <w:p w14:paraId="58A00A9A"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p>
          <w:p w14:paraId="0EC38B84"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p>
          <w:p w14:paraId="7ECC0B0F"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r>
      <w:tr w:rsidR="00000000" w14:paraId="67D403F5" w14:textId="77777777">
        <w:trPr>
          <w:trHeight w:val="465"/>
          <w:tblCellSpacing w:w="-8" w:type="dxa"/>
        </w:trPr>
        <w:tc>
          <w:tcPr>
            <w:tcW w:w="8138" w:type="dxa"/>
            <w:tcBorders>
              <w:top w:val="single" w:sz="6" w:space="0" w:color="000000"/>
              <w:left w:val="single" w:sz="6" w:space="0" w:color="000000"/>
              <w:bottom w:val="single" w:sz="6" w:space="0" w:color="000000"/>
              <w:right w:val="single" w:sz="6" w:space="0" w:color="000000"/>
            </w:tcBorders>
          </w:tcPr>
          <w:p w14:paraId="1B0136F9"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Частина 3</w:t>
            </w:r>
          </w:p>
          <w:p w14:paraId="18A69CD7"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Заключні положення </w:t>
            </w:r>
          </w:p>
        </w:tc>
        <w:tc>
          <w:tcPr>
            <w:tcW w:w="1110" w:type="dxa"/>
            <w:tcBorders>
              <w:top w:val="single" w:sz="6" w:space="0" w:color="000000"/>
              <w:left w:val="single" w:sz="6" w:space="0" w:color="000000"/>
              <w:bottom w:val="single" w:sz="6" w:space="0" w:color="000000"/>
              <w:right w:val="single" w:sz="6" w:space="0" w:color="000000"/>
            </w:tcBorders>
          </w:tcPr>
          <w:p w14:paraId="4ADBA84A"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48</w:t>
            </w:r>
          </w:p>
        </w:tc>
      </w:tr>
      <w:tr w:rsidR="00000000" w14:paraId="12D39DA2" w14:textId="77777777">
        <w:trPr>
          <w:tblCellSpacing w:w="-8" w:type="dxa"/>
        </w:trPr>
        <w:tc>
          <w:tcPr>
            <w:tcW w:w="8138" w:type="dxa"/>
            <w:tcBorders>
              <w:top w:val="single" w:sz="6" w:space="0" w:color="000000"/>
              <w:left w:val="single" w:sz="6" w:space="0" w:color="000000"/>
              <w:bottom w:val="single" w:sz="6" w:space="0" w:color="000000"/>
              <w:right w:val="single" w:sz="6" w:space="0" w:color="000000"/>
            </w:tcBorders>
          </w:tcPr>
          <w:p w14:paraId="4BA8CF7B"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Додаток</w:t>
            </w:r>
          </w:p>
        </w:tc>
        <w:tc>
          <w:tcPr>
            <w:tcW w:w="1110" w:type="dxa"/>
            <w:tcBorders>
              <w:top w:val="single" w:sz="6" w:space="0" w:color="000000"/>
              <w:left w:val="single" w:sz="6" w:space="0" w:color="000000"/>
              <w:bottom w:val="single" w:sz="6" w:space="0" w:color="000000"/>
              <w:right w:val="single" w:sz="6" w:space="0" w:color="000000"/>
            </w:tcBorders>
          </w:tcPr>
          <w:p w14:paraId="262C76BB"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49</w:t>
            </w:r>
          </w:p>
        </w:tc>
      </w:tr>
    </w:tbl>
    <w:p w14:paraId="5B52FE15" w14:textId="77777777" w:rsidR="00000000" w:rsidRDefault="00B5787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p>
    <w:p w14:paraId="19EA483E" w14:textId="77777777" w:rsidR="00000000" w:rsidRDefault="00B5787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ЧАСТИНА І</w:t>
      </w:r>
    </w:p>
    <w:p w14:paraId="4BE2397B" w14:textId="77777777" w:rsidR="00000000" w:rsidRDefault="00B5787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p>
    <w:p w14:paraId="40C3FE0C" w14:textId="77777777" w:rsidR="00000000" w:rsidRDefault="00B5787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ЗАГАЛЬНІ ПОЛОЖЕННЯ</w:t>
      </w:r>
    </w:p>
    <w:p w14:paraId="39F5EE72"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Життя і здоров’я людини – найвищі соціальні </w:t>
      </w:r>
      <w:r>
        <w:rPr>
          <w:rFonts w:ascii="Times New Roman" w:hAnsi="Times New Roman" w:cs="Times New Roman"/>
          <w:sz w:val="24"/>
          <w:szCs w:val="24"/>
          <w:lang w:val="ru-RU"/>
        </w:rPr>
        <w:t>цінності. Стан здоров'я населення є головним критерієм доцільності й оцінки ефективності діяльності влади у сфері охорони здоров’я, є інтегрованим показником розвитку суспільства.</w:t>
      </w:r>
    </w:p>
    <w:p w14:paraId="2AC96E52"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Охорона здоров’я населення є важливою сферою суспільного життя, внутрішньою </w:t>
      </w:r>
      <w:r>
        <w:rPr>
          <w:rFonts w:ascii="Times New Roman" w:hAnsi="Times New Roman" w:cs="Times New Roman"/>
          <w:sz w:val="24"/>
          <w:szCs w:val="24"/>
          <w:lang w:val="ru-RU"/>
        </w:rPr>
        <w:t>функцією і частиною соціальної політики держави.</w:t>
      </w:r>
    </w:p>
    <w:p w14:paraId="0C9A10A4"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Поряд із загальним фінансуванням охорони здоров’я в Україні прийнятий ряд цільових програм, спрямованих на організацію та підвищення рівня медичної допомоги. </w:t>
      </w:r>
    </w:p>
    <w:p w14:paraId="0D7D16AF"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Відповідно до Закону України “Про місцеве самовр</w:t>
      </w:r>
      <w:r>
        <w:rPr>
          <w:rFonts w:ascii="Times New Roman" w:hAnsi="Times New Roman" w:cs="Times New Roman"/>
          <w:sz w:val="24"/>
          <w:szCs w:val="24"/>
          <w:lang w:val="ru-RU"/>
        </w:rPr>
        <w:t>ядування в Україні» та інших діючих нормативних актів у випадках потреб на місцевому рівні ініціатором розробки галузевих комплексних програм є місцеві органи влади.</w:t>
      </w:r>
    </w:p>
    <w:p w14:paraId="12DBE668"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Виконання Комплексної програми «Інновації в пріоритетних напрямках розвитку галузі охорони</w:t>
      </w:r>
      <w:r>
        <w:rPr>
          <w:rFonts w:ascii="Times New Roman" w:hAnsi="Times New Roman" w:cs="Times New Roman"/>
          <w:sz w:val="24"/>
          <w:szCs w:val="24"/>
          <w:lang w:val="ru-RU"/>
        </w:rPr>
        <w:t xml:space="preserve"> здоров’я міста Харкова на 2007-2010р.р.», затвердженої, рішенням 10 сесії Харківської міської ради 5 скликання, дала можливість системно та поетапно покращити матеріально-технічне оснащення медичних установ, здійснити впровадження медикаментозної та висок</w:t>
      </w:r>
      <w:r>
        <w:rPr>
          <w:rFonts w:ascii="Times New Roman" w:hAnsi="Times New Roman" w:cs="Times New Roman"/>
          <w:sz w:val="24"/>
          <w:szCs w:val="24"/>
          <w:lang w:val="ru-RU"/>
        </w:rPr>
        <w:t xml:space="preserve">отехнічної медичної допомоги новонародженим, а також окремим категоріям населення по життєвим показанням, в тому числі хворим на цукровий діабет, гемофілію, із гострими порушеннями серцевого, мозкового кровообігу тощо. </w:t>
      </w:r>
    </w:p>
    <w:p w14:paraId="1922EB6A"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Такий підхід в умовах існуючої еконо</w:t>
      </w:r>
      <w:r>
        <w:rPr>
          <w:rFonts w:ascii="Times New Roman" w:hAnsi="Times New Roman" w:cs="Times New Roman"/>
          <w:sz w:val="24"/>
          <w:szCs w:val="24"/>
          <w:lang w:val="ru-RU"/>
        </w:rPr>
        <w:t>мічної та правової ситуації в країні дав змогу більш раціонально використовувати обмежені фінансові, кадрові, енергетичні та матеріальні ресурси комунальних установ охорони здоров’я для підвищення рівня надання своєчасної та висококваліфікованої медичної д</w:t>
      </w:r>
      <w:r>
        <w:rPr>
          <w:rFonts w:ascii="Times New Roman" w:hAnsi="Times New Roman" w:cs="Times New Roman"/>
          <w:sz w:val="24"/>
          <w:szCs w:val="24"/>
          <w:lang w:val="ru-RU"/>
        </w:rPr>
        <w:t xml:space="preserve">опомоги жителям м. Харкова. </w:t>
      </w:r>
    </w:p>
    <w:p w14:paraId="6BAE0DDB"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Враховуючи позитивний досвід попередніх років та перевагу цільових фінансових потоків на найбільш важливі напрямки розвитку галузі, є необхідність пролонгувати Програму зважаючи на потребу в наданні доступної та достатньої меди</w:t>
      </w:r>
      <w:r>
        <w:rPr>
          <w:rFonts w:ascii="Times New Roman" w:hAnsi="Times New Roman" w:cs="Times New Roman"/>
          <w:sz w:val="24"/>
          <w:szCs w:val="24"/>
          <w:lang w:val="ru-RU"/>
        </w:rPr>
        <w:t xml:space="preserve">чної допомоги населенню. </w:t>
      </w:r>
    </w:p>
    <w:p w14:paraId="0F568E49"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i/>
          <w:iCs/>
          <w:sz w:val="24"/>
          <w:szCs w:val="24"/>
          <w:lang w:val="ru-RU"/>
        </w:rPr>
      </w:pPr>
      <w:r>
        <w:rPr>
          <w:rFonts w:ascii="Times New Roman" w:hAnsi="Times New Roman" w:cs="Times New Roman"/>
          <w:sz w:val="24"/>
          <w:szCs w:val="24"/>
          <w:lang w:val="ru-RU"/>
        </w:rPr>
        <w:t>Підставою для розробки міської Комплексної програми «Інновації в пріоритетних напрямках розвитку галузі охорони здоров’я м. Харкова на 2011-2015 роки» (далі Програма) є Основні концептуальні напрями реформування системи охорони зд</w:t>
      </w:r>
      <w:r>
        <w:rPr>
          <w:rFonts w:ascii="Times New Roman" w:hAnsi="Times New Roman" w:cs="Times New Roman"/>
          <w:sz w:val="24"/>
          <w:szCs w:val="24"/>
          <w:lang w:val="ru-RU"/>
        </w:rPr>
        <w:t>оров’я, затверджені Постановою Кабінету Міністрів України від 17.02.2010р. № 208</w:t>
      </w:r>
      <w:r>
        <w:rPr>
          <w:rFonts w:ascii="Times New Roman" w:hAnsi="Times New Roman" w:cs="Times New Roman"/>
          <w:i/>
          <w:iCs/>
          <w:sz w:val="24"/>
          <w:szCs w:val="24"/>
          <w:lang w:val="ru-RU"/>
        </w:rPr>
        <w:t>.</w:t>
      </w:r>
    </w:p>
    <w:p w14:paraId="069D4696"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Турбота держави про здоров’я населення визначається статтею 49 Конституції України. </w:t>
      </w:r>
    </w:p>
    <w:p w14:paraId="5AA9A795"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Реалізуючи конституційні права громадян України, Кабінет Міністрів, Міністерство охорони </w:t>
      </w:r>
      <w:r>
        <w:rPr>
          <w:rFonts w:ascii="Times New Roman" w:hAnsi="Times New Roman" w:cs="Times New Roman"/>
          <w:sz w:val="24"/>
          <w:szCs w:val="24"/>
          <w:lang w:val="ru-RU"/>
        </w:rPr>
        <w:t>здоров’я в ході роботи над проектом Державного бюджету України і підходами до розподілу бюджетних коштів формують цільові програми по забезпеченню лікування і медичного обслуговування окремих категорій населення по життєвим показанням.</w:t>
      </w:r>
    </w:p>
    <w:p w14:paraId="398ED6B9"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Однак, аналіз викона</w:t>
      </w:r>
      <w:r>
        <w:rPr>
          <w:rFonts w:ascii="Times New Roman" w:hAnsi="Times New Roman" w:cs="Times New Roman"/>
          <w:sz w:val="24"/>
          <w:szCs w:val="24"/>
          <w:lang w:val="ru-RU"/>
        </w:rPr>
        <w:t>ння Державного бюджету України у попередні роки свідчать, що існуючі державні централізовані програми не спроможні забезпечувати у повному обсязі медикаментозну потребу за життєвими показаннями хворих на ту чи іншу патологію жителів м. Харкова, а також пот</w:t>
      </w:r>
      <w:r>
        <w:rPr>
          <w:rFonts w:ascii="Times New Roman" w:hAnsi="Times New Roman" w:cs="Times New Roman"/>
          <w:sz w:val="24"/>
          <w:szCs w:val="24"/>
          <w:lang w:val="ru-RU"/>
        </w:rPr>
        <w:t xml:space="preserve">ребу у високовартісному медичному обладнанні для надання висококваліфікованої медичної допомоги шляхом впровадження новітніх технологій на рівні європейських стандартів діагностики та лікування. </w:t>
      </w:r>
    </w:p>
    <w:p w14:paraId="37D037A5"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В країнах з ринковою економікою і демократичним суспільним у</w:t>
      </w:r>
      <w:r>
        <w:rPr>
          <w:rFonts w:ascii="Times New Roman" w:hAnsi="Times New Roman" w:cs="Times New Roman"/>
          <w:sz w:val="24"/>
          <w:szCs w:val="24"/>
          <w:lang w:val="ru-RU"/>
        </w:rPr>
        <w:t xml:space="preserve">строєм обов’язковими компонентами регуляції у всіх сферах є інституційно й функціонально забезпечена можливість альтернативних заходів щодо організації та забезпечення галузі охорони здоров’я. </w:t>
      </w:r>
    </w:p>
    <w:p w14:paraId="49F396DF"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В Україні необхідні спеціальні заходи з боку держави і органів</w:t>
      </w:r>
      <w:r>
        <w:rPr>
          <w:rFonts w:ascii="Times New Roman" w:hAnsi="Times New Roman" w:cs="Times New Roman"/>
          <w:sz w:val="24"/>
          <w:szCs w:val="24"/>
          <w:lang w:val="ru-RU"/>
        </w:rPr>
        <w:t xml:space="preserve"> місцевого самоврядування щодо активізації інноваційних процесів сприяння розбудові комунальної системи охорони здоров’я.</w:t>
      </w:r>
    </w:p>
    <w:p w14:paraId="20EFD25D"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З оглядом на вищенаведене запропановано для розвитку та удосконалення муніципальної системи охорони здоров’я Комплексну програма «Інно</w:t>
      </w:r>
      <w:r>
        <w:rPr>
          <w:rFonts w:ascii="Times New Roman" w:hAnsi="Times New Roman" w:cs="Times New Roman"/>
          <w:sz w:val="24"/>
          <w:szCs w:val="24"/>
          <w:lang w:val="ru-RU"/>
        </w:rPr>
        <w:t>вації в пріоритетних напрямках розвитку галузі охорони здоров’я м. Харкова на 2011-2015 роки» спрямовану на задоволення потреб хворих за життєвими показаннями, а також впровадження новітніх технологій на рівні міжнародних стандартів діагностики та лікуванн</w:t>
      </w:r>
      <w:r>
        <w:rPr>
          <w:rFonts w:ascii="Times New Roman" w:hAnsi="Times New Roman" w:cs="Times New Roman"/>
          <w:sz w:val="24"/>
          <w:szCs w:val="24"/>
          <w:lang w:val="ru-RU"/>
        </w:rPr>
        <w:t>я з надання кваліфікованої, доступної та своєчасної медичної допомоги жителям міста Харкова.</w:t>
      </w:r>
    </w:p>
    <w:p w14:paraId="2B65FC19"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Визначення основних понятійних термінів</w:t>
      </w:r>
    </w:p>
    <w:p w14:paraId="02851B69"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У цій Програмі наведені нижче понятійні терміни вживаються у такому значенні:</w:t>
      </w:r>
    </w:p>
    <w:p w14:paraId="477933D5"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u w:val="single"/>
          <w:lang w:val="ru-RU"/>
        </w:rPr>
        <w:t>органи державної влади</w:t>
      </w:r>
      <w:r>
        <w:rPr>
          <w:rFonts w:ascii="Times New Roman" w:hAnsi="Times New Roman" w:cs="Times New Roman"/>
          <w:sz w:val="24"/>
          <w:szCs w:val="24"/>
          <w:lang w:val="ru-RU"/>
        </w:rPr>
        <w:t xml:space="preserve"> – орган законодавчої </w:t>
      </w:r>
      <w:r>
        <w:rPr>
          <w:rFonts w:ascii="Times New Roman" w:hAnsi="Times New Roman" w:cs="Times New Roman"/>
          <w:sz w:val="24"/>
          <w:szCs w:val="24"/>
          <w:lang w:val="ru-RU"/>
        </w:rPr>
        <w:t xml:space="preserve">влади, міністерства, інші центральні чи </w:t>
      </w:r>
      <w:r>
        <w:rPr>
          <w:rFonts w:ascii="Times New Roman" w:hAnsi="Times New Roman" w:cs="Times New Roman"/>
          <w:sz w:val="24"/>
          <w:szCs w:val="24"/>
          <w:lang w:val="ru-RU"/>
        </w:rPr>
        <w:lastRenderedPageBreak/>
        <w:t>місцеві органи виконавчої влади, органи судової влади чи прокуратури;</w:t>
      </w:r>
    </w:p>
    <w:p w14:paraId="0FC63E10"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u w:val="single"/>
          <w:lang w:val="ru-RU"/>
        </w:rPr>
        <w:t>державні кошти</w:t>
      </w:r>
      <w:r>
        <w:rPr>
          <w:rFonts w:ascii="Times New Roman" w:hAnsi="Times New Roman" w:cs="Times New Roman"/>
          <w:sz w:val="24"/>
          <w:szCs w:val="24"/>
          <w:lang w:val="ru-RU"/>
        </w:rPr>
        <w:t xml:space="preserve"> – кошти Державного бюджету України та місцевих бюджетів, кошти державних цільових фондів;</w:t>
      </w:r>
    </w:p>
    <w:p w14:paraId="4347A176"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u w:val="single"/>
          <w:lang w:val="ru-RU"/>
        </w:rPr>
        <w:t>інновація</w:t>
      </w:r>
      <w:r>
        <w:rPr>
          <w:rFonts w:ascii="Times New Roman" w:hAnsi="Times New Roman" w:cs="Times New Roman"/>
          <w:sz w:val="24"/>
          <w:szCs w:val="24"/>
          <w:lang w:val="ru-RU"/>
        </w:rPr>
        <w:t xml:space="preserve"> – фактор цільонаправлених резул</w:t>
      </w:r>
      <w:r>
        <w:rPr>
          <w:rFonts w:ascii="Times New Roman" w:hAnsi="Times New Roman" w:cs="Times New Roman"/>
          <w:sz w:val="24"/>
          <w:szCs w:val="24"/>
          <w:lang w:val="ru-RU"/>
        </w:rPr>
        <w:t>ьтативних дій або процесів; пріоритетність в інвестиційній та фінансово-кредитній політиці; сукупність організаційно-технічних заходів по розробці, впровадженню та реалізації нового або вдосконаленого продукту діяльності, який використовується в практиці;</w:t>
      </w:r>
    </w:p>
    <w:p w14:paraId="2E0A07CE"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u w:val="single"/>
          <w:lang w:val="ru-RU"/>
        </w:rPr>
        <w:t>бюджетна програма</w:t>
      </w:r>
      <w:r>
        <w:rPr>
          <w:rFonts w:ascii="Times New Roman" w:hAnsi="Times New Roman" w:cs="Times New Roman"/>
          <w:sz w:val="24"/>
          <w:szCs w:val="24"/>
          <w:lang w:val="ru-RU"/>
        </w:rPr>
        <w:t xml:space="preserve"> – систематизований перелік заходів, спрямованих на досягнення єдиної мети та завдань, виконання яких пропонує та здійснює розпорядник бюджетних коштів відповідно до покладених на нього функцій;</w:t>
      </w:r>
    </w:p>
    <w:p w14:paraId="51DA3ECE"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u w:val="single"/>
          <w:lang w:val="ru-RU"/>
        </w:rPr>
        <w:t>видатки бюджету</w:t>
      </w:r>
      <w:r>
        <w:rPr>
          <w:rFonts w:ascii="Times New Roman" w:hAnsi="Times New Roman" w:cs="Times New Roman"/>
          <w:sz w:val="24"/>
          <w:szCs w:val="24"/>
          <w:lang w:val="ru-RU"/>
        </w:rPr>
        <w:t xml:space="preserve"> – кошти, що спрямовуються н</w:t>
      </w:r>
      <w:r>
        <w:rPr>
          <w:rFonts w:ascii="Times New Roman" w:hAnsi="Times New Roman" w:cs="Times New Roman"/>
          <w:sz w:val="24"/>
          <w:szCs w:val="24"/>
          <w:lang w:val="ru-RU"/>
        </w:rPr>
        <w:t>а здійснення програм та заходів, передбачених відповідним бюджетом;</w:t>
      </w:r>
    </w:p>
    <w:p w14:paraId="3CA83DED"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u w:val="single"/>
          <w:lang w:val="ru-RU"/>
        </w:rPr>
        <w:t>місцеві бюджети</w:t>
      </w:r>
      <w:r>
        <w:rPr>
          <w:rFonts w:ascii="Times New Roman" w:hAnsi="Times New Roman" w:cs="Times New Roman"/>
          <w:sz w:val="24"/>
          <w:szCs w:val="24"/>
          <w:lang w:val="ru-RU"/>
        </w:rPr>
        <w:t xml:space="preserve"> – бюджети районів у містах та бюджети місцевого самоврядування;</w:t>
      </w:r>
    </w:p>
    <w:p w14:paraId="1D5C85D1"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u w:val="single"/>
          <w:lang w:val="ru-RU"/>
        </w:rPr>
        <w:t>паліативна опіка</w:t>
      </w:r>
      <w:r>
        <w:rPr>
          <w:rFonts w:ascii="Times New Roman" w:hAnsi="Times New Roman" w:cs="Times New Roman"/>
          <w:sz w:val="24"/>
          <w:szCs w:val="24"/>
          <w:lang w:val="ru-RU"/>
        </w:rPr>
        <w:t xml:space="preserve"> – підхід, що дозволяє покращити якість життя пацієнтів та членів їх родини, які виникають н</w:t>
      </w:r>
      <w:r>
        <w:rPr>
          <w:rFonts w:ascii="Times New Roman" w:hAnsi="Times New Roman" w:cs="Times New Roman"/>
          <w:sz w:val="24"/>
          <w:szCs w:val="24"/>
          <w:lang w:val="ru-RU"/>
        </w:rPr>
        <w:t>а прикінцевій стадії життя, шляхом попередження та полегшення страждань, а також наданню психологічної, соціальної, духовної та моральної підтримки;</w:t>
      </w:r>
    </w:p>
    <w:p w14:paraId="018658CE"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u w:val="single"/>
          <w:lang w:val="ru-RU"/>
        </w:rPr>
        <w:t>хоспіс</w:t>
      </w:r>
      <w:r>
        <w:rPr>
          <w:rFonts w:ascii="Times New Roman" w:hAnsi="Times New Roman" w:cs="Times New Roman"/>
          <w:sz w:val="24"/>
          <w:szCs w:val="24"/>
          <w:lang w:val="ru-RU"/>
        </w:rPr>
        <w:t xml:space="preserve"> – спеціалізований медико-соціальний заклад, який здійснює гуманістичний напрям допомоги, реалізація </w:t>
      </w:r>
      <w:r>
        <w:rPr>
          <w:rFonts w:ascii="Times New Roman" w:hAnsi="Times New Roman" w:cs="Times New Roman"/>
          <w:sz w:val="24"/>
          <w:szCs w:val="24"/>
          <w:lang w:val="ru-RU"/>
        </w:rPr>
        <w:t xml:space="preserve">засад якої повинна більш повно враховувати таку категорію хворих, як безнадійні, тобто людей, які страждають на онкологічні та інші хронічні захворювання в останній стадії розвитку, які не можуть здійснювати повноцінне життя; </w:t>
      </w:r>
    </w:p>
    <w:p w14:paraId="1A097AF4"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u w:val="single"/>
          <w:lang w:val="ru-RU"/>
        </w:rPr>
        <w:t>інкурабельні хворі</w:t>
      </w:r>
      <w:r>
        <w:rPr>
          <w:rFonts w:ascii="Times New Roman" w:hAnsi="Times New Roman" w:cs="Times New Roman"/>
          <w:sz w:val="24"/>
          <w:szCs w:val="24"/>
          <w:lang w:val="ru-RU"/>
        </w:rPr>
        <w:t xml:space="preserve"> – хворі, я</w:t>
      </w:r>
      <w:r>
        <w:rPr>
          <w:rFonts w:ascii="Times New Roman" w:hAnsi="Times New Roman" w:cs="Times New Roman"/>
          <w:sz w:val="24"/>
          <w:szCs w:val="24"/>
          <w:lang w:val="ru-RU"/>
        </w:rPr>
        <w:t>кі не мають жодного шансу на одужання при будь-яких методах лікування на сучасному етапі розвитку медичної науки;</w:t>
      </w:r>
    </w:p>
    <w:p w14:paraId="78BEAB3F"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u w:val="single"/>
          <w:lang w:val="ru-RU"/>
        </w:rPr>
        <w:t xml:space="preserve">санітарне та епідемічне благополуччя населення </w:t>
      </w:r>
      <w:r>
        <w:rPr>
          <w:rFonts w:ascii="Times New Roman" w:hAnsi="Times New Roman" w:cs="Times New Roman"/>
          <w:sz w:val="24"/>
          <w:szCs w:val="24"/>
          <w:lang w:val="ru-RU"/>
        </w:rPr>
        <w:t>– стан здоров’я населення та середовища життєдіяльності людини, при якому показники захворювано</w:t>
      </w:r>
      <w:r>
        <w:rPr>
          <w:rFonts w:ascii="Times New Roman" w:hAnsi="Times New Roman" w:cs="Times New Roman"/>
          <w:sz w:val="24"/>
          <w:szCs w:val="24"/>
          <w:lang w:val="ru-RU"/>
        </w:rPr>
        <w:t>сті перебувають на установленому рівні для даної території;</w:t>
      </w:r>
    </w:p>
    <w:p w14:paraId="45BC759A"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u w:val="single"/>
          <w:lang w:val="ru-RU"/>
        </w:rPr>
        <w:t xml:space="preserve">інформатизація </w:t>
      </w:r>
      <w:r>
        <w:rPr>
          <w:rFonts w:ascii="Times New Roman" w:hAnsi="Times New Roman" w:cs="Times New Roman"/>
          <w:sz w:val="24"/>
          <w:szCs w:val="24"/>
          <w:lang w:val="ru-RU"/>
        </w:rPr>
        <w:t>–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w:t>
      </w:r>
      <w:r>
        <w:rPr>
          <w:rFonts w:ascii="Times New Roman" w:hAnsi="Times New Roman" w:cs="Times New Roman"/>
          <w:sz w:val="24"/>
          <w:szCs w:val="24"/>
          <w:lang w:val="ru-RU"/>
        </w:rPr>
        <w:t>формаційних потреб, реалізації прав громадян і суспільства на основі створення, розвитку, використання інформаційних систем, мереж, ресурсів та інформаційних технологій, створених на основі застосування сучасної обчислювальної та комунікаційної техніки.</w:t>
      </w:r>
    </w:p>
    <w:p w14:paraId="69F871C7"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Об</w:t>
      </w:r>
      <w:r>
        <w:rPr>
          <w:rFonts w:ascii="Times New Roman" w:hAnsi="Times New Roman" w:cs="Times New Roman"/>
          <w:b/>
          <w:bCs/>
          <w:sz w:val="24"/>
          <w:szCs w:val="24"/>
          <w:lang w:val="ru-RU"/>
        </w:rPr>
        <w:t>ґрунтування програми</w:t>
      </w:r>
    </w:p>
    <w:p w14:paraId="7B31E184"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Активізація інноваційних процесів є найбільш діючим механізмом соціально-економічних перетворень. Технічне оновлення і науково-технічний розвиток сумісно з соціально-економічними реформами це єдино можливий шлях розвитку галузі. </w:t>
      </w:r>
    </w:p>
    <w:p w14:paraId="43A57951"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Існу</w:t>
      </w:r>
      <w:r>
        <w:rPr>
          <w:rFonts w:ascii="Times New Roman" w:hAnsi="Times New Roman" w:cs="Times New Roman"/>
          <w:sz w:val="24"/>
          <w:szCs w:val="24"/>
          <w:lang w:val="ru-RU"/>
        </w:rPr>
        <w:t xml:space="preserve">юча соціально-економічна і демографічна ситуація, подальше погіршання стану здоров’я населення ставлять перед державою такі серйозні завдання, які вже неможливо </w:t>
      </w:r>
      <w:r>
        <w:rPr>
          <w:rFonts w:ascii="Times New Roman" w:hAnsi="Times New Roman" w:cs="Times New Roman"/>
          <w:sz w:val="24"/>
          <w:szCs w:val="24"/>
          <w:lang w:val="ru-RU"/>
        </w:rPr>
        <w:lastRenderedPageBreak/>
        <w:t xml:space="preserve">вирішувати на старих організаційно-методологічних засадах господарювання. Економічний розвиток </w:t>
      </w:r>
      <w:r>
        <w:rPr>
          <w:rFonts w:ascii="Times New Roman" w:hAnsi="Times New Roman" w:cs="Times New Roman"/>
          <w:sz w:val="24"/>
          <w:szCs w:val="24"/>
          <w:lang w:val="ru-RU"/>
        </w:rPr>
        <w:t xml:space="preserve">країни характеризується багатьма економічними та соціальними показниками, зокрема, рівнем життя населення, рівнем народжуваності, смертності, середньої тривалості життя, накопичення хронічних захворювань, інвалідність і таке інше. </w:t>
      </w:r>
    </w:p>
    <w:p w14:paraId="3E2BF5B6"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Найважливішим з питань щ</w:t>
      </w:r>
      <w:r>
        <w:rPr>
          <w:rFonts w:ascii="Times New Roman" w:hAnsi="Times New Roman" w:cs="Times New Roman"/>
          <w:sz w:val="24"/>
          <w:szCs w:val="24"/>
          <w:lang w:val="ru-RU"/>
        </w:rPr>
        <w:t>одо соціального захисту населення є охорона здоров’я. Існуюча система впровадження досягнень науки і техніки в лікувально-профілактичних закладах забезпечена державними коштами не в повному обсязі. Недостатньо мотивовані та не підтримані законодавчо багато</w:t>
      </w:r>
      <w:r>
        <w:rPr>
          <w:rFonts w:ascii="Times New Roman" w:hAnsi="Times New Roman" w:cs="Times New Roman"/>
          <w:sz w:val="24"/>
          <w:szCs w:val="24"/>
          <w:lang w:val="ru-RU"/>
        </w:rPr>
        <w:t>канальні системи фінансування галузі, існуюча нормативна база не сприяє впровадженню заходів для підвищення рівня якості надання медичної допомоги мешканцям великих міст з міліонним населенням.</w:t>
      </w:r>
    </w:p>
    <w:p w14:paraId="377E266D"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Через це зусилля з приводу впровадження інноваційних процесів</w:t>
      </w:r>
      <w:r>
        <w:rPr>
          <w:rFonts w:ascii="Times New Roman" w:hAnsi="Times New Roman" w:cs="Times New Roman"/>
          <w:sz w:val="24"/>
          <w:szCs w:val="24"/>
          <w:lang w:val="ru-RU"/>
        </w:rPr>
        <w:t xml:space="preserve"> у приоритетних напрямках галузі охорони здоров’я міста Харкова є актуальною необхідністю, що сприятиме вирішенню багатьох нагальних проблем щодо надання послуг з охорони здоров’я харків’янам.</w:t>
      </w:r>
    </w:p>
    <w:p w14:paraId="7D94FF3B"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p>
    <w:p w14:paraId="58108041"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b/>
          <w:bCs/>
          <w:sz w:val="24"/>
          <w:szCs w:val="24"/>
          <w:u w:val="single"/>
          <w:lang w:val="ru-RU"/>
        </w:rPr>
        <w:t>Метою Програми</w:t>
      </w:r>
      <w:r>
        <w:rPr>
          <w:rFonts w:ascii="Times New Roman" w:hAnsi="Times New Roman" w:cs="Times New Roman"/>
          <w:sz w:val="24"/>
          <w:szCs w:val="24"/>
          <w:lang w:val="ru-RU"/>
        </w:rPr>
        <w:t xml:space="preserve"> є впровадження інноваційних процесів в пріорите</w:t>
      </w:r>
      <w:r>
        <w:rPr>
          <w:rFonts w:ascii="Times New Roman" w:hAnsi="Times New Roman" w:cs="Times New Roman"/>
          <w:sz w:val="24"/>
          <w:szCs w:val="24"/>
          <w:lang w:val="ru-RU"/>
        </w:rPr>
        <w:t>тних напрямках розвитку галузі охорони здоров’я міста Харкова у період з 2011 року по 2015 рік в умовах існуючої правової системи, обмежених фінансових, матеріальних та трудових ресурсів, а саме: укріплення матеріально-технічного стану комунальних лікуваль</w:t>
      </w:r>
      <w:r>
        <w:rPr>
          <w:rFonts w:ascii="Times New Roman" w:hAnsi="Times New Roman" w:cs="Times New Roman"/>
          <w:sz w:val="24"/>
          <w:szCs w:val="24"/>
          <w:lang w:val="ru-RU"/>
        </w:rPr>
        <w:t>но-профілактичних закладів з урахуванням альтернативних джерел фінансування, введення новітніх діагностичних та лікувальних технологій на рівні європейських стандартів, що сприятиме покращенню рівня надання медичних послуг харків’янам.</w:t>
      </w:r>
    </w:p>
    <w:p w14:paraId="0C152757"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p>
    <w:p w14:paraId="2292F366"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У процесі реалізац</w:t>
      </w:r>
      <w:r>
        <w:rPr>
          <w:rFonts w:ascii="Times New Roman" w:hAnsi="Times New Roman" w:cs="Times New Roman"/>
          <w:sz w:val="24"/>
          <w:szCs w:val="24"/>
          <w:lang w:val="ru-RU"/>
        </w:rPr>
        <w:t xml:space="preserve">ії цієї мети визначені такі </w:t>
      </w:r>
      <w:r>
        <w:rPr>
          <w:rFonts w:ascii="Times New Roman" w:hAnsi="Times New Roman" w:cs="Times New Roman"/>
          <w:sz w:val="24"/>
          <w:szCs w:val="24"/>
          <w:u w:val="single"/>
          <w:lang w:val="ru-RU"/>
        </w:rPr>
        <w:t>завдання</w:t>
      </w:r>
      <w:r>
        <w:rPr>
          <w:rFonts w:ascii="Times New Roman" w:hAnsi="Times New Roman" w:cs="Times New Roman"/>
          <w:sz w:val="24"/>
          <w:szCs w:val="24"/>
          <w:lang w:val="ru-RU"/>
        </w:rPr>
        <w:t>:</w:t>
      </w:r>
    </w:p>
    <w:p w14:paraId="7A904BC5"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забезпечення надання своєчасної високотехнологічної медичної допомоги новонародженим, в тому числі дітям, народженим передчасно та з низькою вагою, а також хворим дітям першого року життя за життєвими показаннями;</w:t>
      </w:r>
    </w:p>
    <w:p w14:paraId="0CB7BBDB"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ст</w:t>
      </w:r>
      <w:r>
        <w:rPr>
          <w:rFonts w:ascii="Times New Roman" w:hAnsi="Times New Roman" w:cs="Times New Roman"/>
          <w:sz w:val="24"/>
          <w:szCs w:val="24"/>
          <w:lang w:val="ru-RU"/>
        </w:rPr>
        <w:t>ворення умов для проведення оперативних втручань до народження дитини при встановленні вроджених вад розвитку;</w:t>
      </w:r>
    </w:p>
    <w:p w14:paraId="7FAE7AA0"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оновлення медико-технічного оснащення комунальних закладів охорони здоров’я міста Харкова шляхом придбання новітнього високовартісного медичног</w:t>
      </w:r>
      <w:r>
        <w:rPr>
          <w:rFonts w:ascii="Times New Roman" w:hAnsi="Times New Roman" w:cs="Times New Roman"/>
          <w:sz w:val="24"/>
          <w:szCs w:val="24"/>
          <w:lang w:val="ru-RU"/>
        </w:rPr>
        <w:t>о обладнання;</w:t>
      </w:r>
    </w:p>
    <w:p w14:paraId="63A3438F"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покращення умов перевезення хворих та надання невідкладної медичної допомоги під час їх транспортування, а також умови праці медичних працівників швидкої медичної допомоги під час виконання своїх професійних обов’язків шляхом оновлення парк</w:t>
      </w:r>
      <w:r>
        <w:rPr>
          <w:rFonts w:ascii="Times New Roman" w:hAnsi="Times New Roman" w:cs="Times New Roman"/>
          <w:sz w:val="24"/>
          <w:szCs w:val="24"/>
          <w:lang w:val="ru-RU"/>
        </w:rPr>
        <w:t>у санітарного автотранспорту та придбання сучасних реанімобілів;</w:t>
      </w:r>
    </w:p>
    <w:p w14:paraId="0963B379"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забезпечення хворих за життєвими показаннями на інсулінозалежний цукровий діабет інсулінами вітчизняного та іноземного виробництва відповідно до визначеної потреби, хворих на цукровий діаб</w:t>
      </w:r>
      <w:r>
        <w:rPr>
          <w:rFonts w:ascii="Times New Roman" w:hAnsi="Times New Roman" w:cs="Times New Roman"/>
          <w:sz w:val="24"/>
          <w:szCs w:val="24"/>
          <w:lang w:val="ru-RU"/>
        </w:rPr>
        <w:t xml:space="preserve">ет II типу таблетованими цукрознижуючими лікарськими препаратами, а також хворих на іншу ендокринну патологію, в тому числі хворих на </w:t>
      </w:r>
      <w:r>
        <w:rPr>
          <w:rFonts w:ascii="Times New Roman" w:hAnsi="Times New Roman" w:cs="Times New Roman"/>
          <w:sz w:val="24"/>
          <w:szCs w:val="24"/>
          <w:lang w:val="ru-RU"/>
        </w:rPr>
        <w:lastRenderedPageBreak/>
        <w:t>нецукровий діабет;</w:t>
      </w:r>
    </w:p>
    <w:p w14:paraId="50E8D95C"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здійснення цільового забезпечення медикаментами за життєвими показаннями для попередження розвитку ре</w:t>
      </w:r>
      <w:r>
        <w:rPr>
          <w:rFonts w:ascii="Times New Roman" w:hAnsi="Times New Roman" w:cs="Times New Roman"/>
          <w:sz w:val="24"/>
          <w:szCs w:val="24"/>
          <w:lang w:val="ru-RU"/>
        </w:rPr>
        <w:t>спіраторного дистрес-синдрому у новонароджених, особливо у дітей народжених передчасно та з низькою вагою, для надання екстреної допомоги хворим на гостру серцево-судинну патологію, з порушенням функції згортання крові, тощо;</w:t>
      </w:r>
    </w:p>
    <w:p w14:paraId="0FE7854D"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створення сучасних умов для </w:t>
      </w:r>
      <w:r>
        <w:rPr>
          <w:rFonts w:ascii="Times New Roman" w:hAnsi="Times New Roman" w:cs="Times New Roman"/>
          <w:sz w:val="24"/>
          <w:szCs w:val="24"/>
          <w:lang w:val="ru-RU"/>
        </w:rPr>
        <w:t>перебування та лікування отолярингологічних хворих шляхом відновлення госпітальної бази через реконструкцію нежитлової будівлі по проспекту Московському, 197, яка знаходиться в оперативному управлінні комунальної установи охорони здоров’я міської клінічної</w:t>
      </w:r>
      <w:r>
        <w:rPr>
          <w:rFonts w:ascii="Times New Roman" w:hAnsi="Times New Roman" w:cs="Times New Roman"/>
          <w:sz w:val="24"/>
          <w:szCs w:val="24"/>
          <w:lang w:val="ru-RU"/>
        </w:rPr>
        <w:t xml:space="preserve"> лікарні № 30;</w:t>
      </w:r>
    </w:p>
    <w:p w14:paraId="3FF19D82"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забезпечення санітарно-епідеміологічне благополуччя в комунальних закладах охорони здоров’я шляхом цільового забезпечення їх сучасними дезінфікуючими засобами;</w:t>
      </w:r>
    </w:p>
    <w:p w14:paraId="33346975"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створення умов для подальшого збільшення та покращення якості асортименту дит</w:t>
      </w:r>
      <w:r>
        <w:rPr>
          <w:rFonts w:ascii="Times New Roman" w:hAnsi="Times New Roman" w:cs="Times New Roman"/>
          <w:sz w:val="24"/>
          <w:szCs w:val="24"/>
          <w:lang w:val="ru-RU"/>
        </w:rPr>
        <w:t>ячого харчування, в тому числі для дітей з малозабезпечених сімей, шляхом матеріально-технічного оснащення та оновлення обладнання комунального підприємства «Міська молочна фабрика-кухня дитячого харчування»;</w:t>
      </w:r>
    </w:p>
    <w:p w14:paraId="7CBE7030"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покращення якості життя пацієнтів та членів ї</w:t>
      </w:r>
      <w:r>
        <w:rPr>
          <w:rFonts w:ascii="Times New Roman" w:hAnsi="Times New Roman" w:cs="Times New Roman"/>
          <w:sz w:val="24"/>
          <w:szCs w:val="24"/>
          <w:lang w:val="ru-RU"/>
        </w:rPr>
        <w:t xml:space="preserve">х родини, які виникають на прикінцевій стадії життя, шляхом розширення ліжкового фонду у відділенні «ХОСПІС» по проспекту Московському, 195, в якому будуть забезпечені умови для надання медико-соціальної послуги «Паліативна опіка»; </w:t>
      </w:r>
    </w:p>
    <w:p w14:paraId="30E2D49B"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створення сучасних ум</w:t>
      </w:r>
      <w:r>
        <w:rPr>
          <w:rFonts w:ascii="Times New Roman" w:hAnsi="Times New Roman" w:cs="Times New Roman"/>
          <w:sz w:val="24"/>
          <w:szCs w:val="24"/>
          <w:lang w:val="ru-RU"/>
        </w:rPr>
        <w:t>ов для надання медичної допомоги особам похилого віку;</w:t>
      </w:r>
    </w:p>
    <w:p w14:paraId="0902F8D5"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забезпечення своєчасного та якісного надання медичної допомоги під час підготовки та проведення в Україні фінальної частини чемпіонату Європи 2012 року з футболу шляхом покращення матеріально-технічної</w:t>
      </w:r>
      <w:r>
        <w:rPr>
          <w:rFonts w:ascii="Times New Roman" w:hAnsi="Times New Roman" w:cs="Times New Roman"/>
          <w:sz w:val="24"/>
          <w:szCs w:val="24"/>
          <w:lang w:val="ru-RU"/>
        </w:rPr>
        <w:t xml:space="preserve"> бази комунальних установ охорони здоров’я, які визначені базовими та допоміжними; </w:t>
      </w:r>
    </w:p>
    <w:p w14:paraId="5210B189"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сформування організаційних, науково-технічних, економічних, та методичних передумов розвитку інформатизації галузі охорони здоров’я міста;</w:t>
      </w:r>
    </w:p>
    <w:p w14:paraId="6577AA69"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застосування сучасних інформаційн</w:t>
      </w:r>
      <w:r>
        <w:rPr>
          <w:rFonts w:ascii="Times New Roman" w:hAnsi="Times New Roman" w:cs="Times New Roman"/>
          <w:sz w:val="24"/>
          <w:szCs w:val="24"/>
          <w:lang w:val="ru-RU"/>
        </w:rPr>
        <w:t>их технологій при подальшому вдосконаленні служби медичної статистики у сфері охорони здоров’я міста та створення системи інформаційно-аналітичної підтримки діяльності органів місцевого самоврядування в галузі охорони здоров’я.</w:t>
      </w:r>
    </w:p>
    <w:p w14:paraId="3AD16F96"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При виконанні вищезазначених</w:t>
      </w:r>
      <w:r>
        <w:rPr>
          <w:rFonts w:ascii="Times New Roman" w:hAnsi="Times New Roman" w:cs="Times New Roman"/>
          <w:sz w:val="24"/>
          <w:szCs w:val="24"/>
          <w:lang w:val="ru-RU"/>
        </w:rPr>
        <w:t xml:space="preserve"> завдань Програми будуть реалізовані найбільш пріоритетні напрямки розвитку та вдосконалювання галузі охорони здоров’я міста Харкова та формування єдиної міської політики в медичній сфері при збереженні економічно вигідних співвідношень ресурсів і витрат.</w:t>
      </w:r>
    </w:p>
    <w:p w14:paraId="0FB2A77C"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Джерелом фінансування при виконанні завдань Програми передбачаються кошти державного та місцевих бюджетів</w:t>
      </w:r>
    </w:p>
    <w:p w14:paraId="53CFF94B"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6C9B8364"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Практичне значення Програми</w:t>
      </w:r>
    </w:p>
    <w:p w14:paraId="250C88AB"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Практична цінність Програми в умовах існуючої правової системи полягає у можливості більш раціонального використання обм</w:t>
      </w:r>
      <w:r>
        <w:rPr>
          <w:rFonts w:ascii="Times New Roman" w:hAnsi="Times New Roman" w:cs="Times New Roman"/>
          <w:sz w:val="24"/>
          <w:szCs w:val="24"/>
          <w:lang w:val="ru-RU"/>
        </w:rPr>
        <w:t>ежених фінансових, матеріальних, енергетичних та трудових ресурсів в комунальних закладах охорони здоров’я для поліпшення умов надання своєчасної, доступної та висококваліфікованої медичної допомоги харків’янам.</w:t>
      </w:r>
    </w:p>
    <w:p w14:paraId="6CE3CCFA"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b/>
          <w:bCs/>
          <w:sz w:val="24"/>
          <w:szCs w:val="24"/>
          <w:lang w:val="ru-RU"/>
        </w:rPr>
      </w:pPr>
    </w:p>
    <w:p w14:paraId="7A3B903F"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ЧАСТИНА II</w:t>
      </w:r>
    </w:p>
    <w:p w14:paraId="5A19C3C9"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p>
    <w:p w14:paraId="2978DC73"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ІННОВАЦІЇ В ПРІОРИТЕТНИХ НАПРЯМ</w:t>
      </w:r>
      <w:r>
        <w:rPr>
          <w:rFonts w:ascii="Times New Roman" w:hAnsi="Times New Roman" w:cs="Times New Roman"/>
          <w:b/>
          <w:bCs/>
          <w:sz w:val="24"/>
          <w:szCs w:val="24"/>
          <w:lang w:val="ru-RU"/>
        </w:rPr>
        <w:t>КАХ РОЗВИТКУ</w:t>
      </w:r>
    </w:p>
    <w:p w14:paraId="1CADE6DF"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ГАЛУЗІ ОХОРОНИ ЗДОРОВ’Я м. ХАРКОВА НА 2011-2015 РОКИ</w:t>
      </w:r>
    </w:p>
    <w:p w14:paraId="567EAA3D"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b/>
          <w:bCs/>
          <w:sz w:val="24"/>
          <w:szCs w:val="24"/>
          <w:lang w:val="ru-RU"/>
        </w:rPr>
      </w:pPr>
    </w:p>
    <w:p w14:paraId="5455CCF6"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1</w:t>
      </w:r>
    </w:p>
    <w:p w14:paraId="7AA4DB4C"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Впровадження новітніх технологій з надання високотехнологічної медичної допомоги новонародженим та дітям першого року життя</w:t>
      </w:r>
    </w:p>
    <w:p w14:paraId="217DDBF6"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Охорона здоров’я матерів та дітей є пріоритетним напрямк</w:t>
      </w:r>
      <w:r>
        <w:rPr>
          <w:rFonts w:ascii="Times New Roman" w:hAnsi="Times New Roman" w:cs="Times New Roman"/>
          <w:sz w:val="24"/>
          <w:szCs w:val="24"/>
          <w:lang w:val="ru-RU"/>
        </w:rPr>
        <w:t>ом діяльності галузі охорони здоров’я України та знаходиться під особливою опікою держави.</w:t>
      </w:r>
    </w:p>
    <w:p w14:paraId="746C2ED3"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Рівень таких найважливіших демографічних показників, як народжуваність та малюкова смертність є барометром соціально-економічного розвитку країни та характеризує дія</w:t>
      </w:r>
      <w:r>
        <w:rPr>
          <w:rFonts w:ascii="Times New Roman" w:hAnsi="Times New Roman" w:cs="Times New Roman"/>
          <w:sz w:val="24"/>
          <w:szCs w:val="24"/>
          <w:lang w:val="ru-RU"/>
        </w:rPr>
        <w:t xml:space="preserve">льність органів влади. </w:t>
      </w:r>
    </w:p>
    <w:p w14:paraId="754D5946"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Найбільш важливою передумовою позитивної динаміки цих демографічних показників, базисом демографічних та економічних перспектив Харківського регіону є стабільність стану репродуктивного здоров’я населення. </w:t>
      </w:r>
    </w:p>
    <w:p w14:paraId="3366BFC0"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На протязі останніх рокі</w:t>
      </w:r>
      <w:r>
        <w:rPr>
          <w:rFonts w:ascii="Times New Roman" w:hAnsi="Times New Roman" w:cs="Times New Roman"/>
          <w:sz w:val="24"/>
          <w:szCs w:val="24"/>
          <w:lang w:val="ru-RU"/>
        </w:rPr>
        <w:t xml:space="preserve">в в м. Харкові спостерігаються негативні демографічні показники, превалювання смертності над народжуваністю, від’ємний природних рух населення, зростання кількості передчасно народжених дітей. </w:t>
      </w:r>
    </w:p>
    <w:p w14:paraId="07D70331"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місті Харкові щорічно відбувається понад тисячу передчасних </w:t>
      </w:r>
      <w:r>
        <w:rPr>
          <w:rFonts w:ascii="Times New Roman" w:hAnsi="Times New Roman" w:cs="Times New Roman"/>
          <w:sz w:val="24"/>
          <w:szCs w:val="24"/>
          <w:lang w:val="ru-RU"/>
        </w:rPr>
        <w:t>пологів, які завершуються народженням дітей з низькою та екстремально низькою масою тіла. На жаль, серед передчасно народжених дітей виживає лише кожна третя дитина, а серед новонароджених з екстремально низькою масою тіла реєструються поодинокі випадки ви</w:t>
      </w:r>
      <w:r>
        <w:rPr>
          <w:rFonts w:ascii="Times New Roman" w:hAnsi="Times New Roman" w:cs="Times New Roman"/>
          <w:sz w:val="24"/>
          <w:szCs w:val="24"/>
          <w:lang w:val="ru-RU"/>
        </w:rPr>
        <w:t>живання.</w:t>
      </w:r>
    </w:p>
    <w:p w14:paraId="5EA22B7E"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Смертність передчасно новонароджених дітей складає від 50 до 70 % в структурі смертності новонароджених, а серед передчасно новонароджених, що вижили, кожна п’ята дитина має інвалідність по одній або більш системам.</w:t>
      </w:r>
    </w:p>
    <w:p w14:paraId="0E6B5F90"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В структурі смертності новонаро</w:t>
      </w:r>
      <w:r>
        <w:rPr>
          <w:rFonts w:ascii="Times New Roman" w:hAnsi="Times New Roman" w:cs="Times New Roman"/>
          <w:sz w:val="24"/>
          <w:szCs w:val="24"/>
          <w:lang w:val="ru-RU"/>
        </w:rPr>
        <w:t xml:space="preserve">джених серед причин, якими є можливість керувати, превалюють респіраторні розлади, внутрішньошлуночкові крововиливи як наслідки </w:t>
      </w:r>
      <w:r>
        <w:rPr>
          <w:rFonts w:ascii="Times New Roman" w:hAnsi="Times New Roman" w:cs="Times New Roman"/>
          <w:sz w:val="24"/>
          <w:szCs w:val="24"/>
          <w:lang w:val="ru-RU"/>
        </w:rPr>
        <w:lastRenderedPageBreak/>
        <w:t xml:space="preserve">гіпоксичного поліорганного ураження, а також інфекції специфічні для перенатального періоду. </w:t>
      </w:r>
    </w:p>
    <w:p w14:paraId="483DC22C"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В Україні середній показник вижива</w:t>
      </w:r>
      <w:r>
        <w:rPr>
          <w:rFonts w:ascii="Times New Roman" w:hAnsi="Times New Roman" w:cs="Times New Roman"/>
          <w:sz w:val="24"/>
          <w:szCs w:val="24"/>
          <w:lang w:val="ru-RU"/>
        </w:rPr>
        <w:t>ння дітей з екстремально низькою масою тіла, а саме, з вагою при народженні від 500 до 999 грамів становить 28,8%. Виживання дітей зазначеної категорій у Сполучених Штатах Америки складає до 90%, у Швеції – до 77%, у Канаді – до 57%, в м. Харкові – до 13 %</w:t>
      </w:r>
      <w:r>
        <w:rPr>
          <w:rFonts w:ascii="Times New Roman" w:hAnsi="Times New Roman" w:cs="Times New Roman"/>
          <w:sz w:val="24"/>
          <w:szCs w:val="24"/>
          <w:lang w:val="ru-RU"/>
        </w:rPr>
        <w:t>.</w:t>
      </w:r>
    </w:p>
    <w:p w14:paraId="044EE7EE"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Серед передчасно народжених дітей існує високий рівень ризику смертності та інвалідності. Надання їм шансу на виживання можливо лише за умов створення відповідних, прирівняних до всесвітніх стандартів, високотехнологічних методів лікування та виходжуванн</w:t>
      </w:r>
      <w:r>
        <w:rPr>
          <w:rFonts w:ascii="Times New Roman" w:hAnsi="Times New Roman" w:cs="Times New Roman"/>
          <w:sz w:val="24"/>
          <w:szCs w:val="24"/>
          <w:lang w:val="ru-RU"/>
        </w:rPr>
        <w:t>я.</w:t>
      </w:r>
    </w:p>
    <w:p w14:paraId="6224560C"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Генеральною стратегією зниження неонатальних утрат є профілактика захворювань матері і дитини під час пологів, своєчасна високотехнологічна та висококваліфікована медична допомога новонародженим. Виконання нижченаведених заходів потребує фінансового заб</w:t>
      </w:r>
      <w:r>
        <w:rPr>
          <w:rFonts w:ascii="Times New Roman" w:hAnsi="Times New Roman" w:cs="Times New Roman"/>
          <w:sz w:val="24"/>
          <w:szCs w:val="24"/>
          <w:lang w:val="ru-RU"/>
        </w:rPr>
        <w:t>езпечення у розмірах, гарантуючих розвиток цього напрямку медичної допомоги з деяким випередженням поточних потреб:</w:t>
      </w:r>
    </w:p>
    <w:tbl>
      <w:tblPr>
        <w:tblW w:w="5000" w:type="pct"/>
        <w:tblCellSpacing w:w="-8" w:type="dxa"/>
        <w:tblInd w:w="105" w:type="dxa"/>
        <w:tblLayout w:type="fixed"/>
        <w:tblCellMar>
          <w:left w:w="105" w:type="dxa"/>
          <w:right w:w="105" w:type="dxa"/>
        </w:tblCellMar>
        <w:tblLook w:val="0000" w:firstRow="0" w:lastRow="0" w:firstColumn="0" w:lastColumn="0" w:noHBand="0" w:noVBand="0"/>
      </w:tblPr>
      <w:tblGrid>
        <w:gridCol w:w="5484"/>
        <w:gridCol w:w="2640"/>
        <w:gridCol w:w="1549"/>
      </w:tblGrid>
      <w:tr w:rsidR="00000000" w14:paraId="5F8B77D1"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2705FA3B"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Заходи</w:t>
            </w:r>
          </w:p>
        </w:tc>
        <w:tc>
          <w:tcPr>
            <w:tcW w:w="1350" w:type="pct"/>
            <w:tcBorders>
              <w:top w:val="single" w:sz="6" w:space="0" w:color="000000"/>
              <w:left w:val="single" w:sz="6" w:space="0" w:color="000000"/>
              <w:bottom w:val="single" w:sz="6" w:space="0" w:color="000000"/>
              <w:right w:val="single" w:sz="6" w:space="0" w:color="000000"/>
            </w:tcBorders>
          </w:tcPr>
          <w:p w14:paraId="2B5D642E"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Відповідальні</w:t>
            </w:r>
          </w:p>
        </w:tc>
        <w:tc>
          <w:tcPr>
            <w:tcW w:w="800" w:type="pct"/>
            <w:tcBorders>
              <w:top w:val="single" w:sz="6" w:space="0" w:color="000000"/>
              <w:left w:val="single" w:sz="6" w:space="0" w:color="000000"/>
              <w:bottom w:val="single" w:sz="6" w:space="0" w:color="000000"/>
              <w:right w:val="single" w:sz="6" w:space="0" w:color="000000"/>
            </w:tcBorders>
          </w:tcPr>
          <w:p w14:paraId="38D8FBC6"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Термін</w:t>
            </w:r>
          </w:p>
          <w:p w14:paraId="773FA435"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виконання</w:t>
            </w:r>
          </w:p>
        </w:tc>
      </w:tr>
      <w:tr w:rsidR="00000000" w14:paraId="72018943"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048082CB"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Забезпечення доступності для жіночого населення лікувально-діагностичної допомоги з питань планування</w:t>
            </w:r>
            <w:r>
              <w:rPr>
                <w:rFonts w:ascii="Times New Roman" w:hAnsi="Times New Roman" w:cs="Times New Roman"/>
                <w:sz w:val="24"/>
                <w:szCs w:val="24"/>
                <w:lang w:val="ru-RU"/>
              </w:rPr>
              <w:t xml:space="preserve"> сім’ї, репродуктивного здоров’я, медико-генетичного консультування, пренатальної діагностики у відповідності до затверджених нормативів та стандартів надання медичної допомоги жіночому населенню.</w:t>
            </w:r>
          </w:p>
        </w:tc>
        <w:tc>
          <w:tcPr>
            <w:tcW w:w="1350" w:type="pct"/>
            <w:tcBorders>
              <w:top w:val="single" w:sz="6" w:space="0" w:color="000000"/>
              <w:left w:val="single" w:sz="6" w:space="0" w:color="000000"/>
              <w:bottom w:val="single" w:sz="6" w:space="0" w:color="000000"/>
              <w:right w:val="single" w:sz="6" w:space="0" w:color="000000"/>
            </w:tcBorders>
          </w:tcPr>
          <w:p w14:paraId="51264E82"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Департамент охорони здоров’я Харківської міської ради </w:t>
            </w:r>
          </w:p>
        </w:tc>
        <w:tc>
          <w:tcPr>
            <w:tcW w:w="800" w:type="pct"/>
            <w:tcBorders>
              <w:top w:val="single" w:sz="6" w:space="0" w:color="000000"/>
              <w:left w:val="single" w:sz="6" w:space="0" w:color="000000"/>
              <w:bottom w:val="single" w:sz="6" w:space="0" w:color="000000"/>
              <w:right w:val="single" w:sz="6" w:space="0" w:color="000000"/>
            </w:tcBorders>
          </w:tcPr>
          <w:p w14:paraId="459EA3DF"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355C229E"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3FFBB4B8"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Забезпечення новітніх методів медичної допомоги дітям із захворюваннями крові, в тому числі дітям з онкогематологічними захворюваннями, у відділенні інтенсивної терапії комунального закладу охорони здоров’я Дитячій міській клінічній лікарні</w:t>
            </w:r>
            <w:r>
              <w:rPr>
                <w:rFonts w:ascii="Times New Roman" w:hAnsi="Times New Roman" w:cs="Times New Roman"/>
                <w:sz w:val="24"/>
                <w:szCs w:val="24"/>
                <w:lang w:val="ru-RU"/>
              </w:rPr>
              <w:t xml:space="preserve"> №16.</w:t>
            </w:r>
          </w:p>
        </w:tc>
        <w:tc>
          <w:tcPr>
            <w:tcW w:w="1350" w:type="pct"/>
            <w:tcBorders>
              <w:top w:val="single" w:sz="6" w:space="0" w:color="000000"/>
              <w:left w:val="single" w:sz="6" w:space="0" w:color="000000"/>
              <w:bottom w:val="single" w:sz="6" w:space="0" w:color="000000"/>
              <w:right w:val="single" w:sz="6" w:space="0" w:color="000000"/>
            </w:tcBorders>
          </w:tcPr>
          <w:p w14:paraId="3650C78B"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Департамент охорони здоров’я Харківської міської ради </w:t>
            </w:r>
          </w:p>
        </w:tc>
        <w:tc>
          <w:tcPr>
            <w:tcW w:w="800" w:type="pct"/>
            <w:tcBorders>
              <w:top w:val="single" w:sz="6" w:space="0" w:color="000000"/>
              <w:left w:val="single" w:sz="6" w:space="0" w:color="000000"/>
              <w:bottom w:val="single" w:sz="6" w:space="0" w:color="000000"/>
              <w:right w:val="single" w:sz="6" w:space="0" w:color="000000"/>
            </w:tcBorders>
          </w:tcPr>
          <w:p w14:paraId="5403EB06"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5A4D067E"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2AA8CE48"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Впровадження лікування дітей з дитячим церебральним паралічем з використанням реабілітації за допомогою костюмів “Гравістат». </w:t>
            </w:r>
          </w:p>
        </w:tc>
        <w:tc>
          <w:tcPr>
            <w:tcW w:w="1350" w:type="pct"/>
            <w:tcBorders>
              <w:top w:val="single" w:sz="6" w:space="0" w:color="000000"/>
              <w:left w:val="single" w:sz="6" w:space="0" w:color="000000"/>
              <w:bottom w:val="single" w:sz="6" w:space="0" w:color="000000"/>
              <w:right w:val="single" w:sz="6" w:space="0" w:color="000000"/>
            </w:tcBorders>
          </w:tcPr>
          <w:p w14:paraId="28FE738E"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w:t>
            </w:r>
            <w:r>
              <w:rPr>
                <w:rFonts w:ascii="Times New Roman" w:hAnsi="Times New Roman" w:cs="Times New Roman"/>
                <w:sz w:val="24"/>
                <w:szCs w:val="24"/>
                <w:lang w:val="ru-RU"/>
              </w:rPr>
              <w:t xml:space="preserve">и </w:t>
            </w:r>
          </w:p>
        </w:tc>
        <w:tc>
          <w:tcPr>
            <w:tcW w:w="800" w:type="pct"/>
            <w:tcBorders>
              <w:top w:val="single" w:sz="6" w:space="0" w:color="000000"/>
              <w:left w:val="single" w:sz="6" w:space="0" w:color="000000"/>
              <w:bottom w:val="single" w:sz="6" w:space="0" w:color="000000"/>
              <w:right w:val="single" w:sz="6" w:space="0" w:color="000000"/>
            </w:tcBorders>
          </w:tcPr>
          <w:p w14:paraId="44A3C86E"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2C4E94DE"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57FEE424"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Попередження народження з показниками дитячої інвалідності шляхом проведення оперативних втручань до народження дитини при встановленні вроджених вад розвитку. </w:t>
            </w:r>
          </w:p>
        </w:tc>
        <w:tc>
          <w:tcPr>
            <w:tcW w:w="1350" w:type="pct"/>
            <w:tcBorders>
              <w:top w:val="single" w:sz="6" w:space="0" w:color="000000"/>
              <w:left w:val="single" w:sz="6" w:space="0" w:color="000000"/>
              <w:bottom w:val="single" w:sz="6" w:space="0" w:color="000000"/>
              <w:right w:val="single" w:sz="6" w:space="0" w:color="000000"/>
            </w:tcBorders>
          </w:tcPr>
          <w:p w14:paraId="68832725"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Департамент охорони здоров’я Харківської міської ради </w:t>
            </w:r>
          </w:p>
        </w:tc>
        <w:tc>
          <w:tcPr>
            <w:tcW w:w="800" w:type="pct"/>
            <w:tcBorders>
              <w:top w:val="single" w:sz="6" w:space="0" w:color="000000"/>
              <w:left w:val="single" w:sz="6" w:space="0" w:color="000000"/>
              <w:bottom w:val="single" w:sz="6" w:space="0" w:color="000000"/>
              <w:right w:val="single" w:sz="6" w:space="0" w:color="000000"/>
            </w:tcBorders>
          </w:tcPr>
          <w:p w14:paraId="0A81B021"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47F87AE6"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5DB1C8EF"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Орган</w:t>
            </w:r>
            <w:r>
              <w:rPr>
                <w:rFonts w:ascii="Times New Roman" w:hAnsi="Times New Roman" w:cs="Times New Roman"/>
                <w:sz w:val="24"/>
                <w:szCs w:val="24"/>
                <w:lang w:val="ru-RU"/>
              </w:rPr>
              <w:t>ізація обстеження слуху новонароджених до їх народження за допомогою вимірювального обладнання для клінічного та скринінгового дослідження отоакустичної емісії.</w:t>
            </w:r>
          </w:p>
        </w:tc>
        <w:tc>
          <w:tcPr>
            <w:tcW w:w="1350" w:type="pct"/>
            <w:tcBorders>
              <w:top w:val="single" w:sz="6" w:space="0" w:color="000000"/>
              <w:left w:val="single" w:sz="6" w:space="0" w:color="000000"/>
              <w:bottom w:val="single" w:sz="6" w:space="0" w:color="000000"/>
              <w:right w:val="single" w:sz="6" w:space="0" w:color="000000"/>
            </w:tcBorders>
          </w:tcPr>
          <w:p w14:paraId="08767330"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Департамент охорони здоров’я Харківської міської ради </w:t>
            </w:r>
          </w:p>
        </w:tc>
        <w:tc>
          <w:tcPr>
            <w:tcW w:w="800" w:type="pct"/>
            <w:tcBorders>
              <w:top w:val="single" w:sz="6" w:space="0" w:color="000000"/>
              <w:left w:val="single" w:sz="6" w:space="0" w:color="000000"/>
              <w:bottom w:val="single" w:sz="6" w:space="0" w:color="000000"/>
              <w:right w:val="single" w:sz="6" w:space="0" w:color="000000"/>
            </w:tcBorders>
          </w:tcPr>
          <w:p w14:paraId="432D9D4D"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360AFDE2"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228FA0EC"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Забезпечення антенаталь</w:t>
            </w:r>
            <w:r>
              <w:rPr>
                <w:rFonts w:ascii="Times New Roman" w:hAnsi="Times New Roman" w:cs="Times New Roman"/>
                <w:sz w:val="24"/>
                <w:szCs w:val="24"/>
                <w:lang w:val="ru-RU"/>
              </w:rPr>
              <w:t>ного та інтранатального моніторингу плоду для своєчасної діагностики гіпоксії, недопущення асфіксії, оптимального вибору методу ведення пологів, особливо передчасних, шляхом впровадження новітніх діагностичних технологій із застосуванням відповідної апарат</w:t>
            </w:r>
            <w:r>
              <w:rPr>
                <w:rFonts w:ascii="Times New Roman" w:hAnsi="Times New Roman" w:cs="Times New Roman"/>
                <w:sz w:val="24"/>
                <w:szCs w:val="24"/>
                <w:lang w:val="ru-RU"/>
              </w:rPr>
              <w:t>ури та сучасних ультразвукових систем.</w:t>
            </w:r>
          </w:p>
        </w:tc>
        <w:tc>
          <w:tcPr>
            <w:tcW w:w="1350" w:type="pct"/>
            <w:tcBorders>
              <w:top w:val="single" w:sz="6" w:space="0" w:color="000000"/>
              <w:left w:val="single" w:sz="6" w:space="0" w:color="000000"/>
              <w:bottom w:val="single" w:sz="6" w:space="0" w:color="000000"/>
              <w:right w:val="single" w:sz="6" w:space="0" w:color="000000"/>
            </w:tcBorders>
          </w:tcPr>
          <w:p w14:paraId="7B1D4FA1"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Департамент охорони здоров’я Харківської міської ради </w:t>
            </w:r>
          </w:p>
        </w:tc>
        <w:tc>
          <w:tcPr>
            <w:tcW w:w="800" w:type="pct"/>
            <w:tcBorders>
              <w:top w:val="single" w:sz="6" w:space="0" w:color="000000"/>
              <w:left w:val="single" w:sz="6" w:space="0" w:color="000000"/>
              <w:bottom w:val="single" w:sz="6" w:space="0" w:color="000000"/>
              <w:right w:val="single" w:sz="6" w:space="0" w:color="000000"/>
            </w:tcBorders>
          </w:tcPr>
          <w:p w14:paraId="2E84C1C9"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359F753B"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5EBA93FA"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Впровадження новітніх медичних технологій на рівні стандартів, рекомендованих Всесвітньою організацією охорони здоров’я, щодо недопущення ускладне</w:t>
            </w:r>
            <w:r>
              <w:rPr>
                <w:rFonts w:ascii="Times New Roman" w:hAnsi="Times New Roman" w:cs="Times New Roman"/>
                <w:sz w:val="24"/>
                <w:szCs w:val="24"/>
                <w:lang w:val="ru-RU"/>
              </w:rPr>
              <w:t>нь під час транспортування хворих новонароджених, надання лікувально-діагностичної допомоги, а також лікування та виходжування новонароджених, особливо з низькою масою тіла.</w:t>
            </w:r>
          </w:p>
        </w:tc>
        <w:tc>
          <w:tcPr>
            <w:tcW w:w="1350" w:type="pct"/>
            <w:tcBorders>
              <w:top w:val="single" w:sz="6" w:space="0" w:color="000000"/>
              <w:left w:val="single" w:sz="6" w:space="0" w:color="000000"/>
              <w:bottom w:val="single" w:sz="6" w:space="0" w:color="000000"/>
              <w:right w:val="single" w:sz="6" w:space="0" w:color="000000"/>
            </w:tcBorders>
          </w:tcPr>
          <w:p w14:paraId="36CBC599"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Департамент охорони здоров’я Харківської міської ради </w:t>
            </w:r>
          </w:p>
        </w:tc>
        <w:tc>
          <w:tcPr>
            <w:tcW w:w="800" w:type="pct"/>
            <w:tcBorders>
              <w:top w:val="single" w:sz="6" w:space="0" w:color="000000"/>
              <w:left w:val="single" w:sz="6" w:space="0" w:color="000000"/>
              <w:bottom w:val="single" w:sz="6" w:space="0" w:color="000000"/>
              <w:right w:val="single" w:sz="6" w:space="0" w:color="000000"/>
            </w:tcBorders>
          </w:tcPr>
          <w:p w14:paraId="42684803"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0ED1E47B"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41611F9E"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Попередженн</w:t>
            </w:r>
            <w:r>
              <w:rPr>
                <w:rFonts w:ascii="Times New Roman" w:hAnsi="Times New Roman" w:cs="Times New Roman"/>
                <w:sz w:val="24"/>
                <w:szCs w:val="24"/>
                <w:lang w:val="ru-RU"/>
              </w:rPr>
              <w:t>я формування хронічних захворювань та інвалідності у дітей, що народилися хворими, організація системи виходжування та реабілітації із використанням комплексу всіх необхідних методів лікування за індивідуальними програмами у спеціалізованих стаціонарах дит</w:t>
            </w:r>
            <w:r>
              <w:rPr>
                <w:rFonts w:ascii="Times New Roman" w:hAnsi="Times New Roman" w:cs="Times New Roman"/>
                <w:sz w:val="24"/>
                <w:szCs w:val="24"/>
                <w:lang w:val="ru-RU"/>
              </w:rPr>
              <w:t>ячих лікарень, відділеннях відновного лікування та денних стаціонарах дитячих поліклінік.</w:t>
            </w:r>
          </w:p>
        </w:tc>
        <w:tc>
          <w:tcPr>
            <w:tcW w:w="1350" w:type="pct"/>
            <w:tcBorders>
              <w:top w:val="single" w:sz="6" w:space="0" w:color="000000"/>
              <w:left w:val="single" w:sz="6" w:space="0" w:color="000000"/>
              <w:bottom w:val="single" w:sz="6" w:space="0" w:color="000000"/>
              <w:right w:val="single" w:sz="6" w:space="0" w:color="000000"/>
            </w:tcBorders>
          </w:tcPr>
          <w:p w14:paraId="4606B94E"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Департамент охорони здоров’я Харківської міської ради </w:t>
            </w:r>
          </w:p>
        </w:tc>
        <w:tc>
          <w:tcPr>
            <w:tcW w:w="800" w:type="pct"/>
            <w:tcBorders>
              <w:top w:val="single" w:sz="6" w:space="0" w:color="000000"/>
              <w:left w:val="single" w:sz="6" w:space="0" w:color="000000"/>
              <w:bottom w:val="single" w:sz="6" w:space="0" w:color="000000"/>
              <w:right w:val="single" w:sz="6" w:space="0" w:color="000000"/>
            </w:tcBorders>
          </w:tcPr>
          <w:p w14:paraId="0AFFB510"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0C2DB54C"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253708F8"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Організація тренінгових центрів з питань надання акушерської та неонатальної допомоги щодо найс</w:t>
            </w:r>
            <w:r>
              <w:rPr>
                <w:rFonts w:ascii="Times New Roman" w:hAnsi="Times New Roman" w:cs="Times New Roman"/>
                <w:sz w:val="24"/>
                <w:szCs w:val="24"/>
                <w:lang w:val="ru-RU"/>
              </w:rPr>
              <w:t>корішого та ефективного впровадження в практику новітніх технологій.</w:t>
            </w:r>
          </w:p>
        </w:tc>
        <w:tc>
          <w:tcPr>
            <w:tcW w:w="1350" w:type="pct"/>
            <w:tcBorders>
              <w:top w:val="single" w:sz="6" w:space="0" w:color="000000"/>
              <w:left w:val="single" w:sz="6" w:space="0" w:color="000000"/>
              <w:bottom w:val="single" w:sz="6" w:space="0" w:color="000000"/>
              <w:right w:val="single" w:sz="6" w:space="0" w:color="000000"/>
            </w:tcBorders>
          </w:tcPr>
          <w:p w14:paraId="4B5FD41B"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Департамент охорони здоров’я Харківської міської ради </w:t>
            </w:r>
          </w:p>
        </w:tc>
        <w:tc>
          <w:tcPr>
            <w:tcW w:w="800" w:type="pct"/>
            <w:tcBorders>
              <w:top w:val="single" w:sz="6" w:space="0" w:color="000000"/>
              <w:left w:val="single" w:sz="6" w:space="0" w:color="000000"/>
              <w:bottom w:val="single" w:sz="6" w:space="0" w:color="000000"/>
              <w:right w:val="single" w:sz="6" w:space="0" w:color="000000"/>
            </w:tcBorders>
          </w:tcPr>
          <w:p w14:paraId="3658EA9F"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1B479178"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5090EECA"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Впровадження системи інформаційно-аналітичного моніторингу за оцінкою діяльності перинатальної служби. </w:t>
            </w:r>
          </w:p>
        </w:tc>
        <w:tc>
          <w:tcPr>
            <w:tcW w:w="1350" w:type="pct"/>
            <w:tcBorders>
              <w:top w:val="single" w:sz="6" w:space="0" w:color="000000"/>
              <w:left w:val="single" w:sz="6" w:space="0" w:color="000000"/>
              <w:bottom w:val="single" w:sz="6" w:space="0" w:color="000000"/>
              <w:right w:val="single" w:sz="6" w:space="0" w:color="000000"/>
            </w:tcBorders>
          </w:tcPr>
          <w:p w14:paraId="63258E7A"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Департамент</w:t>
            </w:r>
            <w:r>
              <w:rPr>
                <w:rFonts w:ascii="Times New Roman" w:hAnsi="Times New Roman" w:cs="Times New Roman"/>
                <w:sz w:val="24"/>
                <w:szCs w:val="24"/>
                <w:lang w:val="ru-RU"/>
              </w:rPr>
              <w:t xml:space="preserve"> охорони здоров’я Харківської міської ради </w:t>
            </w:r>
          </w:p>
        </w:tc>
        <w:tc>
          <w:tcPr>
            <w:tcW w:w="800" w:type="pct"/>
            <w:tcBorders>
              <w:top w:val="single" w:sz="6" w:space="0" w:color="000000"/>
              <w:left w:val="single" w:sz="6" w:space="0" w:color="000000"/>
              <w:bottom w:val="single" w:sz="6" w:space="0" w:color="000000"/>
              <w:right w:val="single" w:sz="6" w:space="0" w:color="000000"/>
            </w:tcBorders>
          </w:tcPr>
          <w:p w14:paraId="32D7C905"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bl>
    <w:p w14:paraId="23A47B77"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p>
    <w:p w14:paraId="78215A05"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2</w:t>
      </w:r>
    </w:p>
    <w:p w14:paraId="32877132" w14:textId="77777777" w:rsidR="00000000" w:rsidRDefault="00B5787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Покращення медико-технічного оснащення </w:t>
      </w:r>
    </w:p>
    <w:p w14:paraId="110E5CEA" w14:textId="77777777" w:rsidR="00000000" w:rsidRDefault="00B5787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комунальних закладів охорони здоров’я</w:t>
      </w:r>
    </w:p>
    <w:p w14:paraId="6F0F3700"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 сучасних умовах раціональна стратегія не тільки розвитку, але й функціонування соціальної сфери припускає </w:t>
      </w:r>
      <w:r>
        <w:rPr>
          <w:rFonts w:ascii="Times New Roman" w:hAnsi="Times New Roman" w:cs="Times New Roman"/>
          <w:sz w:val="24"/>
          <w:szCs w:val="24"/>
          <w:lang w:val="ru-RU"/>
        </w:rPr>
        <w:t xml:space="preserve">випередження якісних параметрів змін у порівнянні з кількісними. </w:t>
      </w:r>
    </w:p>
    <w:p w14:paraId="35BDEB78"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Ресурси охорони здоров’я – люди, приміщення, устаткування, обладнання, медикаменти, кошти – завжди обмежені. Проблеми обмеженості ресурсів у багато разів гостріші для галузі охорони здоров’</w:t>
      </w:r>
      <w:r>
        <w:rPr>
          <w:rFonts w:ascii="Times New Roman" w:hAnsi="Times New Roman" w:cs="Times New Roman"/>
          <w:sz w:val="24"/>
          <w:szCs w:val="24"/>
          <w:lang w:val="ru-RU"/>
        </w:rPr>
        <w:t xml:space="preserve">я України, яка існує в умовах постійного дефіциту бюджетних коштів і стагнації економіки. </w:t>
      </w:r>
    </w:p>
    <w:p w14:paraId="51FF26CC"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Підтримка й розвиток матеріально-технічної бази охорони здоров’я є досить складним завданням, особливо в останні роки, коли постійним став дефіцит бюджету, надмірною</w:t>
      </w:r>
      <w:r>
        <w:rPr>
          <w:rFonts w:ascii="Times New Roman" w:hAnsi="Times New Roman" w:cs="Times New Roman"/>
          <w:sz w:val="24"/>
          <w:szCs w:val="24"/>
          <w:lang w:val="ru-RU"/>
        </w:rPr>
        <w:t xml:space="preserve"> стала частка централізованої закупівлі високовартісного обладнання за державні кошти.</w:t>
      </w:r>
    </w:p>
    <w:p w14:paraId="44802F89"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Не зважаючи на суттєве оновлення парку медичного обладнання за останні роки, матеріально-технічна база закладів охорони здоров’я міста Харкова продовжує залишатися заста</w:t>
      </w:r>
      <w:r>
        <w:rPr>
          <w:rFonts w:ascii="Times New Roman" w:hAnsi="Times New Roman" w:cs="Times New Roman"/>
          <w:sz w:val="24"/>
          <w:szCs w:val="24"/>
          <w:lang w:val="ru-RU"/>
        </w:rPr>
        <w:t xml:space="preserve">рілою. </w:t>
      </w:r>
    </w:p>
    <w:p w14:paraId="04AC62EE"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Надання екстреної та невідкладної медичної допомоги пацієнтам жителям м. Харкова у лікарнях, що надають ургентну допомогу, потребує створення централізованої клініко-діагностичної лабораторії та застосування високотехнологічного та високовартісного</w:t>
      </w:r>
      <w:r>
        <w:rPr>
          <w:rFonts w:ascii="Times New Roman" w:hAnsi="Times New Roman" w:cs="Times New Roman"/>
          <w:sz w:val="24"/>
          <w:szCs w:val="24"/>
          <w:lang w:val="ru-RU"/>
        </w:rPr>
        <w:t xml:space="preserve"> медичного обладнання для термінової діагностики, від якої суттєво залежить кваліфіковане лікарське рішення про своєчасне оперативне втручання або адекватну медикаментозну терапію і, тим самим, життя людини.</w:t>
      </w:r>
    </w:p>
    <w:p w14:paraId="645BF4DD"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b/>
          <w:bCs/>
          <w:sz w:val="24"/>
          <w:szCs w:val="24"/>
          <w:lang w:val="ru-RU"/>
        </w:rPr>
      </w:pP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 xml:space="preserve">Аналіз стану фінансового забезпечення видатків </w:t>
      </w:r>
      <w:r>
        <w:rPr>
          <w:rFonts w:ascii="Times New Roman" w:hAnsi="Times New Roman" w:cs="Times New Roman"/>
          <w:b/>
          <w:bCs/>
          <w:sz w:val="24"/>
          <w:szCs w:val="24"/>
          <w:lang w:val="ru-RU"/>
        </w:rPr>
        <w:t>на придбання медичного обладнання у галузі охорони здоров’я м. Харкова, млн. грн.</w:t>
      </w:r>
    </w:p>
    <w:tbl>
      <w:tblPr>
        <w:tblW w:w="0" w:type="auto"/>
        <w:tblCellSpacing w:w="-8" w:type="dxa"/>
        <w:tblInd w:w="105" w:type="dxa"/>
        <w:tblLayout w:type="fixed"/>
        <w:tblCellMar>
          <w:left w:w="105" w:type="dxa"/>
          <w:right w:w="105" w:type="dxa"/>
        </w:tblCellMar>
        <w:tblLook w:val="0000" w:firstRow="0" w:lastRow="0" w:firstColumn="0" w:lastColumn="0" w:noHBand="0" w:noVBand="0"/>
      </w:tblPr>
      <w:tblGrid>
        <w:gridCol w:w="1964"/>
        <w:gridCol w:w="1918"/>
        <w:gridCol w:w="1934"/>
        <w:gridCol w:w="1934"/>
        <w:gridCol w:w="1716"/>
      </w:tblGrid>
      <w:tr w:rsidR="00000000" w14:paraId="597EC21E" w14:textId="77777777">
        <w:trPr>
          <w:tblCellSpacing w:w="-8" w:type="dxa"/>
        </w:trPr>
        <w:tc>
          <w:tcPr>
            <w:tcW w:w="1988" w:type="dxa"/>
            <w:tcBorders>
              <w:top w:val="single" w:sz="6" w:space="0" w:color="000000"/>
              <w:left w:val="single" w:sz="6" w:space="0" w:color="000000"/>
              <w:bottom w:val="single" w:sz="6" w:space="0" w:color="000000"/>
              <w:right w:val="single" w:sz="6" w:space="0" w:color="000000"/>
            </w:tcBorders>
          </w:tcPr>
          <w:p w14:paraId="36CDA92A"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Найменування показників</w:t>
            </w:r>
          </w:p>
        </w:tc>
        <w:tc>
          <w:tcPr>
            <w:tcW w:w="1934" w:type="dxa"/>
            <w:tcBorders>
              <w:top w:val="single" w:sz="6" w:space="0" w:color="000000"/>
              <w:left w:val="single" w:sz="6" w:space="0" w:color="000000"/>
              <w:bottom w:val="single" w:sz="6" w:space="0" w:color="000000"/>
              <w:right w:val="single" w:sz="6" w:space="0" w:color="000000"/>
            </w:tcBorders>
          </w:tcPr>
          <w:p w14:paraId="0ADF72CC"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2007 р.</w:t>
            </w:r>
          </w:p>
        </w:tc>
        <w:tc>
          <w:tcPr>
            <w:tcW w:w="1950" w:type="dxa"/>
            <w:tcBorders>
              <w:top w:val="single" w:sz="6" w:space="0" w:color="000000"/>
              <w:left w:val="single" w:sz="6" w:space="0" w:color="000000"/>
              <w:bottom w:val="single" w:sz="6" w:space="0" w:color="000000"/>
              <w:right w:val="single" w:sz="6" w:space="0" w:color="000000"/>
            </w:tcBorders>
          </w:tcPr>
          <w:p w14:paraId="3943BAFA"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2008 р.</w:t>
            </w:r>
          </w:p>
        </w:tc>
        <w:tc>
          <w:tcPr>
            <w:tcW w:w="1950" w:type="dxa"/>
            <w:tcBorders>
              <w:top w:val="single" w:sz="6" w:space="0" w:color="000000"/>
              <w:left w:val="single" w:sz="6" w:space="0" w:color="000000"/>
              <w:bottom w:val="single" w:sz="6" w:space="0" w:color="000000"/>
              <w:right w:val="single" w:sz="6" w:space="0" w:color="000000"/>
            </w:tcBorders>
          </w:tcPr>
          <w:p w14:paraId="7668CB81"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2009 р.</w:t>
            </w:r>
          </w:p>
        </w:tc>
        <w:tc>
          <w:tcPr>
            <w:tcW w:w="1740" w:type="dxa"/>
            <w:tcBorders>
              <w:top w:val="single" w:sz="6" w:space="0" w:color="000000"/>
              <w:left w:val="single" w:sz="6" w:space="0" w:color="000000"/>
              <w:bottom w:val="single" w:sz="6" w:space="0" w:color="000000"/>
              <w:right w:val="single" w:sz="6" w:space="0" w:color="000000"/>
            </w:tcBorders>
          </w:tcPr>
          <w:p w14:paraId="2D540708"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2010 р.</w:t>
            </w:r>
          </w:p>
          <w:p w14:paraId="0B9E786E"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(9 місяців)</w:t>
            </w:r>
          </w:p>
        </w:tc>
      </w:tr>
      <w:tr w:rsidR="00000000" w14:paraId="2C46D7A0" w14:textId="77777777">
        <w:trPr>
          <w:tblCellSpacing w:w="-8" w:type="dxa"/>
        </w:trPr>
        <w:tc>
          <w:tcPr>
            <w:tcW w:w="1988" w:type="dxa"/>
            <w:tcBorders>
              <w:top w:val="single" w:sz="6" w:space="0" w:color="000000"/>
              <w:left w:val="single" w:sz="6" w:space="0" w:color="000000"/>
              <w:bottom w:val="single" w:sz="6" w:space="0" w:color="000000"/>
              <w:right w:val="single" w:sz="6" w:space="0" w:color="000000"/>
            </w:tcBorders>
          </w:tcPr>
          <w:p w14:paraId="6EE9CE8A"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Потреба</w:t>
            </w:r>
          </w:p>
        </w:tc>
        <w:tc>
          <w:tcPr>
            <w:tcW w:w="1934" w:type="dxa"/>
            <w:tcBorders>
              <w:top w:val="single" w:sz="6" w:space="0" w:color="000000"/>
              <w:left w:val="single" w:sz="6" w:space="0" w:color="000000"/>
              <w:bottom w:val="single" w:sz="6" w:space="0" w:color="000000"/>
              <w:right w:val="single" w:sz="6" w:space="0" w:color="000000"/>
            </w:tcBorders>
          </w:tcPr>
          <w:p w14:paraId="1AA57594"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104,1</w:t>
            </w:r>
          </w:p>
        </w:tc>
        <w:tc>
          <w:tcPr>
            <w:tcW w:w="1950" w:type="dxa"/>
            <w:tcBorders>
              <w:top w:val="single" w:sz="6" w:space="0" w:color="000000"/>
              <w:left w:val="single" w:sz="6" w:space="0" w:color="000000"/>
              <w:bottom w:val="single" w:sz="6" w:space="0" w:color="000000"/>
              <w:right w:val="single" w:sz="6" w:space="0" w:color="000000"/>
            </w:tcBorders>
          </w:tcPr>
          <w:p w14:paraId="589C628A"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120,0</w:t>
            </w:r>
          </w:p>
        </w:tc>
        <w:tc>
          <w:tcPr>
            <w:tcW w:w="1950" w:type="dxa"/>
            <w:tcBorders>
              <w:top w:val="single" w:sz="6" w:space="0" w:color="000000"/>
              <w:left w:val="single" w:sz="6" w:space="0" w:color="000000"/>
              <w:bottom w:val="single" w:sz="6" w:space="0" w:color="000000"/>
              <w:right w:val="single" w:sz="6" w:space="0" w:color="000000"/>
            </w:tcBorders>
          </w:tcPr>
          <w:p w14:paraId="027D35AF"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153,0</w:t>
            </w:r>
          </w:p>
        </w:tc>
        <w:tc>
          <w:tcPr>
            <w:tcW w:w="1740" w:type="dxa"/>
            <w:tcBorders>
              <w:top w:val="single" w:sz="6" w:space="0" w:color="000000"/>
              <w:left w:val="single" w:sz="6" w:space="0" w:color="000000"/>
              <w:bottom w:val="single" w:sz="6" w:space="0" w:color="000000"/>
              <w:right w:val="single" w:sz="6" w:space="0" w:color="000000"/>
            </w:tcBorders>
          </w:tcPr>
          <w:p w14:paraId="18811D1E"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170,0</w:t>
            </w:r>
          </w:p>
        </w:tc>
      </w:tr>
      <w:tr w:rsidR="00000000" w14:paraId="640D6AFF" w14:textId="77777777">
        <w:trPr>
          <w:tblCellSpacing w:w="-8" w:type="dxa"/>
        </w:trPr>
        <w:tc>
          <w:tcPr>
            <w:tcW w:w="1988" w:type="dxa"/>
            <w:tcBorders>
              <w:top w:val="single" w:sz="6" w:space="0" w:color="000000"/>
              <w:left w:val="single" w:sz="6" w:space="0" w:color="000000"/>
              <w:bottom w:val="single" w:sz="6" w:space="0" w:color="000000"/>
              <w:right w:val="single" w:sz="6" w:space="0" w:color="000000"/>
            </w:tcBorders>
          </w:tcPr>
          <w:p w14:paraId="34CAE9CC"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Профінансовано</w:t>
            </w:r>
          </w:p>
        </w:tc>
        <w:tc>
          <w:tcPr>
            <w:tcW w:w="1934" w:type="dxa"/>
            <w:tcBorders>
              <w:top w:val="single" w:sz="6" w:space="0" w:color="000000"/>
              <w:left w:val="single" w:sz="6" w:space="0" w:color="000000"/>
              <w:bottom w:val="single" w:sz="6" w:space="0" w:color="000000"/>
              <w:right w:val="single" w:sz="6" w:space="0" w:color="000000"/>
            </w:tcBorders>
          </w:tcPr>
          <w:p w14:paraId="6777F453"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18,5</w:t>
            </w:r>
          </w:p>
        </w:tc>
        <w:tc>
          <w:tcPr>
            <w:tcW w:w="1950" w:type="dxa"/>
            <w:tcBorders>
              <w:top w:val="single" w:sz="6" w:space="0" w:color="000000"/>
              <w:left w:val="single" w:sz="6" w:space="0" w:color="000000"/>
              <w:bottom w:val="single" w:sz="6" w:space="0" w:color="000000"/>
              <w:right w:val="single" w:sz="6" w:space="0" w:color="000000"/>
            </w:tcBorders>
          </w:tcPr>
          <w:p w14:paraId="7FE4FD59"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21,4</w:t>
            </w:r>
          </w:p>
        </w:tc>
        <w:tc>
          <w:tcPr>
            <w:tcW w:w="1950" w:type="dxa"/>
            <w:tcBorders>
              <w:top w:val="single" w:sz="6" w:space="0" w:color="000000"/>
              <w:left w:val="single" w:sz="6" w:space="0" w:color="000000"/>
              <w:bottom w:val="single" w:sz="6" w:space="0" w:color="000000"/>
              <w:right w:val="single" w:sz="6" w:space="0" w:color="000000"/>
            </w:tcBorders>
          </w:tcPr>
          <w:p w14:paraId="0ED84070"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15,7</w:t>
            </w:r>
          </w:p>
        </w:tc>
        <w:tc>
          <w:tcPr>
            <w:tcW w:w="1740" w:type="dxa"/>
            <w:tcBorders>
              <w:top w:val="single" w:sz="6" w:space="0" w:color="000000"/>
              <w:left w:val="single" w:sz="6" w:space="0" w:color="000000"/>
              <w:bottom w:val="single" w:sz="6" w:space="0" w:color="000000"/>
              <w:right w:val="single" w:sz="6" w:space="0" w:color="000000"/>
            </w:tcBorders>
          </w:tcPr>
          <w:p w14:paraId="192CBAF8"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0,9</w:t>
            </w:r>
          </w:p>
        </w:tc>
      </w:tr>
    </w:tbl>
    <w:p w14:paraId="71CEAD99"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p>
    <w:p w14:paraId="20E6B52E"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За даними аналізу звітів рівень зно</w:t>
      </w:r>
      <w:r>
        <w:rPr>
          <w:rFonts w:ascii="Times New Roman" w:hAnsi="Times New Roman" w:cs="Times New Roman"/>
          <w:sz w:val="24"/>
          <w:szCs w:val="24"/>
          <w:lang w:val="ru-RU"/>
        </w:rPr>
        <w:t>су парку медичного обладнання, особливо рентгенологічного в комунальних лікувально-профілактичних закладах становить 80-90%.</w:t>
      </w:r>
    </w:p>
    <w:p w14:paraId="4DC15D15"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Стратегічними напрямками медико-технічного оснащення комунальних закладів охорони здоров’я м. Харкова є придбання найбільш необхідн</w:t>
      </w:r>
      <w:r>
        <w:rPr>
          <w:rFonts w:ascii="Times New Roman" w:hAnsi="Times New Roman" w:cs="Times New Roman"/>
          <w:sz w:val="24"/>
          <w:szCs w:val="24"/>
          <w:lang w:val="ru-RU"/>
        </w:rPr>
        <w:t>ого високотехнологічного медичного обладнання, від наявності якого залежить життя пацієнта, що потребує виконання нижченаведених заходів.</w:t>
      </w:r>
    </w:p>
    <w:tbl>
      <w:tblPr>
        <w:tblW w:w="5000" w:type="pct"/>
        <w:tblCellSpacing w:w="-8" w:type="dxa"/>
        <w:tblInd w:w="105" w:type="dxa"/>
        <w:tblLayout w:type="fixed"/>
        <w:tblCellMar>
          <w:left w:w="105" w:type="dxa"/>
          <w:right w:w="105" w:type="dxa"/>
        </w:tblCellMar>
        <w:tblLook w:val="0000" w:firstRow="0" w:lastRow="0" w:firstColumn="0" w:lastColumn="0" w:noHBand="0" w:noVBand="0"/>
      </w:tblPr>
      <w:tblGrid>
        <w:gridCol w:w="5484"/>
        <w:gridCol w:w="2640"/>
        <w:gridCol w:w="1549"/>
      </w:tblGrid>
      <w:tr w:rsidR="00000000" w14:paraId="5A407494"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0E1CD163"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Заходи</w:t>
            </w:r>
          </w:p>
        </w:tc>
        <w:tc>
          <w:tcPr>
            <w:tcW w:w="1350" w:type="pct"/>
            <w:tcBorders>
              <w:top w:val="single" w:sz="6" w:space="0" w:color="000000"/>
              <w:left w:val="single" w:sz="6" w:space="0" w:color="000000"/>
              <w:bottom w:val="single" w:sz="6" w:space="0" w:color="000000"/>
              <w:right w:val="single" w:sz="6" w:space="0" w:color="000000"/>
            </w:tcBorders>
          </w:tcPr>
          <w:p w14:paraId="029985E1"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Відповідальні</w:t>
            </w:r>
          </w:p>
        </w:tc>
        <w:tc>
          <w:tcPr>
            <w:tcW w:w="800" w:type="pct"/>
            <w:tcBorders>
              <w:top w:val="single" w:sz="6" w:space="0" w:color="000000"/>
              <w:left w:val="single" w:sz="6" w:space="0" w:color="000000"/>
              <w:bottom w:val="single" w:sz="6" w:space="0" w:color="000000"/>
              <w:right w:val="single" w:sz="6" w:space="0" w:color="000000"/>
            </w:tcBorders>
          </w:tcPr>
          <w:p w14:paraId="56B1C415"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Термін</w:t>
            </w:r>
          </w:p>
          <w:p w14:paraId="7CBC2E12"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виконання</w:t>
            </w:r>
          </w:p>
        </w:tc>
      </w:tr>
      <w:tr w:rsidR="00000000" w14:paraId="1A5F8052"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75C53E55"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Переоснащення медичним обладнанням відділення інтенсивної терапії комунального</w:t>
            </w:r>
            <w:r>
              <w:rPr>
                <w:rFonts w:ascii="Times New Roman" w:hAnsi="Times New Roman" w:cs="Times New Roman"/>
                <w:sz w:val="24"/>
                <w:szCs w:val="24"/>
                <w:lang w:val="ru-RU"/>
              </w:rPr>
              <w:t xml:space="preserve"> закладу охорони здоров’я Дитячої міської клінічної лікарні № 16 </w:t>
            </w:r>
          </w:p>
        </w:tc>
        <w:tc>
          <w:tcPr>
            <w:tcW w:w="1350" w:type="pct"/>
            <w:tcBorders>
              <w:top w:val="single" w:sz="6" w:space="0" w:color="000000"/>
              <w:left w:val="single" w:sz="6" w:space="0" w:color="000000"/>
              <w:bottom w:val="single" w:sz="6" w:space="0" w:color="000000"/>
              <w:right w:val="single" w:sz="6" w:space="0" w:color="000000"/>
            </w:tcBorders>
          </w:tcPr>
          <w:p w14:paraId="2AF54AA7"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Департамент охорони здоров’я Харківської міської ради </w:t>
            </w:r>
          </w:p>
        </w:tc>
        <w:tc>
          <w:tcPr>
            <w:tcW w:w="800" w:type="pct"/>
            <w:tcBorders>
              <w:top w:val="single" w:sz="6" w:space="0" w:color="000000"/>
              <w:left w:val="single" w:sz="6" w:space="0" w:color="000000"/>
              <w:bottom w:val="single" w:sz="6" w:space="0" w:color="000000"/>
              <w:right w:val="single" w:sz="6" w:space="0" w:color="000000"/>
            </w:tcBorders>
          </w:tcPr>
          <w:p w14:paraId="1F3DA13E"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496074E5"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5CCA977D"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Придбання апарату спектрофотометрії з набором картриджів для проведення моніторингу концентрації антиепілептичних лікар</w:t>
            </w:r>
            <w:r>
              <w:rPr>
                <w:rFonts w:ascii="Times New Roman" w:hAnsi="Times New Roman" w:cs="Times New Roman"/>
                <w:sz w:val="24"/>
                <w:szCs w:val="24"/>
                <w:lang w:val="ru-RU"/>
              </w:rPr>
              <w:t xml:space="preserve">ських засобів в сироватці крові для комунальної установи охорони здоров’я дитячої міської лікарні № 5 </w:t>
            </w:r>
          </w:p>
        </w:tc>
        <w:tc>
          <w:tcPr>
            <w:tcW w:w="1350" w:type="pct"/>
            <w:tcBorders>
              <w:top w:val="single" w:sz="6" w:space="0" w:color="000000"/>
              <w:left w:val="single" w:sz="6" w:space="0" w:color="000000"/>
              <w:bottom w:val="single" w:sz="6" w:space="0" w:color="000000"/>
              <w:right w:val="single" w:sz="6" w:space="0" w:color="000000"/>
            </w:tcBorders>
          </w:tcPr>
          <w:p w14:paraId="63227E1C"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Департамент охорони здоров’я Харківської міської ради </w:t>
            </w:r>
          </w:p>
        </w:tc>
        <w:tc>
          <w:tcPr>
            <w:tcW w:w="800" w:type="pct"/>
            <w:tcBorders>
              <w:top w:val="single" w:sz="6" w:space="0" w:color="000000"/>
              <w:left w:val="single" w:sz="6" w:space="0" w:color="000000"/>
              <w:bottom w:val="single" w:sz="6" w:space="0" w:color="000000"/>
              <w:right w:val="single" w:sz="6" w:space="0" w:color="000000"/>
            </w:tcBorders>
          </w:tcPr>
          <w:p w14:paraId="3D4CE0FF"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18A2DB13"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1471625D"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Придбання апарату ІОЛ-майстер для виміру розміру штучних кришталиків для проведенн</w:t>
            </w:r>
            <w:r>
              <w:rPr>
                <w:rFonts w:ascii="Times New Roman" w:hAnsi="Times New Roman" w:cs="Times New Roman"/>
                <w:sz w:val="24"/>
                <w:szCs w:val="24"/>
                <w:lang w:val="ru-RU"/>
              </w:rPr>
              <w:t>я оперативних втручань з приводу катаракти методом факоемульсифікації</w:t>
            </w:r>
          </w:p>
        </w:tc>
        <w:tc>
          <w:tcPr>
            <w:tcW w:w="1350" w:type="pct"/>
            <w:tcBorders>
              <w:top w:val="single" w:sz="6" w:space="0" w:color="000000"/>
              <w:left w:val="single" w:sz="6" w:space="0" w:color="000000"/>
              <w:bottom w:val="single" w:sz="6" w:space="0" w:color="000000"/>
              <w:right w:val="single" w:sz="6" w:space="0" w:color="000000"/>
            </w:tcBorders>
          </w:tcPr>
          <w:p w14:paraId="5CD75636"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Департамент охорони здоров’я Харківської міської ради </w:t>
            </w:r>
          </w:p>
        </w:tc>
        <w:tc>
          <w:tcPr>
            <w:tcW w:w="800" w:type="pct"/>
            <w:tcBorders>
              <w:top w:val="single" w:sz="6" w:space="0" w:color="000000"/>
              <w:left w:val="single" w:sz="6" w:space="0" w:color="000000"/>
              <w:bottom w:val="single" w:sz="6" w:space="0" w:color="000000"/>
              <w:right w:val="single" w:sz="6" w:space="0" w:color="000000"/>
            </w:tcBorders>
          </w:tcPr>
          <w:p w14:paraId="4C1339F2"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706B6738"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3ABB196E"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Придбання апаратів для проведення лікувального плазмоферезу хворим з гострими отруєннями грибами, отрутами та токси</w:t>
            </w:r>
            <w:r>
              <w:rPr>
                <w:rFonts w:ascii="Times New Roman" w:hAnsi="Times New Roman" w:cs="Times New Roman"/>
                <w:sz w:val="24"/>
                <w:szCs w:val="24"/>
                <w:lang w:val="ru-RU"/>
              </w:rPr>
              <w:t>нами.</w:t>
            </w:r>
          </w:p>
        </w:tc>
        <w:tc>
          <w:tcPr>
            <w:tcW w:w="1350" w:type="pct"/>
            <w:tcBorders>
              <w:top w:val="single" w:sz="6" w:space="0" w:color="000000"/>
              <w:left w:val="single" w:sz="6" w:space="0" w:color="000000"/>
              <w:bottom w:val="single" w:sz="6" w:space="0" w:color="000000"/>
              <w:right w:val="single" w:sz="6" w:space="0" w:color="000000"/>
            </w:tcBorders>
          </w:tcPr>
          <w:p w14:paraId="36CB6D46"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Департамент охорони здоров’я Харківської міської ради </w:t>
            </w:r>
          </w:p>
        </w:tc>
        <w:tc>
          <w:tcPr>
            <w:tcW w:w="800" w:type="pct"/>
            <w:tcBorders>
              <w:top w:val="single" w:sz="6" w:space="0" w:color="000000"/>
              <w:left w:val="single" w:sz="6" w:space="0" w:color="000000"/>
              <w:bottom w:val="single" w:sz="6" w:space="0" w:color="000000"/>
              <w:right w:val="single" w:sz="6" w:space="0" w:color="000000"/>
            </w:tcBorders>
          </w:tcPr>
          <w:p w14:paraId="352BE7E1"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70EB3540"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6363D04B"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Поетапне оснащення високотехно-логічним медичним обладнанням та апаратурою для впровадження та застосування сучасних методів діагностики та лікування хворих.</w:t>
            </w:r>
          </w:p>
        </w:tc>
        <w:tc>
          <w:tcPr>
            <w:tcW w:w="1350" w:type="pct"/>
            <w:tcBorders>
              <w:top w:val="single" w:sz="6" w:space="0" w:color="000000"/>
              <w:left w:val="single" w:sz="6" w:space="0" w:color="000000"/>
              <w:bottom w:val="single" w:sz="6" w:space="0" w:color="000000"/>
              <w:right w:val="single" w:sz="6" w:space="0" w:color="000000"/>
            </w:tcBorders>
          </w:tcPr>
          <w:p w14:paraId="073ABE51"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Департамент охорони </w:t>
            </w:r>
            <w:r>
              <w:rPr>
                <w:rFonts w:ascii="Times New Roman" w:hAnsi="Times New Roman" w:cs="Times New Roman"/>
                <w:sz w:val="24"/>
                <w:szCs w:val="24"/>
                <w:lang w:val="ru-RU"/>
              </w:rPr>
              <w:t xml:space="preserve">здоров’я Харківської міської ради </w:t>
            </w:r>
          </w:p>
        </w:tc>
        <w:tc>
          <w:tcPr>
            <w:tcW w:w="800" w:type="pct"/>
            <w:tcBorders>
              <w:top w:val="single" w:sz="6" w:space="0" w:color="000000"/>
              <w:left w:val="single" w:sz="6" w:space="0" w:color="000000"/>
              <w:bottom w:val="single" w:sz="6" w:space="0" w:color="000000"/>
              <w:right w:val="single" w:sz="6" w:space="0" w:color="000000"/>
            </w:tcBorders>
          </w:tcPr>
          <w:p w14:paraId="73A3E092"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5B70A35E"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0A66CDF7"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Створення та оснащення централізованої клініко-діагностичної лабораторії для своєчасної діагностики захворювань згідно стандартів надання медичної допомоги населенню.</w:t>
            </w:r>
          </w:p>
        </w:tc>
        <w:tc>
          <w:tcPr>
            <w:tcW w:w="1350" w:type="pct"/>
            <w:tcBorders>
              <w:top w:val="single" w:sz="6" w:space="0" w:color="000000"/>
              <w:left w:val="single" w:sz="6" w:space="0" w:color="000000"/>
              <w:bottom w:val="single" w:sz="6" w:space="0" w:color="000000"/>
              <w:right w:val="single" w:sz="6" w:space="0" w:color="000000"/>
            </w:tcBorders>
          </w:tcPr>
          <w:p w14:paraId="24F83DFF"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w:t>
            </w:r>
            <w:r>
              <w:rPr>
                <w:rFonts w:ascii="Times New Roman" w:hAnsi="Times New Roman" w:cs="Times New Roman"/>
                <w:sz w:val="24"/>
                <w:szCs w:val="24"/>
                <w:lang w:val="ru-RU"/>
              </w:rPr>
              <w:t xml:space="preserve">ої міської ради </w:t>
            </w:r>
          </w:p>
        </w:tc>
        <w:tc>
          <w:tcPr>
            <w:tcW w:w="800" w:type="pct"/>
            <w:tcBorders>
              <w:top w:val="single" w:sz="6" w:space="0" w:color="000000"/>
              <w:left w:val="single" w:sz="6" w:space="0" w:color="000000"/>
              <w:bottom w:val="single" w:sz="6" w:space="0" w:color="000000"/>
              <w:right w:val="single" w:sz="6" w:space="0" w:color="000000"/>
            </w:tcBorders>
          </w:tcPr>
          <w:p w14:paraId="626F1B21"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2DADE9D8"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0B3839F3"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Своєчасне виявлення онкологічних захворювань серед жіночого населення шляхом модернізації діагностичного обладнання лікувально – профілактичних закладів, що надають акушерсько – гінекологічну допомогу, та оснащення апаратур</w:t>
            </w:r>
            <w:r>
              <w:rPr>
                <w:rFonts w:ascii="Times New Roman" w:hAnsi="Times New Roman" w:cs="Times New Roman"/>
                <w:sz w:val="24"/>
                <w:szCs w:val="24"/>
                <w:lang w:val="ru-RU"/>
              </w:rPr>
              <w:t xml:space="preserve">ою для ультразвукової діагностики та кольпоскопії. </w:t>
            </w:r>
          </w:p>
        </w:tc>
        <w:tc>
          <w:tcPr>
            <w:tcW w:w="1350" w:type="pct"/>
            <w:tcBorders>
              <w:top w:val="single" w:sz="6" w:space="0" w:color="000000"/>
              <w:left w:val="single" w:sz="6" w:space="0" w:color="000000"/>
              <w:bottom w:val="single" w:sz="6" w:space="0" w:color="000000"/>
              <w:right w:val="single" w:sz="6" w:space="0" w:color="000000"/>
            </w:tcBorders>
          </w:tcPr>
          <w:p w14:paraId="0713C8DE"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Департамент охорони здоров’я Харківської міської ради </w:t>
            </w:r>
          </w:p>
        </w:tc>
        <w:tc>
          <w:tcPr>
            <w:tcW w:w="800" w:type="pct"/>
            <w:tcBorders>
              <w:top w:val="single" w:sz="6" w:space="0" w:color="000000"/>
              <w:left w:val="single" w:sz="6" w:space="0" w:color="000000"/>
              <w:bottom w:val="single" w:sz="6" w:space="0" w:color="000000"/>
              <w:right w:val="single" w:sz="6" w:space="0" w:color="000000"/>
            </w:tcBorders>
          </w:tcPr>
          <w:p w14:paraId="1D0D98DC"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4B9158B4"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03F0C69C"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Забезпечення надання невідкладної допомоги жінкам з післяпологовими кровотечами шляхом проведення аутогемотрансфузії крові жінки за д</w:t>
            </w:r>
            <w:r>
              <w:rPr>
                <w:rFonts w:ascii="Times New Roman" w:hAnsi="Times New Roman" w:cs="Times New Roman"/>
                <w:sz w:val="24"/>
                <w:szCs w:val="24"/>
                <w:lang w:val="ru-RU"/>
              </w:rPr>
              <w:t>опомогою апарату Сел-сейвер</w:t>
            </w:r>
          </w:p>
        </w:tc>
        <w:tc>
          <w:tcPr>
            <w:tcW w:w="1350" w:type="pct"/>
            <w:tcBorders>
              <w:top w:val="single" w:sz="6" w:space="0" w:color="000000"/>
              <w:left w:val="single" w:sz="6" w:space="0" w:color="000000"/>
              <w:bottom w:val="single" w:sz="6" w:space="0" w:color="000000"/>
              <w:right w:val="single" w:sz="6" w:space="0" w:color="000000"/>
            </w:tcBorders>
          </w:tcPr>
          <w:p w14:paraId="46FFF88F"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Департамент охорони здоров’я Харківської міської ради </w:t>
            </w:r>
          </w:p>
        </w:tc>
        <w:tc>
          <w:tcPr>
            <w:tcW w:w="800" w:type="pct"/>
            <w:tcBorders>
              <w:top w:val="single" w:sz="6" w:space="0" w:color="000000"/>
              <w:left w:val="single" w:sz="6" w:space="0" w:color="000000"/>
              <w:bottom w:val="single" w:sz="6" w:space="0" w:color="000000"/>
              <w:right w:val="single" w:sz="6" w:space="0" w:color="000000"/>
            </w:tcBorders>
          </w:tcPr>
          <w:p w14:paraId="64EF4E07"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bl>
    <w:p w14:paraId="2204DC64"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b/>
          <w:bCs/>
          <w:sz w:val="24"/>
          <w:szCs w:val="24"/>
          <w:lang w:val="ru-RU"/>
        </w:rPr>
      </w:pPr>
    </w:p>
    <w:p w14:paraId="2F87AA7E" w14:textId="77777777" w:rsidR="00000000" w:rsidRDefault="00B5787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3</w:t>
      </w:r>
    </w:p>
    <w:p w14:paraId="02A4662A" w14:textId="77777777" w:rsidR="00000000" w:rsidRDefault="00B57876">
      <w:pPr>
        <w:widowControl w:val="0"/>
        <w:autoSpaceDE w:val="0"/>
        <w:autoSpaceDN w:val="0"/>
        <w:adjustRightInd w:val="0"/>
        <w:spacing w:after="0" w:line="240" w:lineRule="auto"/>
        <w:ind w:firstLine="570"/>
        <w:jc w:val="center"/>
        <w:rPr>
          <w:rFonts w:ascii="Times New Roman" w:hAnsi="Times New Roman" w:cs="Times New Roman"/>
          <w:sz w:val="24"/>
          <w:szCs w:val="24"/>
          <w:lang w:val="ru-RU"/>
        </w:rPr>
      </w:pPr>
    </w:p>
    <w:p w14:paraId="77F00A2F" w14:textId="77777777" w:rsidR="00000000" w:rsidRDefault="00B57876">
      <w:pPr>
        <w:widowControl w:val="0"/>
        <w:autoSpaceDE w:val="0"/>
        <w:autoSpaceDN w:val="0"/>
        <w:adjustRightInd w:val="0"/>
        <w:spacing w:after="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Впровадження медикаментозних технологій в лікуванні окремих категорій населення м. Харкова за життєвими показаннями</w:t>
      </w:r>
    </w:p>
    <w:p w14:paraId="4EC39E5E"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Надання цільової медико-соціа</w:t>
      </w:r>
      <w:r>
        <w:rPr>
          <w:rFonts w:ascii="Times New Roman" w:hAnsi="Times New Roman" w:cs="Times New Roman"/>
          <w:sz w:val="24"/>
          <w:szCs w:val="24"/>
          <w:lang w:val="ru-RU"/>
        </w:rPr>
        <w:t>льної допомоги найбільш потребує категорія дітей-інвалідів з дитинства, що страждають на гемофілію, тяжкі ендокринні захворювання, фенілкетонурію, муковісцидоз та хронічну ниркову недостатність.</w:t>
      </w:r>
    </w:p>
    <w:p w14:paraId="419F5F47"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Забезпечення спеціальним лікувальним харчуванням дітей та під</w:t>
      </w:r>
      <w:r>
        <w:rPr>
          <w:rFonts w:ascii="Times New Roman" w:hAnsi="Times New Roman" w:cs="Times New Roman"/>
          <w:sz w:val="24"/>
          <w:szCs w:val="24"/>
          <w:lang w:val="ru-RU"/>
        </w:rPr>
        <w:t xml:space="preserve">літків, що страждають на фенілкетонурію, та спеціальним лікарським препаратом для дітей-інвалідів, що хворіють на муковісцидоз є вкрай необхідним за життєвими показаннями. </w:t>
      </w:r>
    </w:p>
    <w:p w14:paraId="1A170C8C"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На особливу увагу заслуговують новонароджені діти, що народилися передчасно та мают</w:t>
      </w:r>
      <w:r>
        <w:rPr>
          <w:rFonts w:ascii="Times New Roman" w:hAnsi="Times New Roman" w:cs="Times New Roman"/>
          <w:sz w:val="24"/>
          <w:szCs w:val="24"/>
          <w:lang w:val="ru-RU"/>
        </w:rPr>
        <w:t xml:space="preserve">ь малу вагу при народженні і потребують високотехнологічної допомоги із використанням сучасного лікарського препарату Курасурф – замісника природного сурфактанту. Використання таких технологій в перенаталогії сприятиме зниженню </w:t>
      </w:r>
      <w:r>
        <w:rPr>
          <w:rFonts w:ascii="Times New Roman" w:hAnsi="Times New Roman" w:cs="Times New Roman"/>
          <w:sz w:val="24"/>
          <w:szCs w:val="24"/>
          <w:lang w:val="ru-RU"/>
        </w:rPr>
        <w:lastRenderedPageBreak/>
        <w:t>малюкової смертності та дитя</w:t>
      </w:r>
      <w:r>
        <w:rPr>
          <w:rFonts w:ascii="Times New Roman" w:hAnsi="Times New Roman" w:cs="Times New Roman"/>
          <w:sz w:val="24"/>
          <w:szCs w:val="24"/>
          <w:lang w:val="ru-RU"/>
        </w:rPr>
        <w:t>чої інвалідності.</w:t>
      </w:r>
    </w:p>
    <w:p w14:paraId="014923F7"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Застосування в родопомічних закладах для вагітних, роділь та породіль з матковою кровотечею препарату НовоСевен та інших лікарських засобів для впливу на механізм гемостазу дозволить своєчасно в ургентному порядку забезпечити надання меди</w:t>
      </w:r>
      <w:r>
        <w:rPr>
          <w:rFonts w:ascii="Times New Roman" w:hAnsi="Times New Roman" w:cs="Times New Roman"/>
          <w:sz w:val="24"/>
          <w:szCs w:val="24"/>
          <w:lang w:val="ru-RU"/>
        </w:rPr>
        <w:t>чної допомоги за життєвими показаннями і тим самим запобігти материнській смертності.</w:t>
      </w:r>
    </w:p>
    <w:p w14:paraId="6DF56AAF"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Надання кваліфікованої медичної допомоги хворим з хронічною нирковою недостатністю включає медикаментозне забезпечення та проведення гемодіалізу, що сприятиме покращенню </w:t>
      </w:r>
      <w:r>
        <w:rPr>
          <w:rFonts w:ascii="Times New Roman" w:hAnsi="Times New Roman" w:cs="Times New Roman"/>
          <w:sz w:val="24"/>
          <w:szCs w:val="24"/>
          <w:lang w:val="ru-RU"/>
        </w:rPr>
        <w:t>якості життя хворих та зниженню рівня смертності.</w:t>
      </w:r>
    </w:p>
    <w:p w14:paraId="7B0A9F01"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Для покращення умов життя хворих дітей, дорослих і ветеранів війни із тяжкими ураженнями органу слуху передбачає протезування слуховими апаратами.</w:t>
      </w:r>
    </w:p>
    <w:p w14:paraId="6182D03D"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Надання екстреної допомоги хворим з гострим інфарктом міока</w:t>
      </w:r>
      <w:r>
        <w:rPr>
          <w:rFonts w:ascii="Times New Roman" w:hAnsi="Times New Roman" w:cs="Times New Roman"/>
          <w:sz w:val="24"/>
          <w:szCs w:val="24"/>
          <w:lang w:val="ru-RU"/>
        </w:rPr>
        <w:t>рду та гострим порушенням мозкового кровообігу за рахунок проведення тромболітичної та антитромботичної терапії хворим на гостру серцево-судинну патологію забезпечує зниження летальності, як на догоспітальному рівні так і в умовах спеціалізованих стаціонар</w:t>
      </w:r>
      <w:r>
        <w:rPr>
          <w:rFonts w:ascii="Times New Roman" w:hAnsi="Times New Roman" w:cs="Times New Roman"/>
          <w:sz w:val="24"/>
          <w:szCs w:val="24"/>
          <w:lang w:val="ru-RU"/>
        </w:rPr>
        <w:t xml:space="preserve">ів. </w:t>
      </w:r>
    </w:p>
    <w:p w14:paraId="727B9D22"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Ураження кістково-м’язового апарату, розповсюдження артрологічної патології та запальні хвороби кишечнику, особливо серед соціально незахищених верств населення викликає необхідність забезпечення їх спеціальними медикаментозними препаратами тривалого </w:t>
      </w:r>
      <w:r>
        <w:rPr>
          <w:rFonts w:ascii="Times New Roman" w:hAnsi="Times New Roman" w:cs="Times New Roman"/>
          <w:sz w:val="24"/>
          <w:szCs w:val="24"/>
          <w:lang w:val="ru-RU"/>
        </w:rPr>
        <w:t xml:space="preserve">застосування. </w:t>
      </w:r>
    </w:p>
    <w:p w14:paraId="0B480D8D"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Забезпечення пацієнтів, яким були проведені оперативні втручання з виведенням стоми – кало- та сечоприймачами є чинником їх психологічної адаптації та відновлення працездатності.</w:t>
      </w:r>
    </w:p>
    <w:p w14:paraId="663C98C9"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Проведення хворим пільгового контингенту з патологією зору опе</w:t>
      </w:r>
      <w:r>
        <w:rPr>
          <w:rFonts w:ascii="Times New Roman" w:hAnsi="Times New Roman" w:cs="Times New Roman"/>
          <w:sz w:val="24"/>
          <w:szCs w:val="24"/>
          <w:lang w:val="ru-RU"/>
        </w:rPr>
        <w:t>ративних втручань з імплантації інтраокулярних лінз із застосуванням технології факоемульсіфікації, яка дозволяє реабілітувати хворих на ранніх стадіях розвитку катаракти.</w:t>
      </w:r>
    </w:p>
    <w:p w14:paraId="3DBE4A8F"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Комплексне лікування бронхіальної астми та хронічних обструктивних легеневих захворю</w:t>
      </w:r>
      <w:r>
        <w:rPr>
          <w:rFonts w:ascii="Times New Roman" w:hAnsi="Times New Roman" w:cs="Times New Roman"/>
          <w:sz w:val="24"/>
          <w:szCs w:val="24"/>
          <w:lang w:val="ru-RU"/>
        </w:rPr>
        <w:t>вань відповідно основних стандартів, затверджених Міністерством охорони здоров’я України, яке забезпечить зменшення рецидивів захворювань, показники стійкої та тимчасової втрати працездатності, підвищить ефективність реабілітації хворих та знизить рівень с</w:t>
      </w:r>
      <w:r>
        <w:rPr>
          <w:rFonts w:ascii="Times New Roman" w:hAnsi="Times New Roman" w:cs="Times New Roman"/>
          <w:sz w:val="24"/>
          <w:szCs w:val="24"/>
          <w:lang w:val="ru-RU"/>
        </w:rPr>
        <w:t>мертності від цих захворювань.</w:t>
      </w:r>
    </w:p>
    <w:p w14:paraId="483F2D3C"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Забезпечення розхідними матеріалами та контрастними речовинами для проведення інтервенційних досліджень та втручань з метою приведення діагностики та лікування хворих на гостру цереброваскулярну патологію за життєвими показни</w:t>
      </w:r>
      <w:r>
        <w:rPr>
          <w:rFonts w:ascii="Times New Roman" w:hAnsi="Times New Roman" w:cs="Times New Roman"/>
          <w:sz w:val="24"/>
          <w:szCs w:val="24"/>
          <w:lang w:val="ru-RU"/>
        </w:rPr>
        <w:t>ками.</w:t>
      </w:r>
    </w:p>
    <w:p w14:paraId="3AB7361B"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Проведення комплексу заходів, спрямованих на попередження розповсюдження внутрішньолікарняних інфекцій шляхом застосування дороговартісних антибактеріальних лікарських засобів.</w:t>
      </w:r>
    </w:p>
    <w:p w14:paraId="21A38573"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Використання лікарських препаратів в комплексній терапії хворих на хвороб</w:t>
      </w:r>
      <w:r>
        <w:rPr>
          <w:rFonts w:ascii="Times New Roman" w:hAnsi="Times New Roman" w:cs="Times New Roman"/>
          <w:sz w:val="24"/>
          <w:szCs w:val="24"/>
          <w:lang w:val="ru-RU"/>
        </w:rPr>
        <w:t>и крові та кровотворних органів, аутоімунні та імунокомплексні захворювання, в тому числі спрямованих на лікування кандидозних ускладнень.</w:t>
      </w:r>
    </w:p>
    <w:p w14:paraId="194345E0"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Лікування препаратом «Топамакс» хворих на епілепсію, у яких застосування традиційної терапії не сприяє позитивній теч</w:t>
      </w:r>
      <w:r>
        <w:rPr>
          <w:rFonts w:ascii="Times New Roman" w:hAnsi="Times New Roman" w:cs="Times New Roman"/>
          <w:sz w:val="24"/>
          <w:szCs w:val="24"/>
          <w:lang w:val="ru-RU"/>
        </w:rPr>
        <w:t xml:space="preserve">ії захворювання. </w:t>
      </w:r>
    </w:p>
    <w:p w14:paraId="44DC6596"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Лікування гострих та хронічних психічних захворювань препаратами нового покоління «Соліан» , «Інвега» тощо.</w:t>
      </w:r>
    </w:p>
    <w:p w14:paraId="563202B5"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Комплексне лікування хворих на хворобу Паркінсона з метою їх медико-соціальної адаптації.</w:t>
      </w:r>
    </w:p>
    <w:p w14:paraId="579EC413"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Таким чином, забезпечення окремих катего</w:t>
      </w:r>
      <w:r>
        <w:rPr>
          <w:rFonts w:ascii="Times New Roman" w:hAnsi="Times New Roman" w:cs="Times New Roman"/>
          <w:sz w:val="24"/>
          <w:szCs w:val="24"/>
          <w:lang w:val="ru-RU"/>
        </w:rPr>
        <w:t>рій хворих, жителів міста Харкова, в тому числі новонароджених, медикаментозними високовартісними препаратами за життєвими показаннями може бути при виконанні нижчезазначених заходів.</w:t>
      </w:r>
    </w:p>
    <w:tbl>
      <w:tblPr>
        <w:tblW w:w="5000" w:type="pct"/>
        <w:tblCellSpacing w:w="-8" w:type="dxa"/>
        <w:tblInd w:w="105" w:type="dxa"/>
        <w:tblLayout w:type="fixed"/>
        <w:tblCellMar>
          <w:left w:w="105" w:type="dxa"/>
          <w:right w:w="105" w:type="dxa"/>
        </w:tblCellMar>
        <w:tblLook w:val="0000" w:firstRow="0" w:lastRow="0" w:firstColumn="0" w:lastColumn="0" w:noHBand="0" w:noVBand="0"/>
      </w:tblPr>
      <w:tblGrid>
        <w:gridCol w:w="5484"/>
        <w:gridCol w:w="2640"/>
        <w:gridCol w:w="1549"/>
      </w:tblGrid>
      <w:tr w:rsidR="00000000" w14:paraId="6A169449"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00D50371"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Заходи</w:t>
            </w:r>
          </w:p>
        </w:tc>
        <w:tc>
          <w:tcPr>
            <w:tcW w:w="1350" w:type="pct"/>
            <w:tcBorders>
              <w:top w:val="single" w:sz="6" w:space="0" w:color="000000"/>
              <w:left w:val="single" w:sz="6" w:space="0" w:color="000000"/>
              <w:bottom w:val="single" w:sz="6" w:space="0" w:color="000000"/>
              <w:right w:val="single" w:sz="6" w:space="0" w:color="000000"/>
            </w:tcBorders>
          </w:tcPr>
          <w:p w14:paraId="06F1C72B"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Відповідальні</w:t>
            </w:r>
          </w:p>
        </w:tc>
        <w:tc>
          <w:tcPr>
            <w:tcW w:w="800" w:type="pct"/>
            <w:tcBorders>
              <w:top w:val="single" w:sz="6" w:space="0" w:color="000000"/>
              <w:left w:val="single" w:sz="6" w:space="0" w:color="000000"/>
              <w:bottom w:val="single" w:sz="6" w:space="0" w:color="000000"/>
              <w:right w:val="single" w:sz="6" w:space="0" w:color="000000"/>
            </w:tcBorders>
          </w:tcPr>
          <w:p w14:paraId="04726A2F"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Термін</w:t>
            </w:r>
          </w:p>
          <w:p w14:paraId="34603679"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виконання</w:t>
            </w:r>
          </w:p>
        </w:tc>
      </w:tr>
      <w:tr w:rsidR="00000000" w14:paraId="0CFE7DB5" w14:textId="77777777">
        <w:trPr>
          <w:trHeight w:val="7725"/>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7F43B248"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Забезпечення за життєвими показа</w:t>
            </w:r>
            <w:r>
              <w:rPr>
                <w:rFonts w:ascii="Times New Roman" w:hAnsi="Times New Roman" w:cs="Times New Roman"/>
                <w:sz w:val="24"/>
                <w:szCs w:val="24"/>
                <w:lang w:val="ru-RU"/>
              </w:rPr>
              <w:t>ннями:</w:t>
            </w:r>
          </w:p>
          <w:p w14:paraId="631B831E"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дітей і дорослих, які страждають на гемофілію;</w:t>
            </w:r>
          </w:p>
          <w:p w14:paraId="3182059E"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забезпечення хворих з укушеними ранами антирабічним імуноглобуліном;</w:t>
            </w:r>
          </w:p>
          <w:p w14:paraId="641E5191"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дітей у віці до 18 років туберкуліном для проведення туберкулінодіагностики;</w:t>
            </w:r>
          </w:p>
          <w:p w14:paraId="7A2C1957"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дітей у віці старше 3-х років, які страждають на</w:t>
            </w:r>
            <w:r>
              <w:rPr>
                <w:rFonts w:ascii="Times New Roman" w:hAnsi="Times New Roman" w:cs="Times New Roman"/>
                <w:sz w:val="24"/>
                <w:szCs w:val="24"/>
                <w:lang w:val="ru-RU"/>
              </w:rPr>
              <w:t xml:space="preserve"> фенілкетонурію;</w:t>
            </w:r>
          </w:p>
          <w:p w14:paraId="08D50D81"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дітей та дорослих, хворих на муковісцидоз;</w:t>
            </w:r>
          </w:p>
          <w:p w14:paraId="7073BABE"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хворих на гострий інфаркт міокарду та гострі порушення мозкового кровообігу;</w:t>
            </w:r>
          </w:p>
          <w:p w14:paraId="22D003A9"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вагітних, роділь та породіль у випадках тяжкої маткової кровотечі;</w:t>
            </w:r>
          </w:p>
          <w:p w14:paraId="21292EF5"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недоношених новонароджених щодо запобігання </w:t>
            </w:r>
            <w:r>
              <w:rPr>
                <w:rFonts w:ascii="Times New Roman" w:hAnsi="Times New Roman" w:cs="Times New Roman"/>
                <w:sz w:val="24"/>
                <w:szCs w:val="24"/>
                <w:lang w:val="ru-RU"/>
              </w:rPr>
              <w:t>розвинення респіраторного дістрес-синдрому;</w:t>
            </w:r>
          </w:p>
          <w:p w14:paraId="43FB2833"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дітей на хронічну ниркову недостатність;</w:t>
            </w:r>
          </w:p>
          <w:p w14:paraId="1541F30A"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хворих на гепатит С;</w:t>
            </w:r>
          </w:p>
          <w:p w14:paraId="1E157730"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хворих з запальними захворюваннями кишечнику;</w:t>
            </w:r>
          </w:p>
          <w:p w14:paraId="388A3AE3"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хворих на хворобу Паркінсона;</w:t>
            </w:r>
          </w:p>
          <w:p w14:paraId="2A01F720"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хворих на артрологічну патологію.</w:t>
            </w:r>
          </w:p>
        </w:tc>
        <w:tc>
          <w:tcPr>
            <w:tcW w:w="1350" w:type="pct"/>
            <w:tcBorders>
              <w:top w:val="single" w:sz="6" w:space="0" w:color="000000"/>
              <w:left w:val="single" w:sz="6" w:space="0" w:color="000000"/>
              <w:bottom w:val="single" w:sz="6" w:space="0" w:color="000000"/>
              <w:right w:val="single" w:sz="6" w:space="0" w:color="000000"/>
            </w:tcBorders>
          </w:tcPr>
          <w:p w14:paraId="2872463E"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Департамент охорони здоров’я </w:t>
            </w:r>
            <w:r>
              <w:rPr>
                <w:rFonts w:ascii="Times New Roman" w:hAnsi="Times New Roman" w:cs="Times New Roman"/>
                <w:sz w:val="24"/>
                <w:szCs w:val="24"/>
                <w:lang w:val="ru-RU"/>
              </w:rPr>
              <w:t>Харківської міської ради,</w:t>
            </w:r>
          </w:p>
          <w:p w14:paraId="42FD742B"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комунальні заклади та установи охорони здоров’я</w:t>
            </w:r>
          </w:p>
          <w:p w14:paraId="105E5F94"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м. Харкова</w:t>
            </w:r>
          </w:p>
        </w:tc>
        <w:tc>
          <w:tcPr>
            <w:tcW w:w="800" w:type="pct"/>
            <w:tcBorders>
              <w:top w:val="single" w:sz="6" w:space="0" w:color="000000"/>
              <w:left w:val="single" w:sz="6" w:space="0" w:color="000000"/>
              <w:bottom w:val="single" w:sz="6" w:space="0" w:color="000000"/>
              <w:right w:val="single" w:sz="6" w:space="0" w:color="000000"/>
            </w:tcBorders>
          </w:tcPr>
          <w:p w14:paraId="0F856EF6"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4E198863"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1A292DEC"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Забезпечення розхідними матеріалами та контрастними речовинами для проведення інтервенційних досліджень та втручань.</w:t>
            </w:r>
          </w:p>
        </w:tc>
        <w:tc>
          <w:tcPr>
            <w:tcW w:w="1350" w:type="pct"/>
            <w:tcBorders>
              <w:top w:val="single" w:sz="6" w:space="0" w:color="000000"/>
              <w:left w:val="single" w:sz="6" w:space="0" w:color="000000"/>
              <w:bottom w:val="single" w:sz="6" w:space="0" w:color="000000"/>
              <w:right w:val="single" w:sz="6" w:space="0" w:color="000000"/>
            </w:tcBorders>
          </w:tcPr>
          <w:p w14:paraId="38D36DCF"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w:t>
            </w:r>
            <w:r>
              <w:rPr>
                <w:rFonts w:ascii="Times New Roman" w:hAnsi="Times New Roman" w:cs="Times New Roman"/>
                <w:sz w:val="24"/>
                <w:szCs w:val="24"/>
                <w:lang w:val="ru-RU"/>
              </w:rPr>
              <w:t>ої міської ради, комунальні заклади та установи охорони здоров’я</w:t>
            </w:r>
          </w:p>
          <w:p w14:paraId="22286515"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м. Харкова</w:t>
            </w:r>
          </w:p>
        </w:tc>
        <w:tc>
          <w:tcPr>
            <w:tcW w:w="800" w:type="pct"/>
            <w:tcBorders>
              <w:top w:val="single" w:sz="6" w:space="0" w:color="000000"/>
              <w:left w:val="single" w:sz="6" w:space="0" w:color="000000"/>
              <w:bottom w:val="single" w:sz="6" w:space="0" w:color="000000"/>
              <w:right w:val="single" w:sz="6" w:space="0" w:color="000000"/>
            </w:tcBorders>
          </w:tcPr>
          <w:p w14:paraId="02BAAA07"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095364EF"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4492207F"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Попередження розповсюдження внутрішньолікарняних інфекцій шляхом застосування дороговартісних антибак-теріальних лікарських засобів.</w:t>
            </w:r>
          </w:p>
        </w:tc>
        <w:tc>
          <w:tcPr>
            <w:tcW w:w="1350" w:type="pct"/>
            <w:tcBorders>
              <w:top w:val="single" w:sz="6" w:space="0" w:color="000000"/>
              <w:left w:val="single" w:sz="6" w:space="0" w:color="000000"/>
              <w:bottom w:val="single" w:sz="6" w:space="0" w:color="000000"/>
              <w:right w:val="single" w:sz="6" w:space="0" w:color="000000"/>
            </w:tcBorders>
          </w:tcPr>
          <w:p w14:paraId="34F59383"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w:t>
            </w:r>
            <w:r>
              <w:rPr>
                <w:rFonts w:ascii="Times New Roman" w:hAnsi="Times New Roman" w:cs="Times New Roman"/>
                <w:sz w:val="24"/>
                <w:szCs w:val="24"/>
                <w:lang w:val="ru-RU"/>
              </w:rPr>
              <w:t>арківської міської ради, комунальні заклади та установи охорони здоров’я</w:t>
            </w:r>
          </w:p>
          <w:p w14:paraId="4C28C73B"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м. Харкова</w:t>
            </w:r>
          </w:p>
        </w:tc>
        <w:tc>
          <w:tcPr>
            <w:tcW w:w="800" w:type="pct"/>
            <w:tcBorders>
              <w:top w:val="single" w:sz="6" w:space="0" w:color="000000"/>
              <w:left w:val="single" w:sz="6" w:space="0" w:color="000000"/>
              <w:bottom w:val="single" w:sz="6" w:space="0" w:color="000000"/>
              <w:right w:val="single" w:sz="6" w:space="0" w:color="000000"/>
            </w:tcBorders>
          </w:tcPr>
          <w:p w14:paraId="536FF694"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1CF07F58"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5F53DE25"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Терапія хвороб крові та кровотворних органів, в тому числі кандидозних ускладнень.</w:t>
            </w:r>
          </w:p>
        </w:tc>
        <w:tc>
          <w:tcPr>
            <w:tcW w:w="1350" w:type="pct"/>
            <w:tcBorders>
              <w:top w:val="single" w:sz="6" w:space="0" w:color="000000"/>
              <w:left w:val="single" w:sz="6" w:space="0" w:color="000000"/>
              <w:bottom w:val="single" w:sz="6" w:space="0" w:color="000000"/>
              <w:right w:val="single" w:sz="6" w:space="0" w:color="000000"/>
            </w:tcBorders>
          </w:tcPr>
          <w:p w14:paraId="2F7E098F"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 комунальні заклади</w:t>
            </w:r>
            <w:r>
              <w:rPr>
                <w:rFonts w:ascii="Times New Roman" w:hAnsi="Times New Roman" w:cs="Times New Roman"/>
                <w:sz w:val="24"/>
                <w:szCs w:val="24"/>
                <w:lang w:val="ru-RU"/>
              </w:rPr>
              <w:t xml:space="preserve"> та установи охорони здоров’я</w:t>
            </w:r>
          </w:p>
          <w:p w14:paraId="11417DCE"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м. Харкова</w:t>
            </w:r>
          </w:p>
        </w:tc>
        <w:tc>
          <w:tcPr>
            <w:tcW w:w="800" w:type="pct"/>
            <w:tcBorders>
              <w:top w:val="single" w:sz="6" w:space="0" w:color="000000"/>
              <w:left w:val="single" w:sz="6" w:space="0" w:color="000000"/>
              <w:bottom w:val="single" w:sz="6" w:space="0" w:color="000000"/>
              <w:right w:val="single" w:sz="6" w:space="0" w:color="000000"/>
            </w:tcBorders>
          </w:tcPr>
          <w:p w14:paraId="18840CEC"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1983F75C"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515222FE"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Лікування хворих на епілепсію препаратом «Топамакс» тощо.</w:t>
            </w:r>
          </w:p>
        </w:tc>
        <w:tc>
          <w:tcPr>
            <w:tcW w:w="1350" w:type="pct"/>
            <w:tcBorders>
              <w:top w:val="single" w:sz="6" w:space="0" w:color="000000"/>
              <w:left w:val="single" w:sz="6" w:space="0" w:color="000000"/>
              <w:bottom w:val="single" w:sz="6" w:space="0" w:color="000000"/>
              <w:right w:val="single" w:sz="6" w:space="0" w:color="000000"/>
            </w:tcBorders>
          </w:tcPr>
          <w:p w14:paraId="571543D0"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 комунальні заклади та установи охорони здоров’я</w:t>
            </w:r>
          </w:p>
          <w:p w14:paraId="65D75EB9"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м. Харкова</w:t>
            </w:r>
          </w:p>
        </w:tc>
        <w:tc>
          <w:tcPr>
            <w:tcW w:w="800" w:type="pct"/>
            <w:tcBorders>
              <w:top w:val="single" w:sz="6" w:space="0" w:color="000000"/>
              <w:left w:val="single" w:sz="6" w:space="0" w:color="000000"/>
              <w:bottom w:val="single" w:sz="6" w:space="0" w:color="000000"/>
              <w:right w:val="single" w:sz="6" w:space="0" w:color="000000"/>
            </w:tcBorders>
          </w:tcPr>
          <w:p w14:paraId="1259C915"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5CDA4316"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76B537E5"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Відновлення</w:t>
            </w:r>
            <w:r>
              <w:rPr>
                <w:rFonts w:ascii="Times New Roman" w:hAnsi="Times New Roman" w:cs="Times New Roman"/>
                <w:sz w:val="24"/>
                <w:szCs w:val="24"/>
                <w:lang w:val="ru-RU"/>
              </w:rPr>
              <w:t xml:space="preserve"> втрачених функцій органу слуху шляхом протезування слуховими апаратами:</w:t>
            </w:r>
          </w:p>
          <w:p w14:paraId="212E443B"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дітей, які страждають приглухуватістю і втратою слуху;</w:t>
            </w:r>
          </w:p>
          <w:p w14:paraId="06FC3E9D"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дорослих, які страждають приглухуватістю і втратою слуху.</w:t>
            </w:r>
          </w:p>
        </w:tc>
        <w:tc>
          <w:tcPr>
            <w:tcW w:w="1350" w:type="pct"/>
            <w:tcBorders>
              <w:top w:val="single" w:sz="6" w:space="0" w:color="000000"/>
              <w:left w:val="single" w:sz="6" w:space="0" w:color="000000"/>
              <w:bottom w:val="single" w:sz="6" w:space="0" w:color="000000"/>
              <w:right w:val="single" w:sz="6" w:space="0" w:color="000000"/>
            </w:tcBorders>
          </w:tcPr>
          <w:p w14:paraId="15FAC2D6"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p w14:paraId="50114F40"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комунальні</w:t>
            </w:r>
            <w:r>
              <w:rPr>
                <w:rFonts w:ascii="Times New Roman" w:hAnsi="Times New Roman" w:cs="Times New Roman"/>
                <w:sz w:val="24"/>
                <w:szCs w:val="24"/>
                <w:lang w:val="ru-RU"/>
              </w:rPr>
              <w:t xml:space="preserve"> заклади та установи охорони здоров’я</w:t>
            </w:r>
          </w:p>
          <w:p w14:paraId="431A3D57"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м. Харкова</w:t>
            </w:r>
          </w:p>
        </w:tc>
        <w:tc>
          <w:tcPr>
            <w:tcW w:w="800" w:type="pct"/>
            <w:tcBorders>
              <w:top w:val="single" w:sz="6" w:space="0" w:color="000000"/>
              <w:left w:val="single" w:sz="6" w:space="0" w:color="000000"/>
              <w:bottom w:val="single" w:sz="6" w:space="0" w:color="000000"/>
              <w:right w:val="single" w:sz="6" w:space="0" w:color="000000"/>
            </w:tcBorders>
          </w:tcPr>
          <w:p w14:paraId="60B00C71"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173860C3"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3C4C7C62"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Забезпечення стомованих хворих засобами реабілітації: сечо- та кало- приймачами. </w:t>
            </w:r>
          </w:p>
        </w:tc>
        <w:tc>
          <w:tcPr>
            <w:tcW w:w="1350" w:type="pct"/>
            <w:tcBorders>
              <w:top w:val="single" w:sz="6" w:space="0" w:color="000000"/>
              <w:left w:val="single" w:sz="6" w:space="0" w:color="000000"/>
              <w:bottom w:val="single" w:sz="6" w:space="0" w:color="000000"/>
              <w:right w:val="single" w:sz="6" w:space="0" w:color="000000"/>
            </w:tcBorders>
          </w:tcPr>
          <w:p w14:paraId="5D4C89D3"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p w14:paraId="5C5055C4"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комунальні заклади та установи охорони здоров’я</w:t>
            </w:r>
          </w:p>
          <w:p w14:paraId="10F7328C"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м. Хар</w:t>
            </w:r>
            <w:r>
              <w:rPr>
                <w:rFonts w:ascii="Times New Roman" w:hAnsi="Times New Roman" w:cs="Times New Roman"/>
                <w:sz w:val="24"/>
                <w:szCs w:val="24"/>
                <w:lang w:val="ru-RU"/>
              </w:rPr>
              <w:t>кова</w:t>
            </w:r>
          </w:p>
        </w:tc>
        <w:tc>
          <w:tcPr>
            <w:tcW w:w="800" w:type="pct"/>
            <w:tcBorders>
              <w:top w:val="single" w:sz="6" w:space="0" w:color="000000"/>
              <w:left w:val="single" w:sz="6" w:space="0" w:color="000000"/>
              <w:bottom w:val="single" w:sz="6" w:space="0" w:color="000000"/>
              <w:right w:val="single" w:sz="6" w:space="0" w:color="000000"/>
            </w:tcBorders>
          </w:tcPr>
          <w:p w14:paraId="765ADF60"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2011-2015 роки</w:t>
            </w:r>
          </w:p>
        </w:tc>
      </w:tr>
      <w:tr w:rsidR="00000000" w14:paraId="18E80C3D"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68E4C81E"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Забезпечення хворих з офтальмологічною патологією наборами для проведення оперативного втручання факоемульсифікації та вітректомії.</w:t>
            </w:r>
          </w:p>
        </w:tc>
        <w:tc>
          <w:tcPr>
            <w:tcW w:w="1350" w:type="pct"/>
            <w:tcBorders>
              <w:top w:val="single" w:sz="6" w:space="0" w:color="000000"/>
              <w:left w:val="single" w:sz="6" w:space="0" w:color="000000"/>
              <w:bottom w:val="single" w:sz="6" w:space="0" w:color="000000"/>
              <w:right w:val="single" w:sz="6" w:space="0" w:color="000000"/>
            </w:tcBorders>
          </w:tcPr>
          <w:p w14:paraId="2BDE1857"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p w14:paraId="02589B99"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комунальні заклади та установи охорони здоров’я</w:t>
            </w:r>
          </w:p>
          <w:p w14:paraId="1C55F5D4"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м. Харкова</w:t>
            </w:r>
          </w:p>
        </w:tc>
        <w:tc>
          <w:tcPr>
            <w:tcW w:w="800" w:type="pct"/>
            <w:tcBorders>
              <w:top w:val="single" w:sz="6" w:space="0" w:color="000000"/>
              <w:left w:val="single" w:sz="6" w:space="0" w:color="000000"/>
              <w:bottom w:val="single" w:sz="6" w:space="0" w:color="000000"/>
              <w:right w:val="single" w:sz="6" w:space="0" w:color="000000"/>
            </w:tcBorders>
          </w:tcPr>
          <w:p w14:paraId="28C4972B"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0A6B5401"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192A3BCE"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Створення сучасних умов для надання медичної допомоги хворим, які потребують ендпротезування суглобів:</w:t>
            </w:r>
          </w:p>
          <w:p w14:paraId="044517CB"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удосконалення матеріально-технічної бази та умов для проведення оперативних втручань з приводу ендопротезування суглобів;</w:t>
            </w:r>
          </w:p>
          <w:p w14:paraId="69AE84EF"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заб</w:t>
            </w:r>
            <w:r>
              <w:rPr>
                <w:rFonts w:ascii="Times New Roman" w:hAnsi="Times New Roman" w:cs="Times New Roman"/>
                <w:sz w:val="24"/>
                <w:szCs w:val="24"/>
                <w:lang w:val="ru-RU"/>
              </w:rPr>
              <w:t>езпечення хворих наборами для проведення оперативних втручань – ендопротезування.</w:t>
            </w:r>
          </w:p>
        </w:tc>
        <w:tc>
          <w:tcPr>
            <w:tcW w:w="1350" w:type="pct"/>
            <w:tcBorders>
              <w:top w:val="single" w:sz="6" w:space="0" w:color="000000"/>
              <w:left w:val="single" w:sz="6" w:space="0" w:color="000000"/>
              <w:bottom w:val="single" w:sz="6" w:space="0" w:color="000000"/>
              <w:right w:val="single" w:sz="6" w:space="0" w:color="000000"/>
            </w:tcBorders>
          </w:tcPr>
          <w:p w14:paraId="672EBBE2"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p w14:paraId="06EABEFF"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Міська багатопрофільна лікарня № 18</w:t>
            </w:r>
          </w:p>
        </w:tc>
        <w:tc>
          <w:tcPr>
            <w:tcW w:w="800" w:type="pct"/>
            <w:tcBorders>
              <w:top w:val="single" w:sz="6" w:space="0" w:color="000000"/>
              <w:left w:val="single" w:sz="6" w:space="0" w:color="000000"/>
              <w:bottom w:val="single" w:sz="6" w:space="0" w:color="000000"/>
              <w:right w:val="single" w:sz="6" w:space="0" w:color="000000"/>
            </w:tcBorders>
          </w:tcPr>
          <w:p w14:paraId="76ADF3B5"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1220A11A"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5282578B"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Створення умов для впровадження та розвитку інтервенційної кардіоло</w:t>
            </w:r>
            <w:r>
              <w:rPr>
                <w:rFonts w:ascii="Times New Roman" w:hAnsi="Times New Roman" w:cs="Times New Roman"/>
                <w:sz w:val="24"/>
                <w:szCs w:val="24"/>
                <w:lang w:val="ru-RU"/>
              </w:rPr>
              <w:t>гії та аритмології.</w:t>
            </w:r>
          </w:p>
        </w:tc>
        <w:tc>
          <w:tcPr>
            <w:tcW w:w="1350" w:type="pct"/>
            <w:tcBorders>
              <w:top w:val="single" w:sz="6" w:space="0" w:color="000000"/>
              <w:left w:val="single" w:sz="6" w:space="0" w:color="000000"/>
              <w:bottom w:val="single" w:sz="6" w:space="0" w:color="000000"/>
              <w:right w:val="single" w:sz="6" w:space="0" w:color="000000"/>
            </w:tcBorders>
          </w:tcPr>
          <w:p w14:paraId="6D655DA3"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p w14:paraId="64C636DD"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Міська клінічна лікарня № 8</w:t>
            </w:r>
          </w:p>
        </w:tc>
        <w:tc>
          <w:tcPr>
            <w:tcW w:w="800" w:type="pct"/>
            <w:tcBorders>
              <w:top w:val="single" w:sz="6" w:space="0" w:color="000000"/>
              <w:left w:val="single" w:sz="6" w:space="0" w:color="000000"/>
              <w:bottom w:val="single" w:sz="6" w:space="0" w:color="000000"/>
              <w:right w:val="single" w:sz="6" w:space="0" w:color="000000"/>
            </w:tcBorders>
          </w:tcPr>
          <w:p w14:paraId="2333B7D8"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4A0D556D"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08D12ECD"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Антицитокінова терапія псоріазу, ревматоідного артриту та іншіх імунокомплексних і аутоімунних захворювань сучасними препаратами Ремікейд</w:t>
            </w:r>
            <w:r>
              <w:rPr>
                <w:rFonts w:ascii="Times New Roman" w:hAnsi="Times New Roman" w:cs="Times New Roman"/>
                <w:sz w:val="24"/>
                <w:szCs w:val="24"/>
                <w:lang w:val="ru-RU"/>
              </w:rPr>
              <w:t>, Хуміра, тощо.</w:t>
            </w:r>
          </w:p>
        </w:tc>
        <w:tc>
          <w:tcPr>
            <w:tcW w:w="1350" w:type="pct"/>
            <w:tcBorders>
              <w:top w:val="single" w:sz="6" w:space="0" w:color="000000"/>
              <w:left w:val="single" w:sz="6" w:space="0" w:color="000000"/>
              <w:bottom w:val="single" w:sz="6" w:space="0" w:color="000000"/>
              <w:right w:val="single" w:sz="6" w:space="0" w:color="000000"/>
            </w:tcBorders>
          </w:tcPr>
          <w:p w14:paraId="5BFD2578"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p w14:paraId="199352E0"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комунальні заклади та установи охорони здоров’я</w:t>
            </w:r>
          </w:p>
          <w:p w14:paraId="43DF0C87"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м. Харкова</w:t>
            </w:r>
          </w:p>
        </w:tc>
        <w:tc>
          <w:tcPr>
            <w:tcW w:w="800" w:type="pct"/>
            <w:tcBorders>
              <w:top w:val="single" w:sz="6" w:space="0" w:color="000000"/>
              <w:left w:val="single" w:sz="6" w:space="0" w:color="000000"/>
              <w:bottom w:val="single" w:sz="6" w:space="0" w:color="000000"/>
              <w:right w:val="single" w:sz="6" w:space="0" w:color="000000"/>
            </w:tcBorders>
          </w:tcPr>
          <w:p w14:paraId="5EF076E0"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6E6537CA"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7C931F92"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Забезпечення надання невідкладної допомоги жінкам з післяпологовими кровотечами з використанням сучасних ліка</w:t>
            </w:r>
            <w:r>
              <w:rPr>
                <w:rFonts w:ascii="Times New Roman" w:hAnsi="Times New Roman" w:cs="Times New Roman"/>
                <w:sz w:val="24"/>
                <w:szCs w:val="24"/>
                <w:lang w:val="ru-RU"/>
              </w:rPr>
              <w:t>рських засобів: реместип, пабал, транексамова кислота тощо.</w:t>
            </w:r>
          </w:p>
        </w:tc>
        <w:tc>
          <w:tcPr>
            <w:tcW w:w="1350" w:type="pct"/>
            <w:tcBorders>
              <w:top w:val="single" w:sz="6" w:space="0" w:color="000000"/>
              <w:left w:val="single" w:sz="6" w:space="0" w:color="000000"/>
              <w:bottom w:val="single" w:sz="6" w:space="0" w:color="000000"/>
              <w:right w:val="single" w:sz="6" w:space="0" w:color="000000"/>
            </w:tcBorders>
          </w:tcPr>
          <w:p w14:paraId="332F103D"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p w14:paraId="2F8EB2BA"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комунальні заклади та установи охорони </w:t>
            </w:r>
            <w:r>
              <w:rPr>
                <w:rFonts w:ascii="Times New Roman" w:hAnsi="Times New Roman" w:cs="Times New Roman"/>
                <w:sz w:val="24"/>
                <w:szCs w:val="24"/>
                <w:lang w:val="ru-RU"/>
              </w:rPr>
              <w:lastRenderedPageBreak/>
              <w:t>здоров’я</w:t>
            </w:r>
          </w:p>
          <w:p w14:paraId="106B56C0"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м. Харкова</w:t>
            </w:r>
          </w:p>
        </w:tc>
        <w:tc>
          <w:tcPr>
            <w:tcW w:w="800" w:type="pct"/>
            <w:tcBorders>
              <w:top w:val="single" w:sz="6" w:space="0" w:color="000000"/>
              <w:left w:val="single" w:sz="6" w:space="0" w:color="000000"/>
              <w:bottom w:val="single" w:sz="6" w:space="0" w:color="000000"/>
              <w:right w:val="single" w:sz="6" w:space="0" w:color="000000"/>
            </w:tcBorders>
          </w:tcPr>
          <w:p w14:paraId="00EBBAAD"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2011-2015 роки</w:t>
            </w:r>
          </w:p>
        </w:tc>
      </w:tr>
      <w:tr w:rsidR="00000000" w14:paraId="120493D3"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3C1A4263"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Впровадження системи інформаційно-аналітичного моніторингу за оцін</w:t>
            </w:r>
            <w:r>
              <w:rPr>
                <w:rFonts w:ascii="Times New Roman" w:hAnsi="Times New Roman" w:cs="Times New Roman"/>
                <w:sz w:val="24"/>
                <w:szCs w:val="24"/>
                <w:lang w:val="ru-RU"/>
              </w:rPr>
              <w:t>кою своєчасності та цільового використання високовартісних медикаментозних засобів за життєвими показаннями.</w:t>
            </w:r>
          </w:p>
        </w:tc>
        <w:tc>
          <w:tcPr>
            <w:tcW w:w="1350" w:type="pct"/>
            <w:tcBorders>
              <w:top w:val="single" w:sz="6" w:space="0" w:color="000000"/>
              <w:left w:val="single" w:sz="6" w:space="0" w:color="000000"/>
              <w:bottom w:val="single" w:sz="6" w:space="0" w:color="000000"/>
              <w:right w:val="single" w:sz="6" w:space="0" w:color="000000"/>
            </w:tcBorders>
          </w:tcPr>
          <w:p w14:paraId="567194AC"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p w14:paraId="5E6179FA"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комунальні заклади та установи охорони здоров’я</w:t>
            </w:r>
          </w:p>
          <w:p w14:paraId="5C915073"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м. Харкова</w:t>
            </w:r>
          </w:p>
        </w:tc>
        <w:tc>
          <w:tcPr>
            <w:tcW w:w="800" w:type="pct"/>
            <w:tcBorders>
              <w:top w:val="single" w:sz="6" w:space="0" w:color="000000"/>
              <w:left w:val="single" w:sz="6" w:space="0" w:color="000000"/>
              <w:bottom w:val="single" w:sz="6" w:space="0" w:color="000000"/>
              <w:right w:val="single" w:sz="6" w:space="0" w:color="000000"/>
            </w:tcBorders>
          </w:tcPr>
          <w:p w14:paraId="4DC82371"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bl>
    <w:p w14:paraId="54A7BD19"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p>
    <w:p w14:paraId="420E51CE"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4</w:t>
      </w:r>
    </w:p>
    <w:p w14:paraId="3A6530FD"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Медика</w:t>
      </w:r>
      <w:r>
        <w:rPr>
          <w:rFonts w:ascii="Times New Roman" w:hAnsi="Times New Roman" w:cs="Times New Roman"/>
          <w:b/>
          <w:bCs/>
          <w:sz w:val="24"/>
          <w:szCs w:val="24"/>
          <w:lang w:val="ru-RU"/>
        </w:rPr>
        <w:t>ментозне забезпечення хворих на цукровий діабет на інші ендокринні захворювання жителів м. Харкова</w:t>
      </w:r>
    </w:p>
    <w:p w14:paraId="57153BFD"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Державна цільова програма «Цукровий діабет» на 2009-2013 роки, затверджена Постановою Кабінету Міністрів України від 19 серпня 2009 р. спрямована на забезпеч</w:t>
      </w:r>
      <w:r>
        <w:rPr>
          <w:rFonts w:ascii="Times New Roman" w:hAnsi="Times New Roman" w:cs="Times New Roman"/>
          <w:sz w:val="24"/>
          <w:szCs w:val="24"/>
          <w:lang w:val="ru-RU"/>
        </w:rPr>
        <w:t>ення хворих на цукровий діабет інсулінами вітчизняного та іноземного виробництва, а також таблетованими цукрознижуючими лікарськими препаратами.</w:t>
      </w:r>
    </w:p>
    <w:p w14:paraId="64AB5032"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Станом на грудень 2010 р. зареєстровано 87285 дорослих жителів </w:t>
      </w:r>
      <w:r>
        <w:rPr>
          <w:rFonts w:ascii="Times New Roman" w:hAnsi="Times New Roman" w:cs="Times New Roman"/>
          <w:sz w:val="24"/>
          <w:szCs w:val="24"/>
          <w:lang w:val="ru-RU"/>
        </w:rPr>
        <w:br/>
        <w:t>м. Харкова та 744 дітей та підлітків з ендокрин</w:t>
      </w:r>
      <w:r>
        <w:rPr>
          <w:rFonts w:ascii="Times New Roman" w:hAnsi="Times New Roman" w:cs="Times New Roman"/>
          <w:sz w:val="24"/>
          <w:szCs w:val="24"/>
          <w:lang w:val="ru-RU"/>
        </w:rPr>
        <w:t>ними захворюваннями, у т.ч.: 42623 хворих на цукровий діабет, серед яких 247 дітей та підлітків, 25303 хворих з патологією щитоподібної залози, 96 хворих на нецукровий діабет, 21 дитина з порушеннями росту та інші.</w:t>
      </w:r>
    </w:p>
    <w:p w14:paraId="1B306E99"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Розповсюдженість цукрового діабету в м. Х</w:t>
      </w:r>
      <w:r>
        <w:rPr>
          <w:rFonts w:ascii="Times New Roman" w:hAnsi="Times New Roman" w:cs="Times New Roman"/>
          <w:sz w:val="24"/>
          <w:szCs w:val="24"/>
          <w:lang w:val="ru-RU"/>
        </w:rPr>
        <w:t>аркові (кількість захворювань на 100 тис. населення) перевищує обласні і республіканські показники.</w:t>
      </w:r>
    </w:p>
    <w:p w14:paraId="2C0FB4A8"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З року в рік збільшується кількість хворих, особливо з цукровим діабетом, у яких захворювання виявлено вперше в житті.</w:t>
      </w:r>
    </w:p>
    <w:p w14:paraId="71925909"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Хворих на інсулінозалежний цукровий д</w:t>
      </w:r>
      <w:r>
        <w:rPr>
          <w:rFonts w:ascii="Times New Roman" w:hAnsi="Times New Roman" w:cs="Times New Roman"/>
          <w:sz w:val="24"/>
          <w:szCs w:val="24"/>
          <w:lang w:val="ru-RU"/>
        </w:rPr>
        <w:t>іабет І типу, а також ІІ типу, що потребують, окрім лікування таблетованими цукрознижуючими препаратами, вживання інсулінів, в м. Харкові мешкає 7531 особа, серед яких 4926 особи (65,4%) в процесі лікування використовують інсуліни вітчизняного виробництва.</w:t>
      </w:r>
      <w:r>
        <w:rPr>
          <w:rFonts w:ascii="Times New Roman" w:hAnsi="Times New Roman" w:cs="Times New Roman"/>
          <w:sz w:val="24"/>
          <w:szCs w:val="24"/>
          <w:lang w:val="ru-RU"/>
        </w:rPr>
        <w:t xml:space="preserve"> За медичними показниками інсулінами іноземного виробництва лікуються 2605 хворих: 2197 дорослих, у т.ч. 18 вагітних, 161 студент (31,3%) та 247 дітей і підлітків (3,3%). </w:t>
      </w:r>
    </w:p>
    <w:p w14:paraId="166E9D77"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Розрахунок потреби хворих на цукровий діабет в інсулінах здійснювався на підставі ли</w:t>
      </w:r>
      <w:r>
        <w:rPr>
          <w:rFonts w:ascii="Times New Roman" w:hAnsi="Times New Roman" w:cs="Times New Roman"/>
          <w:sz w:val="24"/>
          <w:szCs w:val="24"/>
          <w:lang w:val="ru-RU"/>
        </w:rPr>
        <w:t xml:space="preserve">ста Міністерства охорони здоров’я України від 27.02.2007 р. №3.05-52, а саме: 50 одиниць інсуліну на одну особу на добу. </w:t>
      </w:r>
    </w:p>
    <w:p w14:paraId="2C9BA6FD"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Забезпечення зазначеної категорії хворих лікарськими засобами здійснюється за рахунок Державної субвенції в межах виконанням Державної</w:t>
      </w:r>
      <w:r>
        <w:rPr>
          <w:rFonts w:ascii="Times New Roman" w:hAnsi="Times New Roman" w:cs="Times New Roman"/>
          <w:sz w:val="24"/>
          <w:szCs w:val="24"/>
          <w:lang w:val="ru-RU"/>
        </w:rPr>
        <w:t xml:space="preserve"> цільової програми «Цукровий </w:t>
      </w:r>
      <w:r>
        <w:rPr>
          <w:rFonts w:ascii="Times New Roman" w:hAnsi="Times New Roman" w:cs="Times New Roman"/>
          <w:sz w:val="24"/>
          <w:szCs w:val="24"/>
          <w:lang w:val="ru-RU"/>
        </w:rPr>
        <w:lastRenderedPageBreak/>
        <w:t>діабет» на 2010 – 2013 рр. та коштів міського бюджету.</w:t>
      </w:r>
    </w:p>
    <w:p w14:paraId="6A61F9B2"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Серед ендокринологічних хворих, що також потребують безумовного забезпечення спеціальними ендокринними лікарськими засобами за життєвими показаннями на пільгових умовах, що</w:t>
      </w:r>
      <w:r>
        <w:rPr>
          <w:rFonts w:ascii="Times New Roman" w:hAnsi="Times New Roman" w:cs="Times New Roman"/>
          <w:sz w:val="24"/>
          <w:szCs w:val="24"/>
          <w:lang w:val="ru-RU"/>
        </w:rPr>
        <w:t xml:space="preserve"> встановлено діючим законодавством України є і такі, що страждають на нецукровий діабет, важкі захворювання щитовидної залози, хронічну надниркову недостатність, передчасний статевий розвиток, акромегалію, пухлину гіпофізу, тощо.</w:t>
      </w:r>
    </w:p>
    <w:p w14:paraId="4BB50DEF"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Координація та контроль з </w:t>
      </w:r>
      <w:r>
        <w:rPr>
          <w:rFonts w:ascii="Times New Roman" w:hAnsi="Times New Roman" w:cs="Times New Roman"/>
          <w:sz w:val="24"/>
          <w:szCs w:val="24"/>
          <w:lang w:val="ru-RU"/>
        </w:rPr>
        <w:t xml:space="preserve">виконання цього розділу програми покладається на головних спеціалістів з ендокринології та фахівців міського поліклінічного ендокринологічного диспансерного відділення комунального закладу охорони здоров’я міської клінічної лікарні № 2. </w:t>
      </w:r>
    </w:p>
    <w:p w14:paraId="7BE475B8"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Таким чином, забез</w:t>
      </w:r>
      <w:r>
        <w:rPr>
          <w:rFonts w:ascii="Times New Roman" w:hAnsi="Times New Roman" w:cs="Times New Roman"/>
          <w:sz w:val="24"/>
          <w:szCs w:val="24"/>
          <w:lang w:val="ru-RU"/>
        </w:rPr>
        <w:t>печення окремих категорій хворих, жителів міста Харкова, на цукровий діабет та іншу ендокринну патологію спеціалізованими високовартісними медикаментозними препаратами за життєвими показниками може бути при виконанні нижчезазначених заходів.</w:t>
      </w:r>
    </w:p>
    <w:tbl>
      <w:tblPr>
        <w:tblW w:w="5000" w:type="pct"/>
        <w:tblCellSpacing w:w="-8" w:type="dxa"/>
        <w:tblInd w:w="105" w:type="dxa"/>
        <w:tblLayout w:type="fixed"/>
        <w:tblCellMar>
          <w:left w:w="105" w:type="dxa"/>
          <w:right w:w="105" w:type="dxa"/>
        </w:tblCellMar>
        <w:tblLook w:val="0000" w:firstRow="0" w:lastRow="0" w:firstColumn="0" w:lastColumn="0" w:noHBand="0" w:noVBand="0"/>
      </w:tblPr>
      <w:tblGrid>
        <w:gridCol w:w="5484"/>
        <w:gridCol w:w="2640"/>
        <w:gridCol w:w="1549"/>
      </w:tblGrid>
      <w:tr w:rsidR="00000000" w14:paraId="5C1A5E0B"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06850344"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Заходи</w:t>
            </w:r>
          </w:p>
        </w:tc>
        <w:tc>
          <w:tcPr>
            <w:tcW w:w="1350" w:type="pct"/>
            <w:tcBorders>
              <w:top w:val="single" w:sz="6" w:space="0" w:color="000000"/>
              <w:left w:val="single" w:sz="6" w:space="0" w:color="000000"/>
              <w:bottom w:val="single" w:sz="6" w:space="0" w:color="000000"/>
              <w:right w:val="single" w:sz="6" w:space="0" w:color="000000"/>
            </w:tcBorders>
          </w:tcPr>
          <w:p w14:paraId="37DAFF13"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Відпові</w:t>
            </w:r>
            <w:r>
              <w:rPr>
                <w:rFonts w:ascii="Times New Roman" w:hAnsi="Times New Roman" w:cs="Times New Roman"/>
                <w:b/>
                <w:bCs/>
                <w:sz w:val="24"/>
                <w:szCs w:val="24"/>
                <w:lang w:val="ru-RU"/>
              </w:rPr>
              <w:t>дальні</w:t>
            </w:r>
          </w:p>
        </w:tc>
        <w:tc>
          <w:tcPr>
            <w:tcW w:w="800" w:type="pct"/>
            <w:tcBorders>
              <w:top w:val="single" w:sz="6" w:space="0" w:color="000000"/>
              <w:left w:val="single" w:sz="6" w:space="0" w:color="000000"/>
              <w:bottom w:val="single" w:sz="6" w:space="0" w:color="000000"/>
              <w:right w:val="single" w:sz="6" w:space="0" w:color="000000"/>
            </w:tcBorders>
          </w:tcPr>
          <w:p w14:paraId="67785EA8"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Термін</w:t>
            </w:r>
          </w:p>
          <w:p w14:paraId="0FD43C4F"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виконання</w:t>
            </w:r>
          </w:p>
        </w:tc>
      </w:tr>
      <w:tr w:rsidR="00000000" w14:paraId="222CDD28"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7A96A070"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Впровадження та застосування скринінгових програм раннього виявлення цукрового діабету та іншої ендокринної патології.</w:t>
            </w:r>
          </w:p>
        </w:tc>
        <w:tc>
          <w:tcPr>
            <w:tcW w:w="1350" w:type="pct"/>
            <w:tcBorders>
              <w:top w:val="single" w:sz="6" w:space="0" w:color="000000"/>
              <w:left w:val="single" w:sz="6" w:space="0" w:color="000000"/>
              <w:bottom w:val="single" w:sz="6" w:space="0" w:color="000000"/>
              <w:right w:val="single" w:sz="6" w:space="0" w:color="000000"/>
            </w:tcBorders>
          </w:tcPr>
          <w:p w14:paraId="7F95DDB9"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p w14:paraId="3367F7EC"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комунальні заклади та установи охорони здоров’я</w:t>
            </w:r>
          </w:p>
          <w:p w14:paraId="369ED9FF"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м. Харко</w:t>
            </w:r>
            <w:r>
              <w:rPr>
                <w:rFonts w:ascii="Times New Roman" w:hAnsi="Times New Roman" w:cs="Times New Roman"/>
                <w:sz w:val="24"/>
                <w:szCs w:val="24"/>
                <w:lang w:val="ru-RU"/>
              </w:rPr>
              <w:t>ва</w:t>
            </w:r>
          </w:p>
        </w:tc>
        <w:tc>
          <w:tcPr>
            <w:tcW w:w="800" w:type="pct"/>
            <w:tcBorders>
              <w:top w:val="single" w:sz="6" w:space="0" w:color="000000"/>
              <w:left w:val="single" w:sz="6" w:space="0" w:color="000000"/>
              <w:bottom w:val="single" w:sz="6" w:space="0" w:color="000000"/>
              <w:right w:val="single" w:sz="6" w:space="0" w:color="000000"/>
            </w:tcBorders>
          </w:tcPr>
          <w:p w14:paraId="071DED7F"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4FC1ED2F"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2E2D0DF7"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Проведення роботи щодо вдосконалення створення та подальшого функціонування міського реєстру хворих на цукровий діабет та інші ендокринні захворювання.</w:t>
            </w:r>
          </w:p>
        </w:tc>
        <w:tc>
          <w:tcPr>
            <w:tcW w:w="1350" w:type="pct"/>
            <w:tcBorders>
              <w:top w:val="single" w:sz="6" w:space="0" w:color="000000"/>
              <w:left w:val="single" w:sz="6" w:space="0" w:color="000000"/>
              <w:bottom w:val="single" w:sz="6" w:space="0" w:color="000000"/>
              <w:right w:val="single" w:sz="6" w:space="0" w:color="000000"/>
            </w:tcBorders>
          </w:tcPr>
          <w:p w14:paraId="117D8CAF"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p w14:paraId="188AC1C9"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комунальні заклади та установи</w:t>
            </w:r>
            <w:r>
              <w:rPr>
                <w:rFonts w:ascii="Times New Roman" w:hAnsi="Times New Roman" w:cs="Times New Roman"/>
                <w:sz w:val="24"/>
                <w:szCs w:val="24"/>
                <w:lang w:val="ru-RU"/>
              </w:rPr>
              <w:t xml:space="preserve"> охорони здоров’я</w:t>
            </w:r>
          </w:p>
          <w:p w14:paraId="1E38F5F1"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м. Харкова</w:t>
            </w:r>
          </w:p>
        </w:tc>
        <w:tc>
          <w:tcPr>
            <w:tcW w:w="800" w:type="pct"/>
            <w:tcBorders>
              <w:top w:val="single" w:sz="6" w:space="0" w:color="000000"/>
              <w:left w:val="single" w:sz="6" w:space="0" w:color="000000"/>
              <w:bottom w:val="single" w:sz="6" w:space="0" w:color="000000"/>
              <w:right w:val="single" w:sz="6" w:space="0" w:color="000000"/>
            </w:tcBorders>
          </w:tcPr>
          <w:p w14:paraId="0A3FE1B1"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4D48C95F"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5DB51284"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Здійснення медикаментозного забезпечення за життєвими показаннями хворих на цукровий діабет та іншу ендокринну патологію, відповідно до встановлених потреб.</w:t>
            </w:r>
          </w:p>
        </w:tc>
        <w:tc>
          <w:tcPr>
            <w:tcW w:w="1350" w:type="pct"/>
            <w:tcBorders>
              <w:top w:val="single" w:sz="6" w:space="0" w:color="000000"/>
              <w:left w:val="single" w:sz="6" w:space="0" w:color="000000"/>
              <w:bottom w:val="single" w:sz="6" w:space="0" w:color="000000"/>
              <w:right w:val="single" w:sz="6" w:space="0" w:color="000000"/>
            </w:tcBorders>
          </w:tcPr>
          <w:p w14:paraId="0694481E"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p w14:paraId="019F6B89"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комунальні заклади та установи охорони здоров’я</w:t>
            </w:r>
          </w:p>
          <w:p w14:paraId="5BED28EE"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м. Харкова</w:t>
            </w:r>
          </w:p>
        </w:tc>
        <w:tc>
          <w:tcPr>
            <w:tcW w:w="800" w:type="pct"/>
            <w:tcBorders>
              <w:top w:val="single" w:sz="6" w:space="0" w:color="000000"/>
              <w:left w:val="single" w:sz="6" w:space="0" w:color="000000"/>
              <w:bottom w:val="single" w:sz="6" w:space="0" w:color="000000"/>
              <w:right w:val="single" w:sz="6" w:space="0" w:color="000000"/>
            </w:tcBorders>
          </w:tcPr>
          <w:p w14:paraId="34481B37"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031B2731"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7C622AC8"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Здійснення заходів та організація міського центру з лікування патології щитоподібної залози.</w:t>
            </w:r>
          </w:p>
        </w:tc>
        <w:tc>
          <w:tcPr>
            <w:tcW w:w="1350" w:type="pct"/>
            <w:tcBorders>
              <w:top w:val="single" w:sz="6" w:space="0" w:color="000000"/>
              <w:left w:val="single" w:sz="6" w:space="0" w:color="000000"/>
              <w:bottom w:val="single" w:sz="6" w:space="0" w:color="000000"/>
              <w:right w:val="single" w:sz="6" w:space="0" w:color="000000"/>
            </w:tcBorders>
          </w:tcPr>
          <w:p w14:paraId="5D1042B9"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p w14:paraId="53DCAE03"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комунальний заклад охорони здор</w:t>
            </w:r>
            <w:r>
              <w:rPr>
                <w:rFonts w:ascii="Times New Roman" w:hAnsi="Times New Roman" w:cs="Times New Roman"/>
                <w:sz w:val="24"/>
                <w:szCs w:val="24"/>
                <w:lang w:val="ru-RU"/>
              </w:rPr>
              <w:t>ов’я міська клінічна лікарня №2</w:t>
            </w:r>
          </w:p>
        </w:tc>
        <w:tc>
          <w:tcPr>
            <w:tcW w:w="800" w:type="pct"/>
            <w:tcBorders>
              <w:top w:val="single" w:sz="6" w:space="0" w:color="000000"/>
              <w:left w:val="single" w:sz="6" w:space="0" w:color="000000"/>
              <w:bottom w:val="single" w:sz="6" w:space="0" w:color="000000"/>
              <w:right w:val="single" w:sz="6" w:space="0" w:color="000000"/>
            </w:tcBorders>
          </w:tcPr>
          <w:p w14:paraId="540C9E20"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1627E6CE"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43BB360D"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Впровадження системи інформаційно-аналітичного моніторингу за оцінкою своєчасності та цільового використання високовартісних гормональних та інших ендокринних медикаментозних засобів за життєвими показниками,</w:t>
            </w:r>
            <w:r>
              <w:rPr>
                <w:rFonts w:ascii="Times New Roman" w:hAnsi="Times New Roman" w:cs="Times New Roman"/>
                <w:sz w:val="24"/>
                <w:szCs w:val="24"/>
                <w:lang w:val="ru-RU"/>
              </w:rPr>
              <w:t xml:space="preserve"> а також за станом здоров’я хворих на цукровий діабет та інші ендокринні захворювання</w:t>
            </w:r>
          </w:p>
        </w:tc>
        <w:tc>
          <w:tcPr>
            <w:tcW w:w="1350" w:type="pct"/>
            <w:tcBorders>
              <w:top w:val="single" w:sz="6" w:space="0" w:color="000000"/>
              <w:left w:val="single" w:sz="6" w:space="0" w:color="000000"/>
              <w:bottom w:val="single" w:sz="6" w:space="0" w:color="000000"/>
              <w:right w:val="single" w:sz="6" w:space="0" w:color="000000"/>
            </w:tcBorders>
          </w:tcPr>
          <w:p w14:paraId="001573DC"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p w14:paraId="520A6EF3"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комунальні заклади та установи охорони здоров’я</w:t>
            </w:r>
          </w:p>
          <w:p w14:paraId="754F4AAD"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м. Харкова</w:t>
            </w:r>
          </w:p>
        </w:tc>
        <w:tc>
          <w:tcPr>
            <w:tcW w:w="800" w:type="pct"/>
            <w:tcBorders>
              <w:top w:val="single" w:sz="6" w:space="0" w:color="000000"/>
              <w:left w:val="single" w:sz="6" w:space="0" w:color="000000"/>
              <w:bottom w:val="single" w:sz="6" w:space="0" w:color="000000"/>
              <w:right w:val="single" w:sz="6" w:space="0" w:color="000000"/>
            </w:tcBorders>
          </w:tcPr>
          <w:p w14:paraId="7DF0B39F"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0D2DB56C"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13CE330C"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Забезпечення тест-смужками для глюкомет</w:t>
            </w:r>
            <w:r>
              <w:rPr>
                <w:rFonts w:ascii="Times New Roman" w:hAnsi="Times New Roman" w:cs="Times New Roman"/>
                <w:sz w:val="24"/>
                <w:szCs w:val="24"/>
                <w:lang w:val="ru-RU"/>
              </w:rPr>
              <w:t xml:space="preserve">рів щодо самостійного контролю та скринінг-контролю глюкози (цукру) в крові у хворих на цукровий діабет за життєвими показаннями. </w:t>
            </w:r>
          </w:p>
        </w:tc>
        <w:tc>
          <w:tcPr>
            <w:tcW w:w="1350" w:type="pct"/>
            <w:tcBorders>
              <w:top w:val="single" w:sz="6" w:space="0" w:color="000000"/>
              <w:left w:val="single" w:sz="6" w:space="0" w:color="000000"/>
              <w:bottom w:val="single" w:sz="6" w:space="0" w:color="000000"/>
              <w:right w:val="single" w:sz="6" w:space="0" w:color="000000"/>
            </w:tcBorders>
          </w:tcPr>
          <w:p w14:paraId="68890E67"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p w14:paraId="6CFA645A"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комунальні заклади та установи охорони здоров’я</w:t>
            </w:r>
          </w:p>
          <w:p w14:paraId="5CE8AFDA"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м. Харкова</w:t>
            </w:r>
          </w:p>
        </w:tc>
        <w:tc>
          <w:tcPr>
            <w:tcW w:w="800" w:type="pct"/>
            <w:tcBorders>
              <w:top w:val="single" w:sz="6" w:space="0" w:color="000000"/>
              <w:left w:val="single" w:sz="6" w:space="0" w:color="000000"/>
              <w:bottom w:val="single" w:sz="6" w:space="0" w:color="000000"/>
              <w:right w:val="single" w:sz="6" w:space="0" w:color="000000"/>
            </w:tcBorders>
          </w:tcPr>
          <w:p w14:paraId="65AF3268"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w:t>
            </w:r>
            <w:r>
              <w:rPr>
                <w:rFonts w:ascii="Times New Roman" w:hAnsi="Times New Roman" w:cs="Times New Roman"/>
                <w:sz w:val="24"/>
                <w:szCs w:val="24"/>
                <w:lang w:val="ru-RU"/>
              </w:rPr>
              <w:t>оки</w:t>
            </w:r>
          </w:p>
        </w:tc>
      </w:tr>
    </w:tbl>
    <w:p w14:paraId="2D95AA75"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b/>
          <w:bCs/>
          <w:sz w:val="24"/>
          <w:szCs w:val="24"/>
          <w:lang w:val="ru-RU"/>
        </w:rPr>
      </w:pPr>
    </w:p>
    <w:p w14:paraId="61B90326" w14:textId="77777777" w:rsidR="00000000" w:rsidRDefault="00B5787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5</w:t>
      </w:r>
    </w:p>
    <w:p w14:paraId="11BAAEEF" w14:textId="77777777" w:rsidR="00000000" w:rsidRDefault="00B5787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Створення умов для ранньої діагностики онкологічних захворювань</w:t>
      </w:r>
    </w:p>
    <w:p w14:paraId="41D5D067"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Сьогодні в Україні мешкає майже 860 тисяч людей, які в той чи інший час перенесли онкологічне захворювання. </w:t>
      </w:r>
    </w:p>
    <w:p w14:paraId="42A8E77E"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Майже 90 тисяч жителів України щороку помирають від раку, при чому</w:t>
      </w:r>
      <w:r>
        <w:rPr>
          <w:rFonts w:ascii="Times New Roman" w:hAnsi="Times New Roman" w:cs="Times New Roman"/>
          <w:sz w:val="24"/>
          <w:szCs w:val="24"/>
          <w:lang w:val="ru-RU"/>
        </w:rPr>
        <w:t xml:space="preserve"> 35 відсотків - особи працездатного віку. Через запізнілу діагностику онкологічних захворювань залишається високим відсоток (38-40%) онкологічних хворих, які помирають протягом одного року після встановлення діагнозу. У розвинених країнах світу цей показни</w:t>
      </w:r>
      <w:r>
        <w:rPr>
          <w:rFonts w:ascii="Times New Roman" w:hAnsi="Times New Roman" w:cs="Times New Roman"/>
          <w:sz w:val="24"/>
          <w:szCs w:val="24"/>
          <w:lang w:val="ru-RU"/>
        </w:rPr>
        <w:t xml:space="preserve">к не перевищує 30%. </w:t>
      </w:r>
    </w:p>
    <w:p w14:paraId="64C5B213"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Пухлинні маркери (онкомаркери) - важлива складова діагностичного комплексу в ранній діагностиці онкологічних захворювань. Вимір рівня пухлинних маркерів широко використовується в діагностиці, лікуванні і при спостереженні за станом пат</w:t>
      </w:r>
      <w:r>
        <w:rPr>
          <w:rFonts w:ascii="Times New Roman" w:hAnsi="Times New Roman" w:cs="Times New Roman"/>
          <w:sz w:val="24"/>
          <w:szCs w:val="24"/>
          <w:lang w:val="ru-RU"/>
        </w:rPr>
        <w:t xml:space="preserve">ологічного процесу онкологічних хворих. Лабораторна діагностика пухлин заснована на використанні чутливих специфічних (асоційованих з пухлиною) онкомаркерів з метою діагностики і моніторингу перебігу захворювання. </w:t>
      </w:r>
    </w:p>
    <w:p w14:paraId="0F4D72EC"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Симптоми і перебіг онкологічних захворюва</w:t>
      </w:r>
      <w:r>
        <w:rPr>
          <w:rFonts w:ascii="Times New Roman" w:hAnsi="Times New Roman" w:cs="Times New Roman"/>
          <w:sz w:val="24"/>
          <w:szCs w:val="24"/>
          <w:lang w:val="ru-RU"/>
        </w:rPr>
        <w:t xml:space="preserve">нь дуже різноманітні, тому завдання ранньої діагностики раку залишається актуальним. </w:t>
      </w:r>
    </w:p>
    <w:p w14:paraId="293E906B"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Крім того, навіть після самих ранніх і радикальних операцій нерідко спостерігаються рецидиви і метастази. Швидкість зростання рівня пухлинного маркера, зазвичай дозволяє </w:t>
      </w:r>
      <w:r>
        <w:rPr>
          <w:rFonts w:ascii="Times New Roman" w:hAnsi="Times New Roman" w:cs="Times New Roman"/>
          <w:sz w:val="24"/>
          <w:szCs w:val="24"/>
          <w:lang w:val="ru-RU"/>
        </w:rPr>
        <w:t xml:space="preserve">робити висновки про наявність і природу розвитку захворювання, зокрема, про метастазування. </w:t>
      </w:r>
    </w:p>
    <w:p w14:paraId="603713B0"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Одним із самих смертельних новоутворень є злоякісна меланома. Вона становить приблизно 1 % всіх випадків раку. Для меланоми характерна висока смертність - приблизн</w:t>
      </w:r>
      <w:r>
        <w:rPr>
          <w:rFonts w:ascii="Times New Roman" w:hAnsi="Times New Roman" w:cs="Times New Roman"/>
          <w:sz w:val="24"/>
          <w:szCs w:val="24"/>
          <w:lang w:val="ru-RU"/>
        </w:rPr>
        <w:t>о кожен третій пацієнт гине. Причина такого явища криється в стрімкому зростанні й схильності до метастазування пухлини. Приблизно третина меланом розвивається в області голови й шиї.</w:t>
      </w:r>
    </w:p>
    <w:p w14:paraId="3BFB3755"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Діагностика ранніх стадій меланоми досить суттєво впливає на радикальніс</w:t>
      </w:r>
      <w:r>
        <w:rPr>
          <w:rFonts w:ascii="Times New Roman" w:hAnsi="Times New Roman" w:cs="Times New Roman"/>
          <w:sz w:val="24"/>
          <w:szCs w:val="24"/>
          <w:lang w:val="ru-RU"/>
        </w:rPr>
        <w:t xml:space="preserve">ть та ефективність лікування хворих. Якби меланома діагностувалась у передінвазивній стадії або при товщині новоутворення менше 0,75 мм, то одне тільки хірургічне лікування призвело б до одужання хворих у 100%. </w:t>
      </w:r>
    </w:p>
    <w:p w14:paraId="2F867D0A"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З метою виявлення ознак меланоми використову</w:t>
      </w:r>
      <w:r>
        <w:rPr>
          <w:rFonts w:ascii="Times New Roman" w:hAnsi="Times New Roman" w:cs="Times New Roman"/>
          <w:sz w:val="24"/>
          <w:szCs w:val="24"/>
          <w:lang w:val="ru-RU"/>
        </w:rPr>
        <w:t>ють термографічний та дерматоскопічний метод обстеження новоутворення.</w:t>
      </w:r>
    </w:p>
    <w:p w14:paraId="5577B535"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На сьогоднішній день розроблені комп'ютерні системи мікродермоскопії, які підвищують рівень ранньої діагностики меланоми з 60 % до 90 %, збільшує точність діагностики й дозволяє запобіг</w:t>
      </w:r>
      <w:r>
        <w:rPr>
          <w:rFonts w:ascii="Times New Roman" w:hAnsi="Times New Roman" w:cs="Times New Roman"/>
          <w:sz w:val="24"/>
          <w:szCs w:val="24"/>
          <w:lang w:val="ru-RU"/>
        </w:rPr>
        <w:t>ти застосуванню біопсії, а також забезпечує фотодокументування в дерматології. Повне картографування тіла разом із цифровою дерматоскопією дозволяє проводити моніторинг пацієнтів з високим ризиком розвитку злоякісних новоутворень шкіри. Періодичне порівнян</w:t>
      </w:r>
      <w:r>
        <w:rPr>
          <w:rFonts w:ascii="Times New Roman" w:hAnsi="Times New Roman" w:cs="Times New Roman"/>
          <w:sz w:val="24"/>
          <w:szCs w:val="24"/>
          <w:lang w:val="ru-RU"/>
        </w:rPr>
        <w:t>ня базового й наступного знімків є найбільш надійним засобом для точного визначення всіх змін у перебігу часу.</w:t>
      </w:r>
    </w:p>
    <w:p w14:paraId="6C6FA484"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Рак шийки матки складає 15% від усіх ракових захворювань у жінок і є після раку грудної залози, другим найбільш поширеним видом раку. </w:t>
      </w:r>
    </w:p>
    <w:p w14:paraId="12075C3C"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Ситуація, </w:t>
      </w:r>
      <w:r>
        <w:rPr>
          <w:rFonts w:ascii="Times New Roman" w:hAnsi="Times New Roman" w:cs="Times New Roman"/>
          <w:sz w:val="24"/>
          <w:szCs w:val="24"/>
          <w:lang w:val="ru-RU"/>
        </w:rPr>
        <w:t>що склалася із захворюваністю на рак шийки матки, потребує активного втручання шляхом відповідного інформаційного супроводу, вдосконалення діагностики, лікування та профілактики. Даний вид онкологічного захворювання реєструється серед жінок у віці з 20 рок</w:t>
      </w:r>
      <w:r>
        <w:rPr>
          <w:rFonts w:ascii="Times New Roman" w:hAnsi="Times New Roman" w:cs="Times New Roman"/>
          <w:sz w:val="24"/>
          <w:szCs w:val="24"/>
          <w:lang w:val="ru-RU"/>
        </w:rPr>
        <w:t xml:space="preserve">ів. Особливо вразливою віковою групою є жінки 45-55 років. </w:t>
      </w:r>
    </w:p>
    <w:tbl>
      <w:tblPr>
        <w:tblW w:w="5000" w:type="pct"/>
        <w:tblCellSpacing w:w="-8" w:type="dxa"/>
        <w:tblInd w:w="105" w:type="dxa"/>
        <w:tblLayout w:type="fixed"/>
        <w:tblCellMar>
          <w:left w:w="105" w:type="dxa"/>
          <w:right w:w="105" w:type="dxa"/>
        </w:tblCellMar>
        <w:tblLook w:val="0000" w:firstRow="0" w:lastRow="0" w:firstColumn="0" w:lastColumn="0" w:noHBand="0" w:noVBand="0"/>
      </w:tblPr>
      <w:tblGrid>
        <w:gridCol w:w="5484"/>
        <w:gridCol w:w="2640"/>
        <w:gridCol w:w="1549"/>
      </w:tblGrid>
      <w:tr w:rsidR="00000000" w14:paraId="096FE8F2"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3F6A1C13"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Заходи</w:t>
            </w:r>
          </w:p>
        </w:tc>
        <w:tc>
          <w:tcPr>
            <w:tcW w:w="1350" w:type="pct"/>
            <w:tcBorders>
              <w:top w:val="single" w:sz="6" w:space="0" w:color="000000"/>
              <w:left w:val="single" w:sz="6" w:space="0" w:color="000000"/>
              <w:bottom w:val="single" w:sz="6" w:space="0" w:color="000000"/>
              <w:right w:val="single" w:sz="6" w:space="0" w:color="000000"/>
            </w:tcBorders>
          </w:tcPr>
          <w:p w14:paraId="64C3DA2B"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Відповідальні</w:t>
            </w:r>
          </w:p>
        </w:tc>
        <w:tc>
          <w:tcPr>
            <w:tcW w:w="800" w:type="pct"/>
            <w:tcBorders>
              <w:top w:val="single" w:sz="6" w:space="0" w:color="000000"/>
              <w:left w:val="single" w:sz="6" w:space="0" w:color="000000"/>
              <w:bottom w:val="single" w:sz="6" w:space="0" w:color="000000"/>
              <w:right w:val="single" w:sz="6" w:space="0" w:color="000000"/>
            </w:tcBorders>
          </w:tcPr>
          <w:p w14:paraId="48959895"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Термін</w:t>
            </w:r>
          </w:p>
          <w:p w14:paraId="2E0B7AB9"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виконання</w:t>
            </w:r>
          </w:p>
        </w:tc>
      </w:tr>
      <w:tr w:rsidR="00000000" w14:paraId="35156853"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2548484F"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Створення сучасних умов для ранньої лабораторної діагностики онкологічних захворювань.</w:t>
            </w:r>
          </w:p>
        </w:tc>
        <w:tc>
          <w:tcPr>
            <w:tcW w:w="1350" w:type="pct"/>
            <w:tcBorders>
              <w:top w:val="single" w:sz="6" w:space="0" w:color="000000"/>
              <w:left w:val="single" w:sz="6" w:space="0" w:color="000000"/>
              <w:bottom w:val="single" w:sz="6" w:space="0" w:color="000000"/>
              <w:right w:val="single" w:sz="6" w:space="0" w:color="000000"/>
            </w:tcBorders>
          </w:tcPr>
          <w:p w14:paraId="610AC19C"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p w14:paraId="74B25F60"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Комунальні зак</w:t>
            </w:r>
            <w:r>
              <w:rPr>
                <w:rFonts w:ascii="Times New Roman" w:hAnsi="Times New Roman" w:cs="Times New Roman"/>
                <w:sz w:val="24"/>
                <w:szCs w:val="24"/>
                <w:lang w:val="ru-RU"/>
              </w:rPr>
              <w:t>лади охорони здоров’я</w:t>
            </w:r>
          </w:p>
        </w:tc>
        <w:tc>
          <w:tcPr>
            <w:tcW w:w="800" w:type="pct"/>
            <w:tcBorders>
              <w:top w:val="single" w:sz="6" w:space="0" w:color="000000"/>
              <w:left w:val="single" w:sz="6" w:space="0" w:color="000000"/>
              <w:bottom w:val="single" w:sz="6" w:space="0" w:color="000000"/>
              <w:right w:val="single" w:sz="6" w:space="0" w:color="000000"/>
            </w:tcBorders>
          </w:tcPr>
          <w:p w14:paraId="7A01E0AE"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4A87CF5A"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11500E66"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Організація скринінгових діагностичних досліджень меланоми серед населення груп ризику.</w:t>
            </w:r>
          </w:p>
        </w:tc>
        <w:tc>
          <w:tcPr>
            <w:tcW w:w="1350" w:type="pct"/>
            <w:tcBorders>
              <w:top w:val="single" w:sz="6" w:space="0" w:color="000000"/>
              <w:left w:val="single" w:sz="6" w:space="0" w:color="000000"/>
              <w:bottom w:val="single" w:sz="6" w:space="0" w:color="000000"/>
              <w:right w:val="single" w:sz="6" w:space="0" w:color="000000"/>
            </w:tcBorders>
          </w:tcPr>
          <w:p w14:paraId="47451527"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Департамент охорони здоров’я Харківської </w:t>
            </w:r>
            <w:r>
              <w:rPr>
                <w:rFonts w:ascii="Times New Roman" w:hAnsi="Times New Roman" w:cs="Times New Roman"/>
                <w:sz w:val="24"/>
                <w:szCs w:val="24"/>
                <w:lang w:val="ru-RU"/>
              </w:rPr>
              <w:lastRenderedPageBreak/>
              <w:t>міської ради,</w:t>
            </w:r>
          </w:p>
          <w:p w14:paraId="4049588D"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Комунальні заклади охорони здоров’я</w:t>
            </w:r>
          </w:p>
        </w:tc>
        <w:tc>
          <w:tcPr>
            <w:tcW w:w="800" w:type="pct"/>
            <w:tcBorders>
              <w:top w:val="single" w:sz="6" w:space="0" w:color="000000"/>
              <w:left w:val="single" w:sz="6" w:space="0" w:color="000000"/>
              <w:bottom w:val="single" w:sz="6" w:space="0" w:color="000000"/>
              <w:right w:val="single" w:sz="6" w:space="0" w:color="000000"/>
            </w:tcBorders>
          </w:tcPr>
          <w:p w14:paraId="58D6FBD4"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2011-2015 роки</w:t>
            </w:r>
          </w:p>
        </w:tc>
      </w:tr>
      <w:tr w:rsidR="00000000" w14:paraId="5EBE15B8"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572A99A5"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Проведення попереднього</w:t>
            </w:r>
            <w:r>
              <w:rPr>
                <w:rFonts w:ascii="Times New Roman" w:hAnsi="Times New Roman" w:cs="Times New Roman"/>
                <w:sz w:val="24"/>
                <w:szCs w:val="24"/>
                <w:lang w:val="ru-RU"/>
              </w:rPr>
              <w:t xml:space="preserve"> обстеження з наступною вакцинацією для попередження онкологічних захворювань у жінок репродуктивного віку. </w:t>
            </w:r>
          </w:p>
        </w:tc>
        <w:tc>
          <w:tcPr>
            <w:tcW w:w="1350" w:type="pct"/>
            <w:tcBorders>
              <w:top w:val="single" w:sz="6" w:space="0" w:color="000000"/>
              <w:left w:val="single" w:sz="6" w:space="0" w:color="000000"/>
              <w:bottom w:val="single" w:sz="6" w:space="0" w:color="000000"/>
              <w:right w:val="single" w:sz="6" w:space="0" w:color="000000"/>
            </w:tcBorders>
          </w:tcPr>
          <w:p w14:paraId="185522A4"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p w14:paraId="151E9CF0"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комунальні заклади та установи охорони здоров’я</w:t>
            </w:r>
          </w:p>
          <w:p w14:paraId="52774EDF"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м. Харкова</w:t>
            </w:r>
          </w:p>
        </w:tc>
        <w:tc>
          <w:tcPr>
            <w:tcW w:w="800" w:type="pct"/>
            <w:tcBorders>
              <w:top w:val="single" w:sz="6" w:space="0" w:color="000000"/>
              <w:left w:val="single" w:sz="6" w:space="0" w:color="000000"/>
              <w:bottom w:val="single" w:sz="6" w:space="0" w:color="000000"/>
              <w:right w:val="single" w:sz="6" w:space="0" w:color="000000"/>
            </w:tcBorders>
          </w:tcPr>
          <w:p w14:paraId="461996E1"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bl>
    <w:p w14:paraId="3D5427D5"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b/>
          <w:bCs/>
          <w:sz w:val="24"/>
          <w:szCs w:val="24"/>
          <w:lang w:val="ru-RU"/>
        </w:rPr>
      </w:pPr>
    </w:p>
    <w:p w14:paraId="6088F71C"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6</w:t>
      </w:r>
    </w:p>
    <w:p w14:paraId="017CDA1F"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Удоско</w:t>
      </w:r>
      <w:r>
        <w:rPr>
          <w:rFonts w:ascii="Times New Roman" w:hAnsi="Times New Roman" w:cs="Times New Roman"/>
          <w:b/>
          <w:bCs/>
          <w:sz w:val="24"/>
          <w:szCs w:val="24"/>
          <w:lang w:val="ru-RU"/>
        </w:rPr>
        <w:t>налення санітарно-епідеміологічного благополуччя</w:t>
      </w:r>
    </w:p>
    <w:p w14:paraId="2DC88EC9"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 комунальних закладах охорони здоров'я</w:t>
      </w:r>
    </w:p>
    <w:p w14:paraId="021A7F5B"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Серед безумовних складових організації медичної допомоги та медичного обслуговування пацієнтів як у первинній медико-санітарній ланці, так і на рівні лікарняних закла</w:t>
      </w:r>
      <w:r>
        <w:rPr>
          <w:rFonts w:ascii="Times New Roman" w:hAnsi="Times New Roman" w:cs="Times New Roman"/>
          <w:sz w:val="24"/>
          <w:szCs w:val="24"/>
          <w:lang w:val="ru-RU"/>
        </w:rPr>
        <w:t>дів, де надається стаціонарна допомога хворим, є створення умов для безпечного перебування хворих. Це потребує постійного і наполегливого проведення та удосконалення спеціальних заходів, спрямованих на профілактику розповсюдження збудників інфекційних хвор</w:t>
      </w:r>
      <w:r>
        <w:rPr>
          <w:rFonts w:ascii="Times New Roman" w:hAnsi="Times New Roman" w:cs="Times New Roman"/>
          <w:sz w:val="24"/>
          <w:szCs w:val="24"/>
          <w:lang w:val="ru-RU"/>
        </w:rPr>
        <w:t>об. На цей час внутрішньолікарняна інфекція є одним із головних чинником виникнення ускладнень у хворих всіх хірургічних профілів, при гінекологічній патології, при вагітності та пологах, у дітей раннього віку тощо. За висновками фахівців збудники внутрішн</w:t>
      </w:r>
      <w:r>
        <w:rPr>
          <w:rFonts w:ascii="Times New Roman" w:hAnsi="Times New Roman" w:cs="Times New Roman"/>
          <w:sz w:val="24"/>
          <w:szCs w:val="24"/>
          <w:lang w:val="ru-RU"/>
        </w:rPr>
        <w:t>ьолікарняних інфекцій в сучасних умовах набули великої контагіозності та агресивності, що є наслідком досить широкого використання в лікувальному процесі антибіотиків традиційних груп та попередніх поколінь. Прояви інфекції гальмують та перешкоджають успіш</w:t>
      </w:r>
      <w:r>
        <w:rPr>
          <w:rFonts w:ascii="Times New Roman" w:hAnsi="Times New Roman" w:cs="Times New Roman"/>
          <w:sz w:val="24"/>
          <w:szCs w:val="24"/>
          <w:lang w:val="ru-RU"/>
        </w:rPr>
        <w:t xml:space="preserve">ному використанню нових технологій оперативних втручань, особливо за допомогою ендоскопічного обладнання, які зараз впроваджуються практично у всіх комунальних лікарняних закладах міста. </w:t>
      </w:r>
    </w:p>
    <w:p w14:paraId="4D9465DD"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Визнаним у світі та практично єдиним шляхом попередження і боротьби </w:t>
      </w:r>
      <w:r>
        <w:rPr>
          <w:rFonts w:ascii="Times New Roman" w:hAnsi="Times New Roman" w:cs="Times New Roman"/>
          <w:sz w:val="24"/>
          <w:szCs w:val="24"/>
          <w:lang w:val="ru-RU"/>
        </w:rPr>
        <w:t>із внутрішньолікарняною інфекцією є використання у медичній практиці сучасних дезінфекційних засобів нових поколінь. Ці засоби спроможні ефективно знезаражувати приміщення і медичне обладнання операційних, перев’язувальних та маніпуляційних кабінетів, меди</w:t>
      </w:r>
      <w:r>
        <w:rPr>
          <w:rFonts w:ascii="Times New Roman" w:hAnsi="Times New Roman" w:cs="Times New Roman"/>
          <w:sz w:val="24"/>
          <w:szCs w:val="24"/>
          <w:lang w:val="ru-RU"/>
        </w:rPr>
        <w:t>чний інструментарій і предмети довгострокового використання, а також будь-які функціональні та підсобні приміщення лікарняних закладів, меблі, твердий та м’який інвентар, санітарний транспорт та транспорт швидкої медичної допомоги тощо.</w:t>
      </w:r>
    </w:p>
    <w:p w14:paraId="5114C064"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Сучасною тенденцією</w:t>
      </w:r>
      <w:r>
        <w:rPr>
          <w:rFonts w:ascii="Times New Roman" w:hAnsi="Times New Roman" w:cs="Times New Roman"/>
          <w:sz w:val="24"/>
          <w:szCs w:val="24"/>
          <w:lang w:val="ru-RU"/>
        </w:rPr>
        <w:t xml:space="preserve"> у світовій медичній практиці є перехід від хлорвмістких дезінфекційних засобів, що у свій час масово та широко використовувались у всіх медичних закладах, але приводили до пошкодження інструментарію, медичного обладнання та інвентарю, до сучасних препарат</w:t>
      </w:r>
      <w:r>
        <w:rPr>
          <w:rFonts w:ascii="Times New Roman" w:hAnsi="Times New Roman" w:cs="Times New Roman"/>
          <w:sz w:val="24"/>
          <w:szCs w:val="24"/>
          <w:lang w:val="ru-RU"/>
        </w:rPr>
        <w:t xml:space="preserve">ів на основі амонійних сполук, а також до альдегідвмістких засобів. Така тенденція пояснюється і тим, що більшість штамів сучасних збудників внутрішньолікарняної інфекції, які виявляються у лікарняних закладах, мають значну </w:t>
      </w:r>
      <w:r>
        <w:rPr>
          <w:rFonts w:ascii="Times New Roman" w:hAnsi="Times New Roman" w:cs="Times New Roman"/>
          <w:sz w:val="24"/>
          <w:szCs w:val="24"/>
          <w:lang w:val="ru-RU"/>
        </w:rPr>
        <w:lastRenderedPageBreak/>
        <w:t>резистентність до попередніх пок</w:t>
      </w:r>
      <w:r>
        <w:rPr>
          <w:rFonts w:ascii="Times New Roman" w:hAnsi="Times New Roman" w:cs="Times New Roman"/>
          <w:sz w:val="24"/>
          <w:szCs w:val="24"/>
          <w:lang w:val="ru-RU"/>
        </w:rPr>
        <w:t>олінь дезінфекційних засобів і певною мірою практично втратили чутливість до хлорвмістких дезінфекційних засобів. З урахуванням особливостей використання дезінфекційних засобів інших груп та досягнення одночасної комбінаційної дії таких препаратів є доціль</w:t>
      </w:r>
      <w:r>
        <w:rPr>
          <w:rFonts w:ascii="Times New Roman" w:hAnsi="Times New Roman" w:cs="Times New Roman"/>
          <w:sz w:val="24"/>
          <w:szCs w:val="24"/>
          <w:lang w:val="ru-RU"/>
        </w:rPr>
        <w:t xml:space="preserve">ним на певний період зберегти використання хлорвмістких дезінфекційних засобів. </w:t>
      </w:r>
    </w:p>
    <w:p w14:paraId="2425A11C"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Для поетапного впровадження у практичну діяльність комунальних закладів охорони здоров’я міста Харкова використання нових дезінфекційних засобів – насамперед у пологових будин</w:t>
      </w:r>
      <w:r>
        <w:rPr>
          <w:rFonts w:ascii="Times New Roman" w:hAnsi="Times New Roman" w:cs="Times New Roman"/>
          <w:sz w:val="24"/>
          <w:szCs w:val="24"/>
          <w:lang w:val="ru-RU"/>
        </w:rPr>
        <w:t>ках та у лікарнях для дітей і дорослих, а також у протитуберкульозних закладах – необхідним заходом є розробка та впровадження концептуальних засад переходу до таких препаратів.</w:t>
      </w:r>
    </w:p>
    <w:p w14:paraId="52A26E69"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Реалізація завдання цієї Програми на рівні комунальних закладів охорони здоров</w:t>
      </w:r>
      <w:r>
        <w:rPr>
          <w:rFonts w:ascii="Times New Roman" w:hAnsi="Times New Roman" w:cs="Times New Roman"/>
          <w:sz w:val="24"/>
          <w:szCs w:val="24"/>
          <w:lang w:val="ru-RU"/>
        </w:rPr>
        <w:t xml:space="preserve">’я, які безпосередньо підпорядковані управлінню охорони здоров’я Харківської міської ради і фінансуються за рахунок коштів міського бюджету, є етапом поступового впровадження сучасних технологій боротьби із внутрішньолікарняною інфекцією. </w:t>
      </w:r>
    </w:p>
    <w:p w14:paraId="3C7297AC"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Поступове впрова</w:t>
      </w:r>
      <w:r>
        <w:rPr>
          <w:rFonts w:ascii="Times New Roman" w:hAnsi="Times New Roman" w:cs="Times New Roman"/>
          <w:sz w:val="24"/>
          <w:szCs w:val="24"/>
          <w:lang w:val="ru-RU"/>
        </w:rPr>
        <w:t>дження сучасних технологій боротьби із внутрішньолікарняною інфекцією у закладах охорони здоров’я великого міста дозволить забезпечити незагрозливі умови для перебування хворих, постійне і наполегливе проведення та удосконалення спеціальних заходів, спрямо</w:t>
      </w:r>
      <w:r>
        <w:rPr>
          <w:rFonts w:ascii="Times New Roman" w:hAnsi="Times New Roman" w:cs="Times New Roman"/>
          <w:sz w:val="24"/>
          <w:szCs w:val="24"/>
          <w:lang w:val="ru-RU"/>
        </w:rPr>
        <w:t xml:space="preserve">ваних на профілактику розповсюдження збудників інфекційних хвороб. </w:t>
      </w:r>
    </w:p>
    <w:p w14:paraId="1331800C"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Вирішення зазначених питань, щодо забезпечення комунальних закладів охорони здоров’я сучасними дезінфікуючими засобами, організації безпечного перебування хворих дітей та дорослих, вагітни</w:t>
      </w:r>
      <w:r>
        <w:rPr>
          <w:rFonts w:ascii="Times New Roman" w:hAnsi="Times New Roman" w:cs="Times New Roman"/>
          <w:sz w:val="24"/>
          <w:szCs w:val="24"/>
          <w:lang w:val="ru-RU"/>
        </w:rPr>
        <w:t>х, роділь та породіль під час їх госпіталізації, передбачає здійснення нижченаведених заходів.</w:t>
      </w:r>
    </w:p>
    <w:tbl>
      <w:tblPr>
        <w:tblW w:w="5000" w:type="pct"/>
        <w:tblCellSpacing w:w="-8" w:type="dxa"/>
        <w:tblInd w:w="105" w:type="dxa"/>
        <w:tblLayout w:type="fixed"/>
        <w:tblCellMar>
          <w:left w:w="105" w:type="dxa"/>
          <w:right w:w="105" w:type="dxa"/>
        </w:tblCellMar>
        <w:tblLook w:val="0000" w:firstRow="0" w:lastRow="0" w:firstColumn="0" w:lastColumn="0" w:noHBand="0" w:noVBand="0"/>
      </w:tblPr>
      <w:tblGrid>
        <w:gridCol w:w="5484"/>
        <w:gridCol w:w="2640"/>
        <w:gridCol w:w="1549"/>
      </w:tblGrid>
      <w:tr w:rsidR="00000000" w14:paraId="2F508BF4"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6D0A08AD"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Заходи</w:t>
            </w:r>
          </w:p>
        </w:tc>
        <w:tc>
          <w:tcPr>
            <w:tcW w:w="1350" w:type="pct"/>
            <w:tcBorders>
              <w:top w:val="single" w:sz="6" w:space="0" w:color="000000"/>
              <w:left w:val="single" w:sz="6" w:space="0" w:color="000000"/>
              <w:bottom w:val="single" w:sz="6" w:space="0" w:color="000000"/>
              <w:right w:val="single" w:sz="6" w:space="0" w:color="000000"/>
            </w:tcBorders>
          </w:tcPr>
          <w:p w14:paraId="34FBB728"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Відповідальні</w:t>
            </w:r>
          </w:p>
        </w:tc>
        <w:tc>
          <w:tcPr>
            <w:tcW w:w="800" w:type="pct"/>
            <w:tcBorders>
              <w:top w:val="single" w:sz="6" w:space="0" w:color="000000"/>
              <w:left w:val="single" w:sz="6" w:space="0" w:color="000000"/>
              <w:bottom w:val="single" w:sz="6" w:space="0" w:color="000000"/>
              <w:right w:val="single" w:sz="6" w:space="0" w:color="000000"/>
            </w:tcBorders>
          </w:tcPr>
          <w:p w14:paraId="37AE38FF"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Термін</w:t>
            </w:r>
          </w:p>
          <w:p w14:paraId="31CD62B5"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виконання</w:t>
            </w:r>
          </w:p>
        </w:tc>
      </w:tr>
      <w:tr w:rsidR="00000000" w14:paraId="06506257"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4015CD15"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Придбання сучасних дезінфікуючих засобів згідно потреби лікувально-профілактичних закладів міста для організації безпечно</w:t>
            </w:r>
            <w:r>
              <w:rPr>
                <w:rFonts w:ascii="Times New Roman" w:hAnsi="Times New Roman" w:cs="Times New Roman"/>
                <w:sz w:val="24"/>
                <w:szCs w:val="24"/>
                <w:lang w:val="ru-RU"/>
              </w:rPr>
              <w:t>го перебування хворих дітей та дорослих, вагітних, роділь та породіль під час їх госпіталізації.</w:t>
            </w:r>
          </w:p>
        </w:tc>
        <w:tc>
          <w:tcPr>
            <w:tcW w:w="1350" w:type="pct"/>
            <w:tcBorders>
              <w:top w:val="single" w:sz="6" w:space="0" w:color="000000"/>
              <w:left w:val="single" w:sz="6" w:space="0" w:color="000000"/>
              <w:bottom w:val="single" w:sz="6" w:space="0" w:color="000000"/>
              <w:right w:val="single" w:sz="6" w:space="0" w:color="000000"/>
            </w:tcBorders>
          </w:tcPr>
          <w:p w14:paraId="1F69765F" w14:textId="77777777" w:rsidR="00000000" w:rsidRDefault="00B57876">
            <w:pPr>
              <w:widowControl w:val="0"/>
              <w:autoSpaceDE w:val="0"/>
              <w:autoSpaceDN w:val="0"/>
              <w:adjustRightInd w:val="0"/>
              <w:spacing w:before="120" w:after="120" w:line="240" w:lineRule="auto"/>
              <w:ind w:firstLine="15"/>
              <w:jc w:val="both"/>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p w14:paraId="2BEEE8E3" w14:textId="77777777" w:rsidR="00000000" w:rsidRDefault="00B57876">
            <w:pPr>
              <w:widowControl w:val="0"/>
              <w:autoSpaceDE w:val="0"/>
              <w:autoSpaceDN w:val="0"/>
              <w:adjustRightInd w:val="0"/>
              <w:spacing w:before="120" w:after="120" w:line="240" w:lineRule="auto"/>
              <w:ind w:firstLine="1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комунальні заклади та установи охорони здоров’я </w:t>
            </w:r>
          </w:p>
          <w:p w14:paraId="07692628" w14:textId="77777777" w:rsidR="00000000" w:rsidRDefault="00B57876">
            <w:pPr>
              <w:widowControl w:val="0"/>
              <w:autoSpaceDE w:val="0"/>
              <w:autoSpaceDN w:val="0"/>
              <w:adjustRightInd w:val="0"/>
              <w:spacing w:before="120" w:after="120" w:line="240" w:lineRule="auto"/>
              <w:ind w:firstLine="15"/>
              <w:jc w:val="both"/>
              <w:rPr>
                <w:rFonts w:ascii="Times New Roman" w:hAnsi="Times New Roman" w:cs="Times New Roman"/>
                <w:sz w:val="24"/>
                <w:szCs w:val="24"/>
                <w:lang w:val="ru-RU"/>
              </w:rPr>
            </w:pPr>
            <w:r>
              <w:rPr>
                <w:rFonts w:ascii="Times New Roman" w:hAnsi="Times New Roman" w:cs="Times New Roman"/>
                <w:sz w:val="24"/>
                <w:szCs w:val="24"/>
                <w:lang w:val="ru-RU"/>
              </w:rPr>
              <w:t>м. Харкова</w:t>
            </w:r>
          </w:p>
        </w:tc>
        <w:tc>
          <w:tcPr>
            <w:tcW w:w="800" w:type="pct"/>
            <w:tcBorders>
              <w:top w:val="single" w:sz="6" w:space="0" w:color="000000"/>
              <w:left w:val="single" w:sz="6" w:space="0" w:color="000000"/>
              <w:bottom w:val="single" w:sz="6" w:space="0" w:color="000000"/>
              <w:right w:val="single" w:sz="6" w:space="0" w:color="000000"/>
            </w:tcBorders>
          </w:tcPr>
          <w:p w14:paraId="67E99044"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61E1E008"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54D94AB8"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Забезпечення цільового та св</w:t>
            </w:r>
            <w:r>
              <w:rPr>
                <w:rFonts w:ascii="Times New Roman" w:hAnsi="Times New Roman" w:cs="Times New Roman"/>
                <w:sz w:val="24"/>
                <w:szCs w:val="24"/>
                <w:lang w:val="ru-RU"/>
              </w:rPr>
              <w:t>оєчасного використання дезінфікуючих засобів в лікувально-профілактичних закладах міста.</w:t>
            </w:r>
          </w:p>
        </w:tc>
        <w:tc>
          <w:tcPr>
            <w:tcW w:w="1350" w:type="pct"/>
            <w:tcBorders>
              <w:top w:val="single" w:sz="6" w:space="0" w:color="000000"/>
              <w:left w:val="single" w:sz="6" w:space="0" w:color="000000"/>
              <w:bottom w:val="single" w:sz="6" w:space="0" w:color="000000"/>
              <w:right w:val="single" w:sz="6" w:space="0" w:color="000000"/>
            </w:tcBorders>
          </w:tcPr>
          <w:p w14:paraId="2F1447A4" w14:textId="77777777" w:rsidR="00000000" w:rsidRDefault="00B57876">
            <w:pPr>
              <w:widowControl w:val="0"/>
              <w:autoSpaceDE w:val="0"/>
              <w:autoSpaceDN w:val="0"/>
              <w:adjustRightInd w:val="0"/>
              <w:spacing w:before="120" w:after="120" w:line="240" w:lineRule="auto"/>
              <w:ind w:firstLine="15"/>
              <w:jc w:val="both"/>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p w14:paraId="380D2D67" w14:textId="77777777" w:rsidR="00000000" w:rsidRDefault="00B57876">
            <w:pPr>
              <w:widowControl w:val="0"/>
              <w:autoSpaceDE w:val="0"/>
              <w:autoSpaceDN w:val="0"/>
              <w:adjustRightInd w:val="0"/>
              <w:spacing w:before="120" w:after="120" w:line="240" w:lineRule="auto"/>
              <w:ind w:firstLine="1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комунальні заклади та установи охорони здоров’я </w:t>
            </w:r>
          </w:p>
          <w:p w14:paraId="6C93A58D" w14:textId="77777777" w:rsidR="00000000" w:rsidRDefault="00B57876">
            <w:pPr>
              <w:widowControl w:val="0"/>
              <w:autoSpaceDE w:val="0"/>
              <w:autoSpaceDN w:val="0"/>
              <w:adjustRightInd w:val="0"/>
              <w:spacing w:before="120" w:after="120" w:line="240" w:lineRule="auto"/>
              <w:ind w:firstLine="15"/>
              <w:jc w:val="both"/>
              <w:rPr>
                <w:rFonts w:ascii="Times New Roman" w:hAnsi="Times New Roman" w:cs="Times New Roman"/>
                <w:sz w:val="24"/>
                <w:szCs w:val="24"/>
                <w:lang w:val="ru-RU"/>
              </w:rPr>
            </w:pPr>
            <w:r>
              <w:rPr>
                <w:rFonts w:ascii="Times New Roman" w:hAnsi="Times New Roman" w:cs="Times New Roman"/>
                <w:sz w:val="24"/>
                <w:szCs w:val="24"/>
                <w:lang w:val="ru-RU"/>
              </w:rPr>
              <w:t>м. Харкова</w:t>
            </w:r>
          </w:p>
        </w:tc>
        <w:tc>
          <w:tcPr>
            <w:tcW w:w="800" w:type="pct"/>
            <w:tcBorders>
              <w:top w:val="single" w:sz="6" w:space="0" w:color="000000"/>
              <w:left w:val="single" w:sz="6" w:space="0" w:color="000000"/>
              <w:bottom w:val="single" w:sz="6" w:space="0" w:color="000000"/>
              <w:right w:val="single" w:sz="6" w:space="0" w:color="000000"/>
            </w:tcBorders>
          </w:tcPr>
          <w:p w14:paraId="774309F4"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bl>
    <w:p w14:paraId="315C7FA1"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b/>
          <w:bCs/>
          <w:sz w:val="24"/>
          <w:szCs w:val="24"/>
          <w:lang w:val="ru-RU"/>
        </w:rPr>
      </w:pPr>
    </w:p>
    <w:p w14:paraId="44990C78"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7</w:t>
      </w:r>
    </w:p>
    <w:p w14:paraId="3E802E49"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Підвищення якості дитячог</w:t>
      </w:r>
      <w:r>
        <w:rPr>
          <w:rFonts w:ascii="Times New Roman" w:hAnsi="Times New Roman" w:cs="Times New Roman"/>
          <w:b/>
          <w:bCs/>
          <w:sz w:val="24"/>
          <w:szCs w:val="24"/>
          <w:lang w:val="ru-RU"/>
        </w:rPr>
        <w:t>о харчування для дітей раннього віку та вдосконалення матеріально-технічної бази комунального підприємства «Міська молочна фабрика-кухня дитячого харчування»</w:t>
      </w:r>
    </w:p>
    <w:p w14:paraId="567C866D"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Державна політика в сфері дитячого харчування визначає стратегічні пріоритети забезпечення грудних</w:t>
      </w:r>
      <w:r>
        <w:rPr>
          <w:rFonts w:ascii="Times New Roman" w:hAnsi="Times New Roman" w:cs="Times New Roman"/>
          <w:sz w:val="24"/>
          <w:szCs w:val="24"/>
          <w:lang w:val="ru-RU"/>
        </w:rPr>
        <w:t xml:space="preserve"> дітей та дітей раннього віку достатнім, високоякісним та безпечним дитячим харчуванням з метою реалізації конституційних прав дитини на достатній життєвий рівень, охорону здоров’я і життя.</w:t>
      </w:r>
    </w:p>
    <w:p w14:paraId="023DF09F"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Проблема харчування дитячого населення є однією із найважливіших в</w:t>
      </w:r>
      <w:r>
        <w:rPr>
          <w:rFonts w:ascii="Times New Roman" w:hAnsi="Times New Roman" w:cs="Times New Roman"/>
          <w:sz w:val="24"/>
          <w:szCs w:val="24"/>
          <w:lang w:val="ru-RU"/>
        </w:rPr>
        <w:t xml:space="preserve"> формуванні здоров’я дитини. Харчовий раціон більшою мірою визначає стан розвитку дитини. Незбалансоване харчування, застосування неякісних і забруднених продуктів зумовлює необхідність впровадження заходів в рамках місцевих програм. </w:t>
      </w:r>
    </w:p>
    <w:p w14:paraId="1D44C241"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Комунальне підприємст</w:t>
      </w:r>
      <w:r>
        <w:rPr>
          <w:rFonts w:ascii="Times New Roman" w:hAnsi="Times New Roman" w:cs="Times New Roman"/>
          <w:sz w:val="24"/>
          <w:szCs w:val="24"/>
          <w:lang w:val="ru-RU"/>
        </w:rPr>
        <w:t>во «Міська молочна фабрика-кухня дитячого харчування», що належить до комунальної власності територіальної громади м. Харкова відповідно до рішення Харківської міської ради від 31.05.2002 року № 654 є єдиним виробником екологічно чистого дитячого харчуванн</w:t>
      </w:r>
      <w:r>
        <w:rPr>
          <w:rFonts w:ascii="Times New Roman" w:hAnsi="Times New Roman" w:cs="Times New Roman"/>
          <w:sz w:val="24"/>
          <w:szCs w:val="24"/>
          <w:lang w:val="ru-RU"/>
        </w:rPr>
        <w:t xml:space="preserve">я для дітей раннього віку. </w:t>
      </w:r>
    </w:p>
    <w:p w14:paraId="71DCFDD2"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Комунальне підприємство здійснює свою діяльність на засадах діючої законодавчої бази: Закон України від 23.12.1997 р. № 771/97-ВР «Про якість і безпеку харчових продуктів і продовольчої сировини»; Закон України від 24.06.2004 р.</w:t>
      </w:r>
      <w:r>
        <w:rPr>
          <w:rFonts w:ascii="Times New Roman" w:hAnsi="Times New Roman" w:cs="Times New Roman"/>
          <w:sz w:val="24"/>
          <w:szCs w:val="24"/>
          <w:lang w:val="ru-RU"/>
        </w:rPr>
        <w:t xml:space="preserve"> № 1870-IV «Про молоко й молочні продукти»; Закон України від 14.09.2006 р. № 142-V «Про дитяче харчування».</w:t>
      </w:r>
    </w:p>
    <w:p w14:paraId="460259B3"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 період існування комунального підприємства «Міська молочна фабрика-кухня дитячого харчування» впроваджено нові технології виробництва продуктів </w:t>
      </w:r>
      <w:r>
        <w:rPr>
          <w:rFonts w:ascii="Times New Roman" w:hAnsi="Times New Roman" w:cs="Times New Roman"/>
          <w:sz w:val="24"/>
          <w:szCs w:val="24"/>
          <w:lang w:val="ru-RU"/>
        </w:rPr>
        <w:t>дитячого харчування, постійно розширюється та оновлюється його асортимент. Для вирішення питання транспортування молочної продукції застосовується спеціальний транспорт, що забезпечує холодовий режим та своєчасну доставку цієї продукції до споживачів. Здій</w:t>
      </w:r>
      <w:r>
        <w:rPr>
          <w:rFonts w:ascii="Times New Roman" w:hAnsi="Times New Roman" w:cs="Times New Roman"/>
          <w:sz w:val="24"/>
          <w:szCs w:val="24"/>
          <w:lang w:val="ru-RU"/>
        </w:rPr>
        <w:t>снюється поетапне оснащення та оновлення матеріально-технічної бази виробництва продуктів дитячого харчування та фасування готової продукції згідно вимогам санітарного законодавства. На підприємстві забезпечується висока якість продукції з урахуванням пост</w:t>
      </w:r>
      <w:r>
        <w:rPr>
          <w:rFonts w:ascii="Times New Roman" w:hAnsi="Times New Roman" w:cs="Times New Roman"/>
          <w:sz w:val="24"/>
          <w:szCs w:val="24"/>
          <w:lang w:val="ru-RU"/>
        </w:rPr>
        <w:t>авок екологічно чистої сировини із господарств, що мають відповідні параметри безпечності та мінімальні специфікації якості. Впроваджені нові рецептури продуктів дитячого харчування, шляхом вітамінізації та виготовлення продукції різного рівня калорійності</w:t>
      </w:r>
      <w:r>
        <w:rPr>
          <w:rFonts w:ascii="Times New Roman" w:hAnsi="Times New Roman" w:cs="Times New Roman"/>
          <w:sz w:val="24"/>
          <w:szCs w:val="24"/>
          <w:lang w:val="ru-RU"/>
        </w:rPr>
        <w:t xml:space="preserve"> із урахуванням віку дітей та стану їх здоров’я. Застосовуються санітарні заходи, що спрямовані на належну практику виробництва, систему аналізу ризиків та контролю у критичних точках забезпечення безпечності та якості. За рахунок коштів міського бюджету о</w:t>
      </w:r>
      <w:r>
        <w:rPr>
          <w:rFonts w:ascii="Times New Roman" w:hAnsi="Times New Roman" w:cs="Times New Roman"/>
          <w:sz w:val="24"/>
          <w:szCs w:val="24"/>
          <w:lang w:val="ru-RU"/>
        </w:rPr>
        <w:t xml:space="preserve">рганізовано автономне водопостачання цього підприємства зі свердловини, яка знаходиться на території підприємства, та очистка води сучасною установкою згідно санітарних вимог. </w:t>
      </w:r>
    </w:p>
    <w:p w14:paraId="6337FDF8"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Відповідно до зазначеної вище нормативної бази на підприємстві розроблені й зат</w:t>
      </w:r>
      <w:r>
        <w:rPr>
          <w:rFonts w:ascii="Times New Roman" w:hAnsi="Times New Roman" w:cs="Times New Roman"/>
          <w:sz w:val="24"/>
          <w:szCs w:val="24"/>
          <w:lang w:val="ru-RU"/>
        </w:rPr>
        <w:t>верджені у встановленому порядку “Технічні умови». Разом з тим, у відповідності до Закону України “Про дитяче харчування», затвердженому 14 вересня 2006 року, підвищені вимоги до виробників продуктів дитячого харчування, виробництва продуктів дитячого харч</w:t>
      </w:r>
      <w:r>
        <w:rPr>
          <w:rFonts w:ascii="Times New Roman" w:hAnsi="Times New Roman" w:cs="Times New Roman"/>
          <w:sz w:val="24"/>
          <w:szCs w:val="24"/>
          <w:lang w:val="ru-RU"/>
        </w:rPr>
        <w:t>ування і його технологічного процесу.</w:t>
      </w:r>
    </w:p>
    <w:p w14:paraId="7616FA0B"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Для реалізації завдань державної політики у сфері дитячого харчування та цієї Програми необхідно здійснити заходи по зміцненню матеріально-технічної бази комунального підприємства «Міська молочна фабрика-кухня дитячого</w:t>
      </w:r>
      <w:r>
        <w:rPr>
          <w:rFonts w:ascii="Times New Roman" w:hAnsi="Times New Roman" w:cs="Times New Roman"/>
          <w:sz w:val="24"/>
          <w:szCs w:val="24"/>
          <w:lang w:val="ru-RU"/>
        </w:rPr>
        <w:t xml:space="preserve"> харчування».</w:t>
      </w:r>
    </w:p>
    <w:p w14:paraId="6A8367DD"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p>
    <w:tbl>
      <w:tblPr>
        <w:tblW w:w="5000" w:type="pct"/>
        <w:tblCellSpacing w:w="-8" w:type="dxa"/>
        <w:tblInd w:w="105" w:type="dxa"/>
        <w:tblLayout w:type="fixed"/>
        <w:tblCellMar>
          <w:left w:w="105" w:type="dxa"/>
          <w:right w:w="105" w:type="dxa"/>
        </w:tblCellMar>
        <w:tblLook w:val="0000" w:firstRow="0" w:lastRow="0" w:firstColumn="0" w:lastColumn="0" w:noHBand="0" w:noVBand="0"/>
      </w:tblPr>
      <w:tblGrid>
        <w:gridCol w:w="5484"/>
        <w:gridCol w:w="2640"/>
        <w:gridCol w:w="1549"/>
      </w:tblGrid>
      <w:tr w:rsidR="00000000" w14:paraId="0A8D8DFD"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4E346A77"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Заходи</w:t>
            </w:r>
          </w:p>
        </w:tc>
        <w:tc>
          <w:tcPr>
            <w:tcW w:w="1350" w:type="pct"/>
            <w:tcBorders>
              <w:top w:val="single" w:sz="6" w:space="0" w:color="000000"/>
              <w:left w:val="single" w:sz="6" w:space="0" w:color="000000"/>
              <w:bottom w:val="single" w:sz="6" w:space="0" w:color="000000"/>
              <w:right w:val="single" w:sz="6" w:space="0" w:color="000000"/>
            </w:tcBorders>
          </w:tcPr>
          <w:p w14:paraId="4BE5479F"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Відповідальні</w:t>
            </w:r>
          </w:p>
        </w:tc>
        <w:tc>
          <w:tcPr>
            <w:tcW w:w="800" w:type="pct"/>
            <w:tcBorders>
              <w:top w:val="single" w:sz="6" w:space="0" w:color="000000"/>
              <w:left w:val="single" w:sz="6" w:space="0" w:color="000000"/>
              <w:bottom w:val="single" w:sz="6" w:space="0" w:color="000000"/>
              <w:right w:val="single" w:sz="6" w:space="0" w:color="000000"/>
            </w:tcBorders>
          </w:tcPr>
          <w:p w14:paraId="35F98A49" w14:textId="77777777" w:rsidR="00000000" w:rsidRDefault="00B57876">
            <w:pPr>
              <w:widowControl w:val="0"/>
              <w:autoSpaceDE w:val="0"/>
              <w:autoSpaceDN w:val="0"/>
              <w:adjustRightInd w:val="0"/>
              <w:spacing w:after="0" w:line="240" w:lineRule="auto"/>
              <w:ind w:hanging="45"/>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Термін</w:t>
            </w:r>
          </w:p>
          <w:p w14:paraId="413ADF19" w14:textId="77777777" w:rsidR="00000000" w:rsidRDefault="00B57876">
            <w:pPr>
              <w:widowControl w:val="0"/>
              <w:autoSpaceDE w:val="0"/>
              <w:autoSpaceDN w:val="0"/>
              <w:adjustRightInd w:val="0"/>
              <w:spacing w:after="0" w:line="240" w:lineRule="auto"/>
              <w:ind w:hanging="45"/>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виконання</w:t>
            </w:r>
          </w:p>
        </w:tc>
      </w:tr>
      <w:tr w:rsidR="00000000" w14:paraId="5B5B4BA7"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738CD675"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Здійснити розширення виробничих приміщень з метою забезпечення збільшення обсягів виробництва та розширення асортименту продукції дитячого харчування. </w:t>
            </w:r>
          </w:p>
        </w:tc>
        <w:tc>
          <w:tcPr>
            <w:tcW w:w="1350" w:type="pct"/>
            <w:tcBorders>
              <w:top w:val="single" w:sz="6" w:space="0" w:color="000000"/>
              <w:left w:val="single" w:sz="6" w:space="0" w:color="000000"/>
              <w:bottom w:val="single" w:sz="6" w:space="0" w:color="000000"/>
              <w:right w:val="single" w:sz="6" w:space="0" w:color="000000"/>
            </w:tcBorders>
          </w:tcPr>
          <w:p w14:paraId="7D0C4581"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w:t>
            </w:r>
            <w:r>
              <w:rPr>
                <w:rFonts w:ascii="Times New Roman" w:hAnsi="Times New Roman" w:cs="Times New Roman"/>
                <w:sz w:val="24"/>
                <w:szCs w:val="24"/>
                <w:lang w:val="ru-RU"/>
              </w:rPr>
              <w:t xml:space="preserve"> ради,</w:t>
            </w:r>
          </w:p>
          <w:p w14:paraId="5AD36192"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комунальне підприємство «Міська молочна фабрика-кухня дитячого харчування»</w:t>
            </w:r>
          </w:p>
        </w:tc>
        <w:tc>
          <w:tcPr>
            <w:tcW w:w="800" w:type="pct"/>
            <w:tcBorders>
              <w:top w:val="single" w:sz="6" w:space="0" w:color="000000"/>
              <w:left w:val="single" w:sz="6" w:space="0" w:color="000000"/>
              <w:bottom w:val="single" w:sz="6" w:space="0" w:color="000000"/>
              <w:right w:val="single" w:sz="6" w:space="0" w:color="000000"/>
            </w:tcBorders>
          </w:tcPr>
          <w:p w14:paraId="7A52F3AE" w14:textId="77777777" w:rsidR="00000000" w:rsidRDefault="00B57876">
            <w:pPr>
              <w:widowControl w:val="0"/>
              <w:autoSpaceDE w:val="0"/>
              <w:autoSpaceDN w:val="0"/>
              <w:adjustRightInd w:val="0"/>
              <w:spacing w:before="120" w:after="120" w:line="240" w:lineRule="auto"/>
              <w:ind w:hanging="30"/>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3BF0B34F"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58721FCE"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Придбання технологічного обладнання, що забезпечить розширення асортименту продукції до 35 найменувань, в тому числі шляхом виробництва молочних каш - 4 найм</w:t>
            </w:r>
            <w:r>
              <w:rPr>
                <w:rFonts w:ascii="Times New Roman" w:hAnsi="Times New Roman" w:cs="Times New Roman"/>
                <w:sz w:val="24"/>
                <w:szCs w:val="24"/>
                <w:lang w:val="ru-RU"/>
              </w:rPr>
              <w:t>енування, продукції з козячого молока - 4 найменування, компоти - 4 найменування, м'ясні пюре - 8 найменувань.</w:t>
            </w:r>
          </w:p>
        </w:tc>
        <w:tc>
          <w:tcPr>
            <w:tcW w:w="1350" w:type="pct"/>
            <w:tcBorders>
              <w:top w:val="single" w:sz="6" w:space="0" w:color="000000"/>
              <w:left w:val="single" w:sz="6" w:space="0" w:color="000000"/>
              <w:bottom w:val="single" w:sz="6" w:space="0" w:color="000000"/>
              <w:right w:val="single" w:sz="6" w:space="0" w:color="000000"/>
            </w:tcBorders>
          </w:tcPr>
          <w:p w14:paraId="2D3B0F62"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p w14:paraId="4DC9EB82"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комунальне підприємство «Міська молочна фабрика-кухня дитячого харчування»</w:t>
            </w:r>
          </w:p>
        </w:tc>
        <w:tc>
          <w:tcPr>
            <w:tcW w:w="800" w:type="pct"/>
            <w:tcBorders>
              <w:top w:val="single" w:sz="6" w:space="0" w:color="000000"/>
              <w:left w:val="single" w:sz="6" w:space="0" w:color="000000"/>
              <w:bottom w:val="single" w:sz="6" w:space="0" w:color="000000"/>
              <w:right w:val="single" w:sz="6" w:space="0" w:color="000000"/>
            </w:tcBorders>
          </w:tcPr>
          <w:p w14:paraId="565CA9F3" w14:textId="77777777" w:rsidR="00000000" w:rsidRDefault="00B57876">
            <w:pPr>
              <w:widowControl w:val="0"/>
              <w:autoSpaceDE w:val="0"/>
              <w:autoSpaceDN w:val="0"/>
              <w:adjustRightInd w:val="0"/>
              <w:spacing w:before="120" w:after="120" w:line="240" w:lineRule="auto"/>
              <w:ind w:hanging="30"/>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1E12190E"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1C1BA3FC"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Придбання фасувально-пакувального обладнання для фасування та 6 холодильних камер для зберігання продукції дитячого харчування.</w:t>
            </w:r>
          </w:p>
        </w:tc>
        <w:tc>
          <w:tcPr>
            <w:tcW w:w="1350" w:type="pct"/>
            <w:tcBorders>
              <w:top w:val="single" w:sz="6" w:space="0" w:color="000000"/>
              <w:left w:val="single" w:sz="6" w:space="0" w:color="000000"/>
              <w:bottom w:val="single" w:sz="6" w:space="0" w:color="000000"/>
              <w:right w:val="single" w:sz="6" w:space="0" w:color="000000"/>
            </w:tcBorders>
          </w:tcPr>
          <w:p w14:paraId="6B6EBC8E"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p w14:paraId="124494C4"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комунальне підприємство «Міська молочна фабрика-кухня дитячого харчуван</w:t>
            </w:r>
            <w:r>
              <w:rPr>
                <w:rFonts w:ascii="Times New Roman" w:hAnsi="Times New Roman" w:cs="Times New Roman"/>
                <w:sz w:val="24"/>
                <w:szCs w:val="24"/>
                <w:lang w:val="ru-RU"/>
              </w:rPr>
              <w:t>ня»</w:t>
            </w:r>
          </w:p>
        </w:tc>
        <w:tc>
          <w:tcPr>
            <w:tcW w:w="800" w:type="pct"/>
            <w:tcBorders>
              <w:top w:val="single" w:sz="6" w:space="0" w:color="000000"/>
              <w:left w:val="single" w:sz="6" w:space="0" w:color="000000"/>
              <w:bottom w:val="single" w:sz="6" w:space="0" w:color="000000"/>
              <w:right w:val="single" w:sz="6" w:space="0" w:color="000000"/>
            </w:tcBorders>
          </w:tcPr>
          <w:p w14:paraId="6C0BDC5F" w14:textId="77777777" w:rsidR="00000000" w:rsidRDefault="00B57876">
            <w:pPr>
              <w:widowControl w:val="0"/>
              <w:autoSpaceDE w:val="0"/>
              <w:autoSpaceDN w:val="0"/>
              <w:adjustRightInd w:val="0"/>
              <w:spacing w:before="120" w:after="120" w:line="240" w:lineRule="auto"/>
              <w:ind w:hanging="30"/>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1F3919B8"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37580155"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Придбання 4-х спеціалізованих автомашин для доставки продукції дитячого харчування на пункти видачі</w:t>
            </w:r>
          </w:p>
        </w:tc>
        <w:tc>
          <w:tcPr>
            <w:tcW w:w="1350" w:type="pct"/>
            <w:tcBorders>
              <w:top w:val="single" w:sz="6" w:space="0" w:color="000000"/>
              <w:left w:val="single" w:sz="6" w:space="0" w:color="000000"/>
              <w:bottom w:val="single" w:sz="6" w:space="0" w:color="000000"/>
              <w:right w:val="single" w:sz="6" w:space="0" w:color="000000"/>
            </w:tcBorders>
          </w:tcPr>
          <w:p w14:paraId="4637EC26"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p w14:paraId="6A6B5893"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комунальне підприємство «Міська молочна фабрика-кухня дитячого харчування»</w:t>
            </w:r>
          </w:p>
        </w:tc>
        <w:tc>
          <w:tcPr>
            <w:tcW w:w="800" w:type="pct"/>
            <w:tcBorders>
              <w:top w:val="single" w:sz="6" w:space="0" w:color="000000"/>
              <w:left w:val="single" w:sz="6" w:space="0" w:color="000000"/>
              <w:bottom w:val="single" w:sz="6" w:space="0" w:color="000000"/>
              <w:right w:val="single" w:sz="6" w:space="0" w:color="000000"/>
            </w:tcBorders>
          </w:tcPr>
          <w:p w14:paraId="3331F963" w14:textId="77777777" w:rsidR="00000000" w:rsidRDefault="00B57876">
            <w:pPr>
              <w:widowControl w:val="0"/>
              <w:autoSpaceDE w:val="0"/>
              <w:autoSpaceDN w:val="0"/>
              <w:adjustRightInd w:val="0"/>
              <w:spacing w:before="120" w:after="120" w:line="240" w:lineRule="auto"/>
              <w:ind w:hanging="30"/>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bl>
    <w:p w14:paraId="6C9C57A5"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b/>
          <w:bCs/>
          <w:sz w:val="24"/>
          <w:szCs w:val="24"/>
          <w:lang w:val="ru-RU"/>
        </w:rPr>
      </w:pPr>
    </w:p>
    <w:p w14:paraId="44DB50CC"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8</w:t>
      </w:r>
    </w:p>
    <w:p w14:paraId="2CB785B1"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p>
    <w:p w14:paraId="17909A24"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Матеріально-технічне забезпечення комунального підприємства</w:t>
      </w:r>
    </w:p>
    <w:p w14:paraId="21760B75"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«Автобази швидкої медичної допомоги міста Харкова»</w:t>
      </w:r>
    </w:p>
    <w:p w14:paraId="48A239B5"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Комунальне підприємство «Автобаза швидкої медичної допомоги міста Харкова» це єдине, унікальне підприємство м. Харков</w:t>
      </w:r>
      <w:r>
        <w:rPr>
          <w:rFonts w:ascii="Times New Roman" w:hAnsi="Times New Roman" w:cs="Times New Roman"/>
          <w:sz w:val="24"/>
          <w:szCs w:val="24"/>
          <w:lang w:val="ru-RU"/>
        </w:rPr>
        <w:t>а, яке забезпечує спеціальним медичним транспортом службу швидкої та невідкладної медичної допомоги, а також надає транспортні послуги іншим лікувально-профілактичним та медико-соціальним закладам. Виробнича потужність підприємства 158 одиниць спеціалізова</w:t>
      </w:r>
      <w:r>
        <w:rPr>
          <w:rFonts w:ascii="Times New Roman" w:hAnsi="Times New Roman" w:cs="Times New Roman"/>
          <w:sz w:val="24"/>
          <w:szCs w:val="24"/>
          <w:lang w:val="ru-RU"/>
        </w:rPr>
        <w:t>них автомобілів у т.ч. за профілями «реанімаційний» – 4 одиниці, «кардіологічний» – 10, «педіатричний» –12, «психіатричний» –3.</w:t>
      </w:r>
    </w:p>
    <w:p w14:paraId="128CA30F"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Основний вид діяльності підприємства – надання транспортних послуг по перевезенню хворих спеціальними автомобілями швидкої меди</w:t>
      </w:r>
      <w:r>
        <w:rPr>
          <w:rFonts w:ascii="Times New Roman" w:hAnsi="Times New Roman" w:cs="Times New Roman"/>
          <w:sz w:val="24"/>
          <w:szCs w:val="24"/>
          <w:lang w:val="ru-RU"/>
        </w:rPr>
        <w:t>чної допомоги. Протягом 2008-2010 років на виконання Комплексної програми було оновлено біля 70% рухомого складу автомобілів швидкої медичної допомоги. Однак, з огляду на цілодобовий режим роботи автомобілів, оптимальний термін служби санітарного автомобіл</w:t>
      </w:r>
      <w:r>
        <w:rPr>
          <w:rFonts w:ascii="Times New Roman" w:hAnsi="Times New Roman" w:cs="Times New Roman"/>
          <w:sz w:val="24"/>
          <w:szCs w:val="24"/>
          <w:lang w:val="ru-RU"/>
        </w:rPr>
        <w:t>ю швидкої медичної допомоги складає біля 3 років. Поповнення парку автомобілів дозволить збільшити коефіцієнт використання парку автомобілів, як основного техніко-експлуатаційного показника роботи транспорту і, відповідно, збільшити вихід автомобілів на лі</w:t>
      </w:r>
      <w:r>
        <w:rPr>
          <w:rFonts w:ascii="Times New Roman" w:hAnsi="Times New Roman" w:cs="Times New Roman"/>
          <w:sz w:val="24"/>
          <w:szCs w:val="24"/>
          <w:lang w:val="ru-RU"/>
        </w:rPr>
        <w:t xml:space="preserve">нію з урахуванням вимог нормативів встановлених наказом Міністерства охорони здоров'я України № 175 від 19.06.96 р. «Про заходи щодо удосконалення швидкої медичної допомоги», поліпшити якість і ефективність обслуговування замовника транспорту, забезпечити </w:t>
      </w:r>
      <w:r>
        <w:rPr>
          <w:rFonts w:ascii="Times New Roman" w:hAnsi="Times New Roman" w:cs="Times New Roman"/>
          <w:sz w:val="24"/>
          <w:szCs w:val="24"/>
          <w:lang w:val="ru-RU"/>
        </w:rPr>
        <w:t>своєчасність прибуття автомобілів на виклики.</w:t>
      </w:r>
    </w:p>
    <w:p w14:paraId="385822CF"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З метою вдосконалення технологічних процесів виробництва необхідно передбачити заходи щодо придбання сучасного гаражного устаткування (гідродомкратів, автомобільних підйомників, верстатного устаткування). Уста</w:t>
      </w:r>
      <w:r>
        <w:rPr>
          <w:rFonts w:ascii="Times New Roman" w:hAnsi="Times New Roman" w:cs="Times New Roman"/>
          <w:sz w:val="24"/>
          <w:szCs w:val="24"/>
          <w:lang w:val="ru-RU"/>
        </w:rPr>
        <w:t>новка даного устаткування дасть можливість знизити трудоємкість ремонтних робіт, підвищити якість ремонту і, відповідно, підвищити коефіцієнт технічної готовності автомобілів.</w:t>
      </w:r>
    </w:p>
    <w:p w14:paraId="283C270F"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Матеріально-технічне оснащення комунального підприємства «Автобаза швидкої меди</w:t>
      </w:r>
      <w:r>
        <w:rPr>
          <w:rFonts w:ascii="Times New Roman" w:hAnsi="Times New Roman" w:cs="Times New Roman"/>
          <w:sz w:val="24"/>
          <w:szCs w:val="24"/>
          <w:lang w:val="ru-RU"/>
        </w:rPr>
        <w:t>чної допомоги міста Харкова» за рахунок своєчасного оновлення парку санітарних автомобілів і забезпечення умов для їх технічного обслуговування, дасть змогу підвищити рівень якості надання транспортних послуг по перевезенню пацієнтів та умов роботи медично</w:t>
      </w:r>
      <w:r>
        <w:rPr>
          <w:rFonts w:ascii="Times New Roman" w:hAnsi="Times New Roman" w:cs="Times New Roman"/>
          <w:sz w:val="24"/>
          <w:szCs w:val="24"/>
          <w:lang w:val="ru-RU"/>
        </w:rPr>
        <w:t>го персоналу. Здійснення цих завдань полягають у виконанні нижченаведених заходів.</w:t>
      </w:r>
    </w:p>
    <w:tbl>
      <w:tblPr>
        <w:tblW w:w="5000" w:type="pct"/>
        <w:tblCellSpacing w:w="-8" w:type="dxa"/>
        <w:tblInd w:w="105" w:type="dxa"/>
        <w:tblLayout w:type="fixed"/>
        <w:tblCellMar>
          <w:left w:w="105" w:type="dxa"/>
          <w:right w:w="105" w:type="dxa"/>
        </w:tblCellMar>
        <w:tblLook w:val="0000" w:firstRow="0" w:lastRow="0" w:firstColumn="0" w:lastColumn="0" w:noHBand="0" w:noVBand="0"/>
      </w:tblPr>
      <w:tblGrid>
        <w:gridCol w:w="5484"/>
        <w:gridCol w:w="2640"/>
        <w:gridCol w:w="1549"/>
      </w:tblGrid>
      <w:tr w:rsidR="00000000" w14:paraId="45ED61B7"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26B32558"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Заходи</w:t>
            </w:r>
          </w:p>
        </w:tc>
        <w:tc>
          <w:tcPr>
            <w:tcW w:w="1350" w:type="pct"/>
            <w:tcBorders>
              <w:top w:val="single" w:sz="6" w:space="0" w:color="000000"/>
              <w:left w:val="single" w:sz="6" w:space="0" w:color="000000"/>
              <w:bottom w:val="single" w:sz="6" w:space="0" w:color="000000"/>
              <w:right w:val="single" w:sz="6" w:space="0" w:color="000000"/>
            </w:tcBorders>
          </w:tcPr>
          <w:p w14:paraId="41AC71F7"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Відповідальні</w:t>
            </w:r>
          </w:p>
        </w:tc>
        <w:tc>
          <w:tcPr>
            <w:tcW w:w="800" w:type="pct"/>
            <w:tcBorders>
              <w:top w:val="single" w:sz="6" w:space="0" w:color="000000"/>
              <w:left w:val="single" w:sz="6" w:space="0" w:color="000000"/>
              <w:bottom w:val="single" w:sz="6" w:space="0" w:color="000000"/>
              <w:right w:val="single" w:sz="6" w:space="0" w:color="000000"/>
            </w:tcBorders>
          </w:tcPr>
          <w:p w14:paraId="0F9CF823"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Термін</w:t>
            </w:r>
          </w:p>
          <w:p w14:paraId="13E7FD4E"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виконання</w:t>
            </w:r>
          </w:p>
        </w:tc>
      </w:tr>
      <w:tr w:rsidR="00000000" w14:paraId="4B4A9C56"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3ECA9527"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Забезпечення щорічного оновлення парку санітарного автотранспорту комунального підприємства автобази швидкої медичної допомоги м. Харк</w:t>
            </w:r>
            <w:r>
              <w:rPr>
                <w:rFonts w:ascii="Times New Roman" w:hAnsi="Times New Roman" w:cs="Times New Roman"/>
                <w:sz w:val="24"/>
                <w:szCs w:val="24"/>
                <w:lang w:val="ru-RU"/>
              </w:rPr>
              <w:t xml:space="preserve">ова за умов терміну експлуатації понад 3 років та впровадження сучасного гаражного устаткування (гідродомкратів, автомобільних підйомників, верстатів, для діагностики електронного обладнання автомобілів тощо) у процес технічного обслуговування санітарного </w:t>
            </w:r>
            <w:r>
              <w:rPr>
                <w:rFonts w:ascii="Times New Roman" w:hAnsi="Times New Roman" w:cs="Times New Roman"/>
                <w:sz w:val="24"/>
                <w:szCs w:val="24"/>
                <w:lang w:val="ru-RU"/>
              </w:rPr>
              <w:t>автотранспорту</w:t>
            </w:r>
          </w:p>
        </w:tc>
        <w:tc>
          <w:tcPr>
            <w:tcW w:w="1350" w:type="pct"/>
            <w:tcBorders>
              <w:top w:val="single" w:sz="6" w:space="0" w:color="000000"/>
              <w:left w:val="single" w:sz="6" w:space="0" w:color="000000"/>
              <w:bottom w:val="single" w:sz="6" w:space="0" w:color="000000"/>
              <w:right w:val="single" w:sz="6" w:space="0" w:color="000000"/>
            </w:tcBorders>
          </w:tcPr>
          <w:p w14:paraId="7CC8D3AE"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p w14:paraId="3F6DA43C"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Комунальне підприємство «Автобаза швидкої медичної допомоги міста Харкова»</w:t>
            </w:r>
          </w:p>
        </w:tc>
        <w:tc>
          <w:tcPr>
            <w:tcW w:w="800" w:type="pct"/>
            <w:tcBorders>
              <w:top w:val="single" w:sz="6" w:space="0" w:color="000000"/>
              <w:left w:val="single" w:sz="6" w:space="0" w:color="000000"/>
              <w:bottom w:val="single" w:sz="6" w:space="0" w:color="000000"/>
              <w:right w:val="single" w:sz="6" w:space="0" w:color="000000"/>
            </w:tcBorders>
          </w:tcPr>
          <w:p w14:paraId="6C426C88"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51D143D1"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085C5DB2"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Сприяння створенню умов щодо співпраці комунального підприємства Автобази швидкої медичної доп</w:t>
            </w:r>
            <w:r>
              <w:rPr>
                <w:rFonts w:ascii="Times New Roman" w:hAnsi="Times New Roman" w:cs="Times New Roman"/>
                <w:sz w:val="24"/>
                <w:szCs w:val="24"/>
                <w:lang w:val="ru-RU"/>
              </w:rPr>
              <w:t>омоги міста Харкова з підстанціями швидкої медичної допомоги комунальної установи охорони здоров’я Харківської міської клінічної лікарні швидкої та невідкладної медичної допомоги ім. проф. О.І. Мещанінова у єдиному виробничому просторі та впровадження сист</w:t>
            </w:r>
            <w:r>
              <w:rPr>
                <w:rFonts w:ascii="Times New Roman" w:hAnsi="Times New Roman" w:cs="Times New Roman"/>
                <w:sz w:val="24"/>
                <w:szCs w:val="24"/>
                <w:lang w:val="ru-RU"/>
              </w:rPr>
              <w:t>еми інформаційно-аналітичного моніторингу за оцінкою якості надання транспортних послуг по перевезенню пацієнтів та забезпеченню умов для роботи медичного персоналу.</w:t>
            </w:r>
          </w:p>
        </w:tc>
        <w:tc>
          <w:tcPr>
            <w:tcW w:w="1350" w:type="pct"/>
            <w:tcBorders>
              <w:top w:val="single" w:sz="6" w:space="0" w:color="000000"/>
              <w:left w:val="single" w:sz="6" w:space="0" w:color="000000"/>
              <w:bottom w:val="single" w:sz="6" w:space="0" w:color="000000"/>
              <w:right w:val="single" w:sz="6" w:space="0" w:color="000000"/>
            </w:tcBorders>
          </w:tcPr>
          <w:p w14:paraId="5A832FF5"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p w14:paraId="75D3AFFA"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Комунальне підприємство «Автобаза ш</w:t>
            </w:r>
            <w:r>
              <w:rPr>
                <w:rFonts w:ascii="Times New Roman" w:hAnsi="Times New Roman" w:cs="Times New Roman"/>
                <w:sz w:val="24"/>
                <w:szCs w:val="24"/>
                <w:lang w:val="ru-RU"/>
              </w:rPr>
              <w:t>видкої медичної допомоги міста Харкова»,</w:t>
            </w:r>
          </w:p>
          <w:p w14:paraId="55131230"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Комунальна установа охорони здоров’я Харківська міська клінічна лікарня швидкої та невідкладної медичної допомоги ім. проф.</w:t>
            </w:r>
          </w:p>
          <w:p w14:paraId="57ADABC1"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О.І. Мещанінова</w:t>
            </w:r>
          </w:p>
        </w:tc>
        <w:tc>
          <w:tcPr>
            <w:tcW w:w="800" w:type="pct"/>
            <w:tcBorders>
              <w:top w:val="single" w:sz="6" w:space="0" w:color="000000"/>
              <w:left w:val="single" w:sz="6" w:space="0" w:color="000000"/>
              <w:bottom w:val="single" w:sz="6" w:space="0" w:color="000000"/>
              <w:right w:val="single" w:sz="6" w:space="0" w:color="000000"/>
            </w:tcBorders>
          </w:tcPr>
          <w:p w14:paraId="3CA2EFAB"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bl>
    <w:p w14:paraId="64239AD1"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p>
    <w:p w14:paraId="44F7215D"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9</w:t>
      </w:r>
    </w:p>
    <w:p w14:paraId="57C7B3AB"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p>
    <w:p w14:paraId="23447A85"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Створення умов для надання медико-соціальної по</w:t>
      </w:r>
      <w:r>
        <w:rPr>
          <w:rFonts w:ascii="Times New Roman" w:hAnsi="Times New Roman" w:cs="Times New Roman"/>
          <w:b/>
          <w:bCs/>
          <w:sz w:val="24"/>
          <w:szCs w:val="24"/>
          <w:lang w:val="ru-RU"/>
        </w:rPr>
        <w:t>слуги</w:t>
      </w:r>
    </w:p>
    <w:p w14:paraId="151CFA2A"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«Паліативна опіка» населенню м. Харкова</w:t>
      </w:r>
    </w:p>
    <w:p w14:paraId="13B5D96E"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Концепція політики щодо паліативної опіки, з урахуванням існуючого законодавства України та міжнародних зобов'язань, визначає систему заходів, спрямованих на забезпечення комплексними медико-соціальних послугам</w:t>
      </w:r>
      <w:r>
        <w:rPr>
          <w:rFonts w:ascii="Times New Roman" w:hAnsi="Times New Roman" w:cs="Times New Roman"/>
          <w:sz w:val="24"/>
          <w:szCs w:val="24"/>
          <w:lang w:val="ru-RU"/>
        </w:rPr>
        <w:t>и людей на прикінцевій стадії життя з метою гідного його завершення.</w:t>
      </w:r>
    </w:p>
    <w:p w14:paraId="4262FEF8"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В Україні, як і в більшості країн Європи, сьогодні існує проблема постаріння населення. Все більше людей в фінальному періоді життя страждають від тяжких хронічних захворювань. Є переконл</w:t>
      </w:r>
      <w:r>
        <w:rPr>
          <w:rFonts w:ascii="Times New Roman" w:hAnsi="Times New Roman" w:cs="Times New Roman"/>
          <w:sz w:val="24"/>
          <w:szCs w:val="24"/>
          <w:lang w:val="ru-RU"/>
        </w:rPr>
        <w:t>иві наукові докази на користь того, що паліативна допомога завдяки ранньому виявленню та лікуванню больового синдрому та інших розладів може приводити до значного покращення якості життя помираючих хворих та їх близьких, що їх опікують. Актуальним питанням</w:t>
      </w:r>
      <w:r>
        <w:rPr>
          <w:rFonts w:ascii="Times New Roman" w:hAnsi="Times New Roman" w:cs="Times New Roman"/>
          <w:sz w:val="24"/>
          <w:szCs w:val="24"/>
          <w:lang w:val="ru-RU"/>
        </w:rPr>
        <w:t xml:space="preserve"> розвитку паліативної допомоги в м. Харкові є створення інституту паліативної допомоги з урахуванням можливостей галузі охорони здоров’я та сфери соціального захисту.</w:t>
      </w:r>
    </w:p>
    <w:p w14:paraId="6ADC37CC"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Результатом впровадження політики щодо паліативної допомоги стане забезпечення потреб меш</w:t>
      </w:r>
      <w:r>
        <w:rPr>
          <w:rFonts w:ascii="Times New Roman" w:hAnsi="Times New Roman" w:cs="Times New Roman"/>
          <w:sz w:val="24"/>
          <w:szCs w:val="24"/>
          <w:lang w:val="ru-RU"/>
        </w:rPr>
        <w:t>канців м. Харкова як такої що гарантується Міжнародною конвенцією з прав людини, Конституцією України та іншими законодавчими актами. Міська політика щодо паліативної допомоги забезпечить реалізацію комплексу заходів з медико-соціальної допомоги, психологі</w:t>
      </w:r>
      <w:r>
        <w:rPr>
          <w:rFonts w:ascii="Times New Roman" w:hAnsi="Times New Roman" w:cs="Times New Roman"/>
          <w:sz w:val="24"/>
          <w:szCs w:val="24"/>
          <w:lang w:val="ru-RU"/>
        </w:rPr>
        <w:t>чної, етичної та духовної підтримки спрямованих на полегшення страждань пацієнтів у термінальних стадіях життя, а також їх родин.</w:t>
      </w:r>
    </w:p>
    <w:p w14:paraId="1D5586CC"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Фінансування заходів, пов'язаних з реалізацією завдань Програми, здійснюватиметься відповідно до законодавства за рахунок кошт</w:t>
      </w:r>
      <w:r>
        <w:rPr>
          <w:rFonts w:ascii="Times New Roman" w:hAnsi="Times New Roman" w:cs="Times New Roman"/>
          <w:sz w:val="24"/>
          <w:szCs w:val="24"/>
          <w:lang w:val="ru-RU"/>
        </w:rPr>
        <w:t xml:space="preserve">ів державного та місцевих бюджетів, залучених </w:t>
      </w:r>
      <w:r>
        <w:rPr>
          <w:rFonts w:ascii="Times New Roman" w:hAnsi="Times New Roman" w:cs="Times New Roman"/>
          <w:sz w:val="24"/>
          <w:szCs w:val="24"/>
          <w:lang w:val="ru-RU"/>
        </w:rPr>
        <w:lastRenderedPageBreak/>
        <w:t>у встановленому порядку коштів іноземних держав та міжнародних організацій, інших джерел, не заборонених законодавством.</w:t>
      </w:r>
    </w:p>
    <w:p w14:paraId="7520F2FC"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 цей час в місті Харкові, як і взагалі в Україні, гостро постає проблема гідної смерті </w:t>
      </w:r>
      <w:r>
        <w:rPr>
          <w:rFonts w:ascii="Times New Roman" w:hAnsi="Times New Roman" w:cs="Times New Roman"/>
          <w:color w:val="000000"/>
          <w:sz w:val="24"/>
          <w:szCs w:val="24"/>
          <w:lang w:val="ru-RU"/>
        </w:rPr>
        <w:t xml:space="preserve">в гідних умовах безнадійних, невиліковних хворих в умовах </w:t>
      </w:r>
      <w:r>
        <w:rPr>
          <w:rFonts w:ascii="Times New Roman" w:hAnsi="Times New Roman" w:cs="Times New Roman"/>
          <w:sz w:val="24"/>
          <w:szCs w:val="24"/>
          <w:lang w:val="ru-RU"/>
        </w:rPr>
        <w:t>хоспіса</w:t>
      </w:r>
      <w:r>
        <w:rPr>
          <w:rFonts w:ascii="Times New Roman" w:hAnsi="Times New Roman" w:cs="Times New Roman"/>
          <w:color w:val="000000"/>
          <w:sz w:val="24"/>
          <w:szCs w:val="24"/>
          <w:lang w:val="ru-RU"/>
        </w:rPr>
        <w:t xml:space="preserve">. </w:t>
      </w:r>
    </w:p>
    <w:p w14:paraId="0C169434"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межах виконання комплексної програми «Інновації в пріоритетних напрямках розвитку галузі охорони здоров’я міста Харкова на 2007-2010рр» в 2010 році організовано відділення паліативної о</w:t>
      </w:r>
      <w:r>
        <w:rPr>
          <w:rFonts w:ascii="Times New Roman" w:hAnsi="Times New Roman" w:cs="Times New Roman"/>
          <w:color w:val="000000"/>
          <w:sz w:val="24"/>
          <w:szCs w:val="24"/>
          <w:lang w:val="ru-RU"/>
        </w:rPr>
        <w:t xml:space="preserve">піки «Хоспіс» на 50 ліжок для хворих на невиліковні хвороби з метою надання всебічної паліативної медичної, соціальної, психологічної й духовної допомоги всім хворим, </w:t>
      </w:r>
      <w:r>
        <w:rPr>
          <w:rFonts w:ascii="Times New Roman" w:hAnsi="Times New Roman" w:cs="Times New Roman"/>
          <w:sz w:val="24"/>
          <w:szCs w:val="24"/>
          <w:lang w:val="ru-RU"/>
        </w:rPr>
        <w:t>спеціалізоване</w:t>
      </w:r>
      <w:r>
        <w:rPr>
          <w:rFonts w:ascii="Times New Roman" w:hAnsi="Times New Roman" w:cs="Times New Roman"/>
          <w:color w:val="000000"/>
          <w:sz w:val="24"/>
          <w:szCs w:val="24"/>
          <w:lang w:val="ru-RU"/>
        </w:rPr>
        <w:t xml:space="preserve"> лікування яких уже вичерпало свої можливості.</w:t>
      </w:r>
    </w:p>
    <w:p w14:paraId="59403CAC"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Відповідно до рекомендацій В</w:t>
      </w:r>
      <w:r>
        <w:rPr>
          <w:rFonts w:ascii="Times New Roman" w:hAnsi="Times New Roman" w:cs="Times New Roman"/>
          <w:sz w:val="24"/>
          <w:szCs w:val="24"/>
          <w:lang w:val="ru-RU"/>
        </w:rPr>
        <w:t>ООЗ, в хоспісах, крім онкологічних хворих, мають перебувати також геріартричні, неврологічні та хворі з важкою судинною патологією.</w:t>
      </w:r>
    </w:p>
    <w:p w14:paraId="10646BA7"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В м. Харкові потенційними пацієнтами хоспісів можуть бути:</w:t>
      </w:r>
    </w:p>
    <w:p w14:paraId="77829EFC"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хворі на розповсюджений рак – 23567 пацієнтів;</w:t>
      </w:r>
    </w:p>
    <w:p w14:paraId="691A2806"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поодинокі похи</w:t>
      </w:r>
      <w:r>
        <w:rPr>
          <w:rFonts w:ascii="Times New Roman" w:hAnsi="Times New Roman" w:cs="Times New Roman"/>
          <w:sz w:val="24"/>
          <w:szCs w:val="24"/>
          <w:lang w:val="ru-RU"/>
        </w:rPr>
        <w:t>лого віку з різною хронічною патологією – 11206 пацієнтів;</w:t>
      </w:r>
    </w:p>
    <w:p w14:paraId="2B7E5F66"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неврологічні хворі з невиліковною патологією – біля 12000 пацієнтів;</w:t>
      </w:r>
    </w:p>
    <w:p w14:paraId="2A1E9124"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хворі з важкою судинною патологією - 1248</w:t>
      </w:r>
    </w:p>
    <w:p w14:paraId="71B2D7AF"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Загальноприйняті світові стандарти передбачають одне </w:t>
      </w:r>
      <w:r>
        <w:rPr>
          <w:rFonts w:ascii="Times New Roman" w:hAnsi="Times New Roman" w:cs="Times New Roman"/>
          <w:sz w:val="24"/>
          <w:szCs w:val="24"/>
          <w:lang w:val="ru-RU"/>
        </w:rPr>
        <w:t>хоспісне</w:t>
      </w:r>
      <w:r>
        <w:rPr>
          <w:rFonts w:ascii="Times New Roman" w:hAnsi="Times New Roman" w:cs="Times New Roman"/>
          <w:color w:val="000000"/>
          <w:sz w:val="24"/>
          <w:szCs w:val="24"/>
          <w:lang w:val="ru-RU"/>
        </w:rPr>
        <w:t xml:space="preserve"> ліжко на 10 000 насе</w:t>
      </w:r>
      <w:r>
        <w:rPr>
          <w:rFonts w:ascii="Times New Roman" w:hAnsi="Times New Roman" w:cs="Times New Roman"/>
          <w:color w:val="000000"/>
          <w:sz w:val="24"/>
          <w:szCs w:val="24"/>
          <w:lang w:val="ru-RU"/>
        </w:rPr>
        <w:t xml:space="preserve">лення. Таким чином у місті </w:t>
      </w:r>
      <w:r>
        <w:rPr>
          <w:rFonts w:ascii="Times New Roman" w:hAnsi="Times New Roman" w:cs="Times New Roman"/>
          <w:sz w:val="24"/>
          <w:szCs w:val="24"/>
          <w:lang w:val="ru-RU"/>
        </w:rPr>
        <w:t>Харкові</w:t>
      </w:r>
      <w:r>
        <w:rPr>
          <w:rFonts w:ascii="Times New Roman" w:hAnsi="Times New Roman" w:cs="Times New Roman"/>
          <w:color w:val="000000"/>
          <w:sz w:val="24"/>
          <w:szCs w:val="24"/>
          <w:lang w:val="ru-RU"/>
        </w:rPr>
        <w:t xml:space="preserve"> може бути створено 145 ліжок на 1464,7 тисяч чоловік постійно проживаючого населення. </w:t>
      </w:r>
    </w:p>
    <w:p w14:paraId="75094AF5"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color w:val="000000"/>
          <w:sz w:val="24"/>
          <w:szCs w:val="24"/>
          <w:lang w:val="ru-RU"/>
        </w:rPr>
      </w:pPr>
      <w:r>
        <w:rPr>
          <w:rFonts w:ascii="Times New Roman" w:hAnsi="Times New Roman" w:cs="Times New Roman"/>
          <w:sz w:val="24"/>
          <w:szCs w:val="24"/>
          <w:lang w:val="ru-RU"/>
        </w:rPr>
        <w:t>Виходячи</w:t>
      </w:r>
      <w:r>
        <w:rPr>
          <w:rFonts w:ascii="Times New Roman" w:hAnsi="Times New Roman" w:cs="Times New Roman"/>
          <w:color w:val="000000"/>
          <w:sz w:val="24"/>
          <w:szCs w:val="24"/>
          <w:lang w:val="ru-RU"/>
        </w:rPr>
        <w:t xml:space="preserve"> з існуючого світового досвіду, організація патронажної допомоги вдома </w:t>
      </w:r>
      <w:r>
        <w:rPr>
          <w:rFonts w:ascii="Times New Roman" w:hAnsi="Times New Roman" w:cs="Times New Roman"/>
          <w:sz w:val="24"/>
          <w:szCs w:val="24"/>
          <w:lang w:val="ru-RU"/>
        </w:rPr>
        <w:t>інкурабельним</w:t>
      </w:r>
      <w:r>
        <w:rPr>
          <w:rFonts w:ascii="Times New Roman" w:hAnsi="Times New Roman" w:cs="Times New Roman"/>
          <w:color w:val="000000"/>
          <w:sz w:val="24"/>
          <w:szCs w:val="24"/>
          <w:lang w:val="ru-RU"/>
        </w:rPr>
        <w:t xml:space="preserve"> онкологічним хворим </w:t>
      </w:r>
      <w:r>
        <w:rPr>
          <w:rFonts w:ascii="Times New Roman" w:hAnsi="Times New Roman" w:cs="Times New Roman"/>
          <w:sz w:val="24"/>
          <w:szCs w:val="24"/>
          <w:lang w:val="ru-RU"/>
        </w:rPr>
        <w:t>є</w:t>
      </w:r>
      <w:r>
        <w:rPr>
          <w:rFonts w:ascii="Times New Roman" w:hAnsi="Times New Roman" w:cs="Times New Roman"/>
          <w:color w:val="000000"/>
          <w:sz w:val="24"/>
          <w:szCs w:val="24"/>
          <w:lang w:val="ru-RU"/>
        </w:rPr>
        <w:t xml:space="preserve"> одним із пріоритетн</w:t>
      </w:r>
      <w:r>
        <w:rPr>
          <w:rFonts w:ascii="Times New Roman" w:hAnsi="Times New Roman" w:cs="Times New Roman"/>
          <w:color w:val="000000"/>
          <w:sz w:val="24"/>
          <w:szCs w:val="24"/>
          <w:lang w:val="ru-RU"/>
        </w:rPr>
        <w:t xml:space="preserve">их </w:t>
      </w:r>
      <w:r>
        <w:rPr>
          <w:rFonts w:ascii="Times New Roman" w:hAnsi="Times New Roman" w:cs="Times New Roman"/>
          <w:sz w:val="24"/>
          <w:szCs w:val="24"/>
          <w:lang w:val="ru-RU"/>
        </w:rPr>
        <w:t>напрямків</w:t>
      </w:r>
      <w:r>
        <w:rPr>
          <w:rFonts w:ascii="Times New Roman" w:hAnsi="Times New Roman" w:cs="Times New Roman"/>
          <w:color w:val="000000"/>
          <w:sz w:val="24"/>
          <w:szCs w:val="24"/>
          <w:lang w:val="ru-RU"/>
        </w:rPr>
        <w:t xml:space="preserve"> діяльності системи паліативної </w:t>
      </w:r>
      <w:r>
        <w:rPr>
          <w:rFonts w:ascii="Times New Roman" w:hAnsi="Times New Roman" w:cs="Times New Roman"/>
          <w:sz w:val="24"/>
          <w:szCs w:val="24"/>
          <w:lang w:val="ru-RU"/>
        </w:rPr>
        <w:t>допомоги</w:t>
      </w:r>
      <w:r>
        <w:rPr>
          <w:rFonts w:ascii="Times New Roman" w:hAnsi="Times New Roman" w:cs="Times New Roman"/>
          <w:color w:val="000000"/>
          <w:sz w:val="24"/>
          <w:szCs w:val="24"/>
          <w:lang w:val="ru-RU"/>
        </w:rPr>
        <w:t>.</w:t>
      </w:r>
    </w:p>
    <w:p w14:paraId="008D98E9"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своїй діяльності заклад паліативної допомоги (хоспіс) також має співпрацювати з різноманітними громадськими, волонтерськими, гуманітарними організаціями, представниками всіх існуючих в регіоні релігій</w:t>
      </w:r>
      <w:r>
        <w:rPr>
          <w:rFonts w:ascii="Times New Roman" w:hAnsi="Times New Roman" w:cs="Times New Roman"/>
          <w:color w:val="000000"/>
          <w:sz w:val="24"/>
          <w:szCs w:val="24"/>
          <w:lang w:val="ru-RU"/>
        </w:rPr>
        <w:t>них конфесій.</w:t>
      </w:r>
      <w:r>
        <w:rPr>
          <w:rFonts w:ascii="Times New Roman" w:hAnsi="Times New Roman" w:cs="Times New Roman"/>
          <w:sz w:val="24"/>
          <w:szCs w:val="24"/>
          <w:lang w:val="ru-RU"/>
        </w:rPr>
        <w:t xml:space="preserve"> </w:t>
      </w:r>
    </w:p>
    <w:p w14:paraId="532FD884"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Для надання паліативної опіки харків’янам необхідно впровадити нижченаведені заходи, спрямовані на створення кращої якості життя для хворого та членів його родини.</w:t>
      </w:r>
    </w:p>
    <w:tbl>
      <w:tblPr>
        <w:tblW w:w="5000" w:type="pct"/>
        <w:tblCellSpacing w:w="-8" w:type="dxa"/>
        <w:tblInd w:w="105" w:type="dxa"/>
        <w:tblLayout w:type="fixed"/>
        <w:tblCellMar>
          <w:left w:w="105" w:type="dxa"/>
          <w:right w:w="105" w:type="dxa"/>
        </w:tblCellMar>
        <w:tblLook w:val="0000" w:firstRow="0" w:lastRow="0" w:firstColumn="0" w:lastColumn="0" w:noHBand="0" w:noVBand="0"/>
      </w:tblPr>
      <w:tblGrid>
        <w:gridCol w:w="5484"/>
        <w:gridCol w:w="2640"/>
        <w:gridCol w:w="1549"/>
      </w:tblGrid>
      <w:tr w:rsidR="00000000" w14:paraId="4BE71384"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6D9230CB"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Заходи</w:t>
            </w:r>
          </w:p>
        </w:tc>
        <w:tc>
          <w:tcPr>
            <w:tcW w:w="1350" w:type="pct"/>
            <w:tcBorders>
              <w:top w:val="single" w:sz="6" w:space="0" w:color="000000"/>
              <w:left w:val="single" w:sz="6" w:space="0" w:color="000000"/>
              <w:bottom w:val="single" w:sz="6" w:space="0" w:color="000000"/>
              <w:right w:val="single" w:sz="6" w:space="0" w:color="000000"/>
            </w:tcBorders>
          </w:tcPr>
          <w:p w14:paraId="1C66D62E"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Відповідальні</w:t>
            </w:r>
          </w:p>
        </w:tc>
        <w:tc>
          <w:tcPr>
            <w:tcW w:w="800" w:type="pct"/>
            <w:tcBorders>
              <w:top w:val="single" w:sz="6" w:space="0" w:color="000000"/>
              <w:left w:val="single" w:sz="6" w:space="0" w:color="000000"/>
              <w:bottom w:val="single" w:sz="6" w:space="0" w:color="000000"/>
              <w:right w:val="single" w:sz="6" w:space="0" w:color="000000"/>
            </w:tcBorders>
          </w:tcPr>
          <w:p w14:paraId="3033750F"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Термін</w:t>
            </w:r>
          </w:p>
          <w:p w14:paraId="411E8BD4"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виконання</w:t>
            </w:r>
          </w:p>
        </w:tc>
      </w:tr>
      <w:tr w:rsidR="00000000" w14:paraId="33359271"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7AE47E13"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Збільшення ліжкового фонду відділення</w:t>
            </w:r>
            <w:r>
              <w:rPr>
                <w:rFonts w:ascii="Times New Roman" w:hAnsi="Times New Roman" w:cs="Times New Roman"/>
                <w:sz w:val="24"/>
                <w:szCs w:val="24"/>
                <w:lang w:val="ru-RU"/>
              </w:rPr>
              <w:t xml:space="preserve"> «Хоспіс» після введення до експлуатації другого пускового комплексу реконструйованої будівлі по проспекту Московському, 195.</w:t>
            </w:r>
          </w:p>
        </w:tc>
        <w:tc>
          <w:tcPr>
            <w:tcW w:w="1350" w:type="pct"/>
            <w:tcBorders>
              <w:top w:val="single" w:sz="6" w:space="0" w:color="000000"/>
              <w:left w:val="single" w:sz="6" w:space="0" w:color="000000"/>
              <w:bottom w:val="single" w:sz="6" w:space="0" w:color="000000"/>
              <w:right w:val="single" w:sz="6" w:space="0" w:color="000000"/>
            </w:tcBorders>
          </w:tcPr>
          <w:p w14:paraId="2AC597EA"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tc>
        <w:tc>
          <w:tcPr>
            <w:tcW w:w="800" w:type="pct"/>
            <w:tcBorders>
              <w:top w:val="single" w:sz="6" w:space="0" w:color="000000"/>
              <w:left w:val="single" w:sz="6" w:space="0" w:color="000000"/>
              <w:bottom w:val="single" w:sz="6" w:space="0" w:color="000000"/>
              <w:right w:val="single" w:sz="6" w:space="0" w:color="000000"/>
            </w:tcBorders>
          </w:tcPr>
          <w:p w14:paraId="7961ACF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3EA3565E"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293FC5B4"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Залучення громадських організацій до формулювання, здійснен</w:t>
            </w:r>
            <w:r>
              <w:rPr>
                <w:rFonts w:ascii="Times New Roman" w:hAnsi="Times New Roman" w:cs="Times New Roman"/>
                <w:sz w:val="24"/>
                <w:szCs w:val="24"/>
                <w:lang w:val="ru-RU"/>
              </w:rPr>
              <w:t xml:space="preserve">ня та моніторингу міської політики та фінансової підтримки </w:t>
            </w:r>
            <w:r>
              <w:rPr>
                <w:rFonts w:ascii="Times New Roman" w:hAnsi="Times New Roman" w:cs="Times New Roman"/>
                <w:sz w:val="24"/>
                <w:szCs w:val="24"/>
                <w:lang w:val="ru-RU"/>
              </w:rPr>
              <w:lastRenderedPageBreak/>
              <w:t>медико-соціальних послуг паліативної допомоги.</w:t>
            </w:r>
          </w:p>
        </w:tc>
        <w:tc>
          <w:tcPr>
            <w:tcW w:w="1350" w:type="pct"/>
            <w:tcBorders>
              <w:top w:val="single" w:sz="6" w:space="0" w:color="000000"/>
              <w:left w:val="single" w:sz="6" w:space="0" w:color="000000"/>
              <w:bottom w:val="single" w:sz="6" w:space="0" w:color="000000"/>
              <w:right w:val="single" w:sz="6" w:space="0" w:color="000000"/>
            </w:tcBorders>
          </w:tcPr>
          <w:p w14:paraId="0E905D44"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Департамент охорони здоров’я Харківської міської ради</w:t>
            </w:r>
          </w:p>
        </w:tc>
        <w:tc>
          <w:tcPr>
            <w:tcW w:w="800" w:type="pct"/>
            <w:tcBorders>
              <w:top w:val="single" w:sz="6" w:space="0" w:color="000000"/>
              <w:left w:val="single" w:sz="6" w:space="0" w:color="000000"/>
              <w:bottom w:val="single" w:sz="6" w:space="0" w:color="000000"/>
              <w:right w:val="single" w:sz="6" w:space="0" w:color="000000"/>
            </w:tcBorders>
          </w:tcPr>
          <w:p w14:paraId="5356A922"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4979F3A4"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1B3525E6"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Забезпечення координації міжгалузевої діяльності у сфері реалізації міської полі</w:t>
            </w:r>
            <w:r>
              <w:rPr>
                <w:rFonts w:ascii="Times New Roman" w:hAnsi="Times New Roman" w:cs="Times New Roman"/>
                <w:sz w:val="24"/>
                <w:szCs w:val="24"/>
                <w:lang w:val="ru-RU"/>
              </w:rPr>
              <w:t>тики щодо медико-соціальних послуг паліативної допомоги.</w:t>
            </w:r>
          </w:p>
        </w:tc>
        <w:tc>
          <w:tcPr>
            <w:tcW w:w="1350" w:type="pct"/>
            <w:tcBorders>
              <w:top w:val="single" w:sz="6" w:space="0" w:color="000000"/>
              <w:left w:val="single" w:sz="6" w:space="0" w:color="000000"/>
              <w:bottom w:val="single" w:sz="6" w:space="0" w:color="000000"/>
              <w:right w:val="single" w:sz="6" w:space="0" w:color="000000"/>
            </w:tcBorders>
          </w:tcPr>
          <w:p w14:paraId="60FBA28C"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tc>
        <w:tc>
          <w:tcPr>
            <w:tcW w:w="800" w:type="pct"/>
            <w:tcBorders>
              <w:top w:val="single" w:sz="6" w:space="0" w:color="000000"/>
              <w:left w:val="single" w:sz="6" w:space="0" w:color="000000"/>
              <w:bottom w:val="single" w:sz="6" w:space="0" w:color="000000"/>
              <w:right w:val="single" w:sz="6" w:space="0" w:color="000000"/>
            </w:tcBorders>
          </w:tcPr>
          <w:p w14:paraId="3097C55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57611277"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6684C965"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Сприяння впровадженню наукових досліджень щодо створення та заснування новітніх підходів до надання паліативної допомоги в м. Ха</w:t>
            </w:r>
            <w:r>
              <w:rPr>
                <w:rFonts w:ascii="Times New Roman" w:hAnsi="Times New Roman" w:cs="Times New Roman"/>
                <w:sz w:val="24"/>
                <w:szCs w:val="24"/>
                <w:lang w:val="ru-RU"/>
              </w:rPr>
              <w:t>ркові.</w:t>
            </w:r>
          </w:p>
        </w:tc>
        <w:tc>
          <w:tcPr>
            <w:tcW w:w="1350" w:type="pct"/>
            <w:tcBorders>
              <w:top w:val="single" w:sz="6" w:space="0" w:color="000000"/>
              <w:left w:val="single" w:sz="6" w:space="0" w:color="000000"/>
              <w:bottom w:val="single" w:sz="6" w:space="0" w:color="000000"/>
              <w:right w:val="single" w:sz="6" w:space="0" w:color="000000"/>
            </w:tcBorders>
          </w:tcPr>
          <w:p w14:paraId="0F2F1A56"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tc>
        <w:tc>
          <w:tcPr>
            <w:tcW w:w="800" w:type="pct"/>
            <w:tcBorders>
              <w:top w:val="single" w:sz="6" w:space="0" w:color="000000"/>
              <w:left w:val="single" w:sz="6" w:space="0" w:color="000000"/>
              <w:bottom w:val="single" w:sz="6" w:space="0" w:color="000000"/>
              <w:right w:val="single" w:sz="6" w:space="0" w:color="000000"/>
            </w:tcBorders>
          </w:tcPr>
          <w:p w14:paraId="1D120546"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282521A7"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420E365F"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Підтримка діяльності громадських організацій, спрямованої на надання медико-соціальної допомоги, а також психологічної, етичної та духовної підтримки пацієнтам на термінальній ста</w:t>
            </w:r>
            <w:r>
              <w:rPr>
                <w:rFonts w:ascii="Times New Roman" w:hAnsi="Times New Roman" w:cs="Times New Roman"/>
                <w:sz w:val="24"/>
                <w:szCs w:val="24"/>
                <w:lang w:val="ru-RU"/>
              </w:rPr>
              <w:t>дії життя та членам їх родин.</w:t>
            </w:r>
          </w:p>
        </w:tc>
        <w:tc>
          <w:tcPr>
            <w:tcW w:w="1350" w:type="pct"/>
            <w:tcBorders>
              <w:top w:val="single" w:sz="6" w:space="0" w:color="000000"/>
              <w:left w:val="single" w:sz="6" w:space="0" w:color="000000"/>
              <w:bottom w:val="single" w:sz="6" w:space="0" w:color="000000"/>
              <w:right w:val="single" w:sz="6" w:space="0" w:color="000000"/>
            </w:tcBorders>
          </w:tcPr>
          <w:p w14:paraId="3648BDDE"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tc>
        <w:tc>
          <w:tcPr>
            <w:tcW w:w="800" w:type="pct"/>
            <w:tcBorders>
              <w:top w:val="single" w:sz="6" w:space="0" w:color="000000"/>
              <w:left w:val="single" w:sz="6" w:space="0" w:color="000000"/>
              <w:bottom w:val="single" w:sz="6" w:space="0" w:color="000000"/>
              <w:right w:val="single" w:sz="6" w:space="0" w:color="000000"/>
            </w:tcBorders>
          </w:tcPr>
          <w:p w14:paraId="1FA8C1F2"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058318A8"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3388DB1C"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Впровадження статистичного </w:t>
            </w:r>
            <w:r>
              <w:rPr>
                <w:rFonts w:ascii="Times New Roman" w:hAnsi="Times New Roman" w:cs="Times New Roman"/>
                <w:sz w:val="24"/>
                <w:szCs w:val="24"/>
                <w:lang w:val="ru-RU"/>
              </w:rPr>
              <w:t>обліку</w:t>
            </w: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rPr>
              <w:t>інкурабельних</w:t>
            </w:r>
            <w:r>
              <w:rPr>
                <w:rFonts w:ascii="Times New Roman" w:hAnsi="Times New Roman" w:cs="Times New Roman"/>
                <w:color w:val="000000"/>
                <w:sz w:val="24"/>
                <w:szCs w:val="24"/>
                <w:lang w:val="ru-RU"/>
              </w:rPr>
              <w:t xml:space="preserve"> хворих у регіоні, у тому числі із хронічним болем.</w:t>
            </w:r>
          </w:p>
        </w:tc>
        <w:tc>
          <w:tcPr>
            <w:tcW w:w="1350" w:type="pct"/>
            <w:tcBorders>
              <w:top w:val="single" w:sz="6" w:space="0" w:color="000000"/>
              <w:left w:val="single" w:sz="6" w:space="0" w:color="000000"/>
              <w:bottom w:val="single" w:sz="6" w:space="0" w:color="000000"/>
              <w:right w:val="single" w:sz="6" w:space="0" w:color="000000"/>
            </w:tcBorders>
          </w:tcPr>
          <w:p w14:paraId="244A9A0A"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tc>
        <w:tc>
          <w:tcPr>
            <w:tcW w:w="800" w:type="pct"/>
            <w:tcBorders>
              <w:top w:val="single" w:sz="6" w:space="0" w:color="000000"/>
              <w:left w:val="single" w:sz="6" w:space="0" w:color="000000"/>
              <w:bottom w:val="single" w:sz="6" w:space="0" w:color="000000"/>
              <w:right w:val="single" w:sz="6" w:space="0" w:color="000000"/>
            </w:tcBorders>
          </w:tcPr>
          <w:p w14:paraId="5D043571"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w:t>
            </w:r>
            <w:r>
              <w:rPr>
                <w:rFonts w:ascii="Times New Roman" w:hAnsi="Times New Roman" w:cs="Times New Roman"/>
                <w:sz w:val="24"/>
                <w:szCs w:val="24"/>
                <w:lang w:val="ru-RU"/>
              </w:rPr>
              <w:t>1-2015 роки</w:t>
            </w:r>
          </w:p>
        </w:tc>
      </w:tr>
      <w:tr w:rsidR="00000000" w14:paraId="018FD989"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11558807"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Впровадження в практику передових організаційних форм надання паліативної </w:t>
            </w:r>
            <w:r>
              <w:rPr>
                <w:rFonts w:ascii="Times New Roman" w:hAnsi="Times New Roman" w:cs="Times New Roman"/>
                <w:sz w:val="24"/>
                <w:szCs w:val="24"/>
                <w:lang w:val="ru-RU"/>
              </w:rPr>
              <w:t>допомоги</w:t>
            </w: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rPr>
              <w:t>інкурабельним</w:t>
            </w:r>
            <w:r>
              <w:rPr>
                <w:rFonts w:ascii="Times New Roman" w:hAnsi="Times New Roman" w:cs="Times New Roman"/>
                <w:color w:val="000000"/>
                <w:sz w:val="24"/>
                <w:szCs w:val="24"/>
                <w:lang w:val="ru-RU"/>
              </w:rPr>
              <w:t xml:space="preserve"> хворим і нових ефективних методів лікування.</w:t>
            </w:r>
          </w:p>
        </w:tc>
        <w:tc>
          <w:tcPr>
            <w:tcW w:w="1350" w:type="pct"/>
            <w:tcBorders>
              <w:top w:val="single" w:sz="6" w:space="0" w:color="000000"/>
              <w:left w:val="single" w:sz="6" w:space="0" w:color="000000"/>
              <w:bottom w:val="single" w:sz="6" w:space="0" w:color="000000"/>
              <w:right w:val="single" w:sz="6" w:space="0" w:color="000000"/>
            </w:tcBorders>
          </w:tcPr>
          <w:p w14:paraId="1950215A"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tc>
        <w:tc>
          <w:tcPr>
            <w:tcW w:w="800" w:type="pct"/>
            <w:tcBorders>
              <w:top w:val="single" w:sz="6" w:space="0" w:color="000000"/>
              <w:left w:val="single" w:sz="6" w:space="0" w:color="000000"/>
              <w:bottom w:val="single" w:sz="6" w:space="0" w:color="000000"/>
              <w:right w:val="single" w:sz="6" w:space="0" w:color="000000"/>
            </w:tcBorders>
          </w:tcPr>
          <w:p w14:paraId="321C4500"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r w:rsidR="00000000" w14:paraId="4346412B"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069909A8"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Організація виїзної патронажно</w:t>
            </w:r>
            <w:r>
              <w:rPr>
                <w:rFonts w:ascii="Times New Roman" w:hAnsi="Times New Roman" w:cs="Times New Roman"/>
                <w:color w:val="000000"/>
                <w:sz w:val="24"/>
                <w:szCs w:val="24"/>
                <w:lang w:val="ru-RU"/>
              </w:rPr>
              <w:t>ї служби</w:t>
            </w:r>
            <w:r>
              <w:rPr>
                <w:rFonts w:ascii="Times New Roman" w:hAnsi="Times New Roman" w:cs="Times New Roman"/>
                <w:sz w:val="24"/>
                <w:szCs w:val="24"/>
                <w:lang w:val="ru-RU"/>
              </w:rPr>
              <w:t xml:space="preserve"> інкурабельним</w:t>
            </w:r>
            <w:r>
              <w:rPr>
                <w:rFonts w:ascii="Times New Roman" w:hAnsi="Times New Roman" w:cs="Times New Roman"/>
                <w:color w:val="000000"/>
                <w:sz w:val="24"/>
                <w:szCs w:val="24"/>
                <w:lang w:val="ru-RU"/>
              </w:rPr>
              <w:t xml:space="preserve"> онкологічним хворим.</w:t>
            </w:r>
          </w:p>
        </w:tc>
        <w:tc>
          <w:tcPr>
            <w:tcW w:w="1350" w:type="pct"/>
            <w:tcBorders>
              <w:top w:val="single" w:sz="6" w:space="0" w:color="000000"/>
              <w:left w:val="single" w:sz="6" w:space="0" w:color="000000"/>
              <w:bottom w:val="single" w:sz="6" w:space="0" w:color="000000"/>
              <w:right w:val="single" w:sz="6" w:space="0" w:color="000000"/>
            </w:tcBorders>
          </w:tcPr>
          <w:p w14:paraId="38141DF1"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tc>
        <w:tc>
          <w:tcPr>
            <w:tcW w:w="800" w:type="pct"/>
            <w:tcBorders>
              <w:top w:val="single" w:sz="6" w:space="0" w:color="000000"/>
              <w:left w:val="single" w:sz="6" w:space="0" w:color="000000"/>
              <w:bottom w:val="single" w:sz="6" w:space="0" w:color="000000"/>
              <w:right w:val="single" w:sz="6" w:space="0" w:color="000000"/>
            </w:tcBorders>
          </w:tcPr>
          <w:p w14:paraId="76CD767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bl>
    <w:p w14:paraId="793EE05D"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10</w:t>
      </w:r>
    </w:p>
    <w:p w14:paraId="7C325681"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Заходи щодо вдосконалення надання отоларингологічної допомоги населенню м. Харкова</w:t>
      </w:r>
    </w:p>
    <w:p w14:paraId="322D837B"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В мережі комунальних установ та закладів галузі о</w:t>
      </w:r>
      <w:r>
        <w:rPr>
          <w:rFonts w:ascii="Times New Roman" w:hAnsi="Times New Roman" w:cs="Times New Roman"/>
          <w:sz w:val="24"/>
          <w:szCs w:val="24"/>
          <w:lang w:val="ru-RU"/>
        </w:rPr>
        <w:t>хорони здоров’я м. Харкова функціонує комунальна установа охорони здоров’я «Міська клінічна лікарня № 30», яка є однопрофільною лікарнею, що цілодобово надає отоларингологічну допомогу населенню м. Харкова.</w:t>
      </w:r>
    </w:p>
    <w:p w14:paraId="1719DFD3"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Комунальна установа охорони здоров’я «Міська клі</w:t>
      </w:r>
      <w:r>
        <w:rPr>
          <w:rFonts w:ascii="Times New Roman" w:hAnsi="Times New Roman" w:cs="Times New Roman"/>
          <w:sz w:val="24"/>
          <w:szCs w:val="24"/>
          <w:lang w:val="ru-RU"/>
        </w:rPr>
        <w:t xml:space="preserve">нічна лікарня № 30» (далі – Лікарня) розміщена у двох пристосованих будівлях 20-х років минулого століття за адресою вул. Гуданова, 5/7. Площа будівель складає 4847 м?, знос будівель, згідно оцінки, проведеної спеціалістами будівельно-технічної інспекції, </w:t>
      </w:r>
      <w:r>
        <w:rPr>
          <w:rFonts w:ascii="Times New Roman" w:hAnsi="Times New Roman" w:cs="Times New Roman"/>
          <w:sz w:val="24"/>
          <w:szCs w:val="24"/>
          <w:lang w:val="ru-RU"/>
        </w:rPr>
        <w:t>складає близько 100%.</w:t>
      </w:r>
    </w:p>
    <w:p w14:paraId="56AC68D5"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Існуючі будівлі перебувають в аварійному стані, фундаменти будівель мають нерівномірну усадку й руйнуються, спостерігається наявність тріщин на стінах й у місцях примикання сходових маршів до будівлі. Також спостерігається порушення к</w:t>
      </w:r>
      <w:r>
        <w:rPr>
          <w:rFonts w:ascii="Times New Roman" w:hAnsi="Times New Roman" w:cs="Times New Roman"/>
          <w:sz w:val="24"/>
          <w:szCs w:val="24"/>
          <w:lang w:val="ru-RU"/>
        </w:rPr>
        <w:t>апітальної стіни фасаду будівлі, що прилягає до даху. Міжповерхові перекриття дерев’яні, потребується їх часткова заміна, підлога в коридорах клінічних відділень також знаходиться у непридатному стані. Приміщення гардеробної для хворих перебуває в аварійно</w:t>
      </w:r>
      <w:r>
        <w:rPr>
          <w:rFonts w:ascii="Times New Roman" w:hAnsi="Times New Roman" w:cs="Times New Roman"/>
          <w:sz w:val="24"/>
          <w:szCs w:val="24"/>
          <w:lang w:val="ru-RU"/>
        </w:rPr>
        <w:t xml:space="preserve">му стані, також потребує </w:t>
      </w:r>
      <w:r>
        <w:rPr>
          <w:rFonts w:ascii="Times New Roman" w:hAnsi="Times New Roman" w:cs="Times New Roman"/>
          <w:sz w:val="24"/>
          <w:szCs w:val="24"/>
          <w:lang w:val="ru-RU"/>
        </w:rPr>
        <w:lastRenderedPageBreak/>
        <w:t xml:space="preserve">ремонту. Крім перерахованих, є багато інших аварійних ділянок, які ускладнюють умови надання медичної допомоги. </w:t>
      </w:r>
    </w:p>
    <w:p w14:paraId="2F3EA2A6"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У відповідності із затвердженими нормативами, передбаченими техніко-економічним обґрунтуванням генерального плану розв</w:t>
      </w:r>
      <w:r>
        <w:rPr>
          <w:rFonts w:ascii="Times New Roman" w:hAnsi="Times New Roman" w:cs="Times New Roman"/>
          <w:sz w:val="24"/>
          <w:szCs w:val="24"/>
          <w:lang w:val="ru-RU"/>
        </w:rPr>
        <w:t>итку м. Харкова, прийнята норма 7-7,5 м? на одне ліжко, але фактично у Лікарні на одне ліжко доводиться 3,7 м?, таким чином для доведення до нормативів потребує залучення додаткових площ біля 740 м?.</w:t>
      </w:r>
    </w:p>
    <w:p w14:paraId="10F28A08"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У приміщенні лікарні, розташоване поліклінічно-амбулатор</w:t>
      </w:r>
      <w:r>
        <w:rPr>
          <w:rFonts w:ascii="Times New Roman" w:hAnsi="Times New Roman" w:cs="Times New Roman"/>
          <w:sz w:val="24"/>
          <w:szCs w:val="24"/>
          <w:lang w:val="ru-RU"/>
        </w:rPr>
        <w:t>не відділення, де здійснюється амбулаторний прийом хворих відповідно до профілю лікарні. Під амбулаторне відділення відведено 365 м?, що відповідно до нормативів дозволяє здійснювати 41 відвідування у зміну, але фактично здійснюється понад 57 відвідувань у</w:t>
      </w:r>
      <w:r>
        <w:rPr>
          <w:rFonts w:ascii="Times New Roman" w:hAnsi="Times New Roman" w:cs="Times New Roman"/>
          <w:sz w:val="24"/>
          <w:szCs w:val="24"/>
          <w:lang w:val="ru-RU"/>
        </w:rPr>
        <w:t xml:space="preserve"> зміну. Згідно санітарних норм на одного хворого, який перебуває на амбулаторному лікуванні необхідна площа 14м?, але фактично – 6,3 м?, відповідно дефіцит площі складає біля 435 м?. Такий дефіцит площі не дає можливості вести роздільний прийом хворих діте</w:t>
      </w:r>
      <w:r>
        <w:rPr>
          <w:rFonts w:ascii="Times New Roman" w:hAnsi="Times New Roman" w:cs="Times New Roman"/>
          <w:sz w:val="24"/>
          <w:szCs w:val="24"/>
          <w:lang w:val="ru-RU"/>
        </w:rPr>
        <w:t>й та дорослого населення, а також хворих на гостру респіраторну патологію.</w:t>
      </w:r>
    </w:p>
    <w:p w14:paraId="43A61293"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Крім того, недостатність площ приводить до неможливості дотримання санітарних норм, у зв’язку з чим у центральному стерилізаційному відділенні склалась незабезпечена потоковість пов</w:t>
      </w:r>
      <w:r>
        <w:rPr>
          <w:rFonts w:ascii="Times New Roman" w:hAnsi="Times New Roman" w:cs="Times New Roman"/>
          <w:sz w:val="24"/>
          <w:szCs w:val="24"/>
          <w:lang w:val="ru-RU"/>
        </w:rPr>
        <w:t>ітря. Розміщення операційного блоку на мінімальній площі ускладнює проведення операцій, а відсутність матеріальної кімнати для передопераційної підготовки, також веде до порушень санітарних норм.</w:t>
      </w:r>
    </w:p>
    <w:p w14:paraId="552357AF"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Спеціалізовані кабінети кріоультрозвукової хірургії та лазер</w:t>
      </w:r>
      <w:r>
        <w:rPr>
          <w:rFonts w:ascii="Times New Roman" w:hAnsi="Times New Roman" w:cs="Times New Roman"/>
          <w:sz w:val="24"/>
          <w:szCs w:val="24"/>
          <w:lang w:val="ru-RU"/>
        </w:rPr>
        <w:t>отерапії розташовані у пристосованих приміщеннях, а фоніатричні та сурдологічні кабінети працюють без звукоізоляції та на значно обмежених площах.</w:t>
      </w:r>
    </w:p>
    <w:p w14:paraId="47E7BCF3"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Але, не зважаючи на дефіцит зазначених площ у Лікарні, пацієнти майже на протязі останніх 50-ти років отримую</w:t>
      </w:r>
      <w:r>
        <w:rPr>
          <w:rFonts w:ascii="Times New Roman" w:hAnsi="Times New Roman" w:cs="Times New Roman"/>
          <w:sz w:val="24"/>
          <w:szCs w:val="24"/>
          <w:lang w:val="ru-RU"/>
        </w:rPr>
        <w:t xml:space="preserve">ть доступну ургентну та кваліфіковану спеціалізовану медичну допомогу, про що свідчать стабільні показники роботи за останні роки. </w:t>
      </w:r>
    </w:p>
    <w:p w14:paraId="20489118"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З метою подальшого удосконалення надання оторіноларінгологічної допомоги населенню м. Харкова необхідна реструктуризації ліж</w:t>
      </w:r>
      <w:r>
        <w:rPr>
          <w:rFonts w:ascii="Times New Roman" w:hAnsi="Times New Roman" w:cs="Times New Roman"/>
          <w:sz w:val="24"/>
          <w:szCs w:val="24"/>
          <w:lang w:val="ru-RU"/>
        </w:rPr>
        <w:t>кового фонду з виділенням відділення мікрохірургії вуха на 25-30 ліжок, ендоскопичної риносінусохірургії на 30 ліжок, але на існуючих площах це зробити неможливо.</w:t>
      </w:r>
    </w:p>
    <w:p w14:paraId="1AF2FEE4"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Вирішення питань щодо покращення умов для функціонування Лікарні бачиться шляхом її переведен</w:t>
      </w:r>
      <w:r>
        <w:rPr>
          <w:rFonts w:ascii="Times New Roman" w:hAnsi="Times New Roman" w:cs="Times New Roman"/>
          <w:sz w:val="24"/>
          <w:szCs w:val="24"/>
          <w:lang w:val="ru-RU"/>
        </w:rPr>
        <w:t>ня у будівлю по проспекту Московському, 197, де виникає можливість збільшення загальної площі та покращення умов для пацієнтів та проведення лікувально-діаностичного процесу шляхом розташування лікувально-консультативного, ургентного, стаціонарного та ліку</w:t>
      </w:r>
      <w:r>
        <w:rPr>
          <w:rFonts w:ascii="Times New Roman" w:hAnsi="Times New Roman" w:cs="Times New Roman"/>
          <w:sz w:val="24"/>
          <w:szCs w:val="24"/>
          <w:lang w:val="ru-RU"/>
        </w:rPr>
        <w:t xml:space="preserve">вально-допоміжного підрозділів, а також забезпечити дотримання санітарних та протипожежних норм. </w:t>
      </w:r>
    </w:p>
    <w:p w14:paraId="77293B01"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Вирішення зазначених питань щодо покращення умов для функціонування Лікарні вимагають впровадження відображених нижче заходів.</w:t>
      </w:r>
    </w:p>
    <w:tbl>
      <w:tblPr>
        <w:tblW w:w="5000" w:type="pct"/>
        <w:tblCellSpacing w:w="-8" w:type="dxa"/>
        <w:tblInd w:w="105" w:type="dxa"/>
        <w:tblLayout w:type="fixed"/>
        <w:tblCellMar>
          <w:left w:w="105" w:type="dxa"/>
          <w:right w:w="105" w:type="dxa"/>
        </w:tblCellMar>
        <w:tblLook w:val="0000" w:firstRow="0" w:lastRow="0" w:firstColumn="0" w:lastColumn="0" w:noHBand="0" w:noVBand="0"/>
      </w:tblPr>
      <w:tblGrid>
        <w:gridCol w:w="5484"/>
        <w:gridCol w:w="2640"/>
        <w:gridCol w:w="1549"/>
      </w:tblGrid>
      <w:tr w:rsidR="00000000" w14:paraId="14755A13"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03C98ED3"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Заходи</w:t>
            </w:r>
          </w:p>
        </w:tc>
        <w:tc>
          <w:tcPr>
            <w:tcW w:w="1350" w:type="pct"/>
            <w:tcBorders>
              <w:top w:val="single" w:sz="6" w:space="0" w:color="000000"/>
              <w:left w:val="single" w:sz="6" w:space="0" w:color="000000"/>
              <w:bottom w:val="single" w:sz="6" w:space="0" w:color="000000"/>
              <w:right w:val="single" w:sz="6" w:space="0" w:color="000000"/>
            </w:tcBorders>
          </w:tcPr>
          <w:p w14:paraId="6678F90F"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Відповідальні</w:t>
            </w:r>
          </w:p>
        </w:tc>
        <w:tc>
          <w:tcPr>
            <w:tcW w:w="800" w:type="pct"/>
            <w:tcBorders>
              <w:top w:val="single" w:sz="6" w:space="0" w:color="000000"/>
              <w:left w:val="single" w:sz="6" w:space="0" w:color="000000"/>
              <w:bottom w:val="single" w:sz="6" w:space="0" w:color="000000"/>
              <w:right w:val="single" w:sz="6" w:space="0" w:color="000000"/>
            </w:tcBorders>
          </w:tcPr>
          <w:p w14:paraId="49F7AE6F"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Термін</w:t>
            </w:r>
          </w:p>
          <w:p w14:paraId="3DEBA713"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вик</w:t>
            </w:r>
            <w:r>
              <w:rPr>
                <w:rFonts w:ascii="Times New Roman" w:hAnsi="Times New Roman" w:cs="Times New Roman"/>
                <w:b/>
                <w:bCs/>
                <w:sz w:val="24"/>
                <w:szCs w:val="24"/>
                <w:lang w:val="ru-RU"/>
              </w:rPr>
              <w:t>онання</w:t>
            </w:r>
          </w:p>
        </w:tc>
      </w:tr>
      <w:tr w:rsidR="00000000" w14:paraId="143687FA"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750D3A08"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Здійснення реконструкції та капітального ремонту будівлі по проспекту Московському, 197 для </w:t>
            </w:r>
            <w:r>
              <w:rPr>
                <w:rFonts w:ascii="Times New Roman" w:hAnsi="Times New Roman" w:cs="Times New Roman"/>
                <w:sz w:val="24"/>
                <w:szCs w:val="24"/>
                <w:lang w:val="ru-RU"/>
              </w:rPr>
              <w:lastRenderedPageBreak/>
              <w:t>подальшого розміщення комунальної установи охорони здоров’я «Міська клінічна лікарня № 30»</w:t>
            </w:r>
          </w:p>
        </w:tc>
        <w:tc>
          <w:tcPr>
            <w:tcW w:w="1350" w:type="pct"/>
            <w:tcBorders>
              <w:top w:val="single" w:sz="6" w:space="0" w:color="000000"/>
              <w:left w:val="single" w:sz="6" w:space="0" w:color="000000"/>
              <w:bottom w:val="single" w:sz="6" w:space="0" w:color="000000"/>
              <w:right w:val="single" w:sz="6" w:space="0" w:color="000000"/>
            </w:tcBorders>
          </w:tcPr>
          <w:p w14:paraId="1778286A"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Департамент охорони здоров’я Харківської </w:t>
            </w:r>
            <w:r>
              <w:rPr>
                <w:rFonts w:ascii="Times New Roman" w:hAnsi="Times New Roman" w:cs="Times New Roman"/>
                <w:sz w:val="24"/>
                <w:szCs w:val="24"/>
                <w:lang w:val="ru-RU"/>
              </w:rPr>
              <w:lastRenderedPageBreak/>
              <w:t>міської ради,</w:t>
            </w:r>
          </w:p>
          <w:p w14:paraId="77B3265F"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комунальн</w:t>
            </w:r>
            <w:r>
              <w:rPr>
                <w:rFonts w:ascii="Times New Roman" w:hAnsi="Times New Roman" w:cs="Times New Roman"/>
                <w:sz w:val="24"/>
                <w:szCs w:val="24"/>
                <w:lang w:val="ru-RU"/>
              </w:rPr>
              <w:t>а установа охорони здоров’я</w:t>
            </w:r>
          </w:p>
          <w:p w14:paraId="2ED40FBC"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«Міська клінічна лікарня № 30»</w:t>
            </w:r>
          </w:p>
        </w:tc>
        <w:tc>
          <w:tcPr>
            <w:tcW w:w="800" w:type="pct"/>
            <w:tcBorders>
              <w:top w:val="single" w:sz="6" w:space="0" w:color="000000"/>
              <w:left w:val="single" w:sz="6" w:space="0" w:color="000000"/>
              <w:bottom w:val="single" w:sz="6" w:space="0" w:color="000000"/>
              <w:right w:val="single" w:sz="6" w:space="0" w:color="000000"/>
            </w:tcBorders>
          </w:tcPr>
          <w:p w14:paraId="186C77A4"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2011-2015 </w:t>
            </w:r>
            <w:r>
              <w:rPr>
                <w:rFonts w:ascii="Times New Roman" w:hAnsi="Times New Roman" w:cs="Times New Roman"/>
                <w:sz w:val="24"/>
                <w:szCs w:val="24"/>
                <w:lang w:val="ru-RU"/>
              </w:rPr>
              <w:lastRenderedPageBreak/>
              <w:t>роки</w:t>
            </w:r>
          </w:p>
        </w:tc>
      </w:tr>
      <w:tr w:rsidR="00000000" w14:paraId="237E67D1"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0B0B3A8B"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Проведення реструктуризації ліжкового фонду комунальної установи охорони здоров’я «Міська клінічна лікарня № 30» щодо організації у складі лікарні функціонально нових лікувально-діа</w:t>
            </w:r>
            <w:r>
              <w:rPr>
                <w:rFonts w:ascii="Times New Roman" w:hAnsi="Times New Roman" w:cs="Times New Roman"/>
                <w:sz w:val="24"/>
                <w:szCs w:val="24"/>
                <w:lang w:val="ru-RU"/>
              </w:rPr>
              <w:t>гностичних підрозділів для надання за новітніми технологіями спеціалізованої отоларингологічної допомоги харків’янам</w:t>
            </w:r>
          </w:p>
        </w:tc>
        <w:tc>
          <w:tcPr>
            <w:tcW w:w="1350" w:type="pct"/>
            <w:tcBorders>
              <w:top w:val="single" w:sz="6" w:space="0" w:color="000000"/>
              <w:left w:val="single" w:sz="6" w:space="0" w:color="000000"/>
              <w:bottom w:val="single" w:sz="6" w:space="0" w:color="000000"/>
              <w:right w:val="single" w:sz="6" w:space="0" w:color="000000"/>
            </w:tcBorders>
          </w:tcPr>
          <w:p w14:paraId="48D1AD3A"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p w14:paraId="2EEF75E5"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комунальна установа охорони здоров’я</w:t>
            </w:r>
          </w:p>
          <w:p w14:paraId="338A9447"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«Міська клінічна лікарня № 30»</w:t>
            </w:r>
          </w:p>
        </w:tc>
        <w:tc>
          <w:tcPr>
            <w:tcW w:w="800" w:type="pct"/>
            <w:tcBorders>
              <w:top w:val="single" w:sz="6" w:space="0" w:color="000000"/>
              <w:left w:val="single" w:sz="6" w:space="0" w:color="000000"/>
              <w:bottom w:val="single" w:sz="6" w:space="0" w:color="000000"/>
              <w:right w:val="single" w:sz="6" w:space="0" w:color="000000"/>
            </w:tcBorders>
          </w:tcPr>
          <w:p w14:paraId="66674993"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 роки</w:t>
            </w:r>
          </w:p>
        </w:tc>
      </w:tr>
    </w:tbl>
    <w:p w14:paraId="4361877B"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p>
    <w:p w14:paraId="0F974943"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11</w:t>
      </w:r>
    </w:p>
    <w:p w14:paraId="39E23F12"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Створення умов для надання медичної допомоги особам похилого віку з урахуванням геронтологічних особливостей та вікового аспекту</w:t>
      </w:r>
    </w:p>
    <w:p w14:paraId="379A6411"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Одна з важливих причин зростання витрат на охорону здоров'я – зростання потреб населення в різних видах медичної до</w:t>
      </w:r>
      <w:r>
        <w:rPr>
          <w:rFonts w:ascii="Times New Roman" w:hAnsi="Times New Roman" w:cs="Times New Roman"/>
          <w:sz w:val="24"/>
          <w:szCs w:val="24"/>
          <w:lang w:val="ru-RU"/>
        </w:rPr>
        <w:t>помоги. Деякою мірою це обумовлено тенденціями в демографічному розвитку, а саме: зі старінням населення, зі зміною характеру захворюваності населення. Для України в останні роки характерним є збільшення чисельності осіб старших вікових груп. Так, чисельні</w:t>
      </w:r>
      <w:r>
        <w:rPr>
          <w:rFonts w:ascii="Times New Roman" w:hAnsi="Times New Roman" w:cs="Times New Roman"/>
          <w:sz w:val="24"/>
          <w:szCs w:val="24"/>
          <w:lang w:val="ru-RU"/>
        </w:rPr>
        <w:t xml:space="preserve">сть осіб пенсійного віку на цей час наближається до 30 % загальної кількості населення. </w:t>
      </w:r>
    </w:p>
    <w:p w14:paraId="38FDA170"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Зі збільшенням віку громадян росте число хронічних захворювань, зростає потреба в медичній допомозі. В осіб старше 40 років у нашій країні виявляється 3-4 різні хроніч</w:t>
      </w:r>
      <w:r>
        <w:rPr>
          <w:rFonts w:ascii="Times New Roman" w:hAnsi="Times New Roman" w:cs="Times New Roman"/>
          <w:sz w:val="24"/>
          <w:szCs w:val="24"/>
          <w:lang w:val="ru-RU"/>
        </w:rPr>
        <w:t>ні захворювання.</w:t>
      </w:r>
    </w:p>
    <w:p w14:paraId="7527278A"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У структурі захворюваності переважають хронічні неінфекційні хвороби (серцево-судинні захворювання, злоякісні новоутворення, психічні та ендокринні розлади, алергічні прояви), які характеризуються негативною динамікою.</w:t>
      </w:r>
    </w:p>
    <w:p w14:paraId="7A24E1E0"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Поширеність серцево-</w:t>
      </w:r>
      <w:r>
        <w:rPr>
          <w:rFonts w:ascii="Times New Roman" w:hAnsi="Times New Roman" w:cs="Times New Roman"/>
          <w:sz w:val="24"/>
          <w:szCs w:val="24"/>
          <w:lang w:val="ru-RU"/>
        </w:rPr>
        <w:t>судинної патології збільшилася за останнє десятиліття в 1,9 раза, онкологічної патології — на 18, бронхіальної астми — на 35,2, цукрового діабету — на 10,1 відсотка. Сьогодні в Україні кожен п’ятий житель хворіє на артеріальну гіпертензію. Зростають захвор</w:t>
      </w:r>
      <w:r>
        <w:rPr>
          <w:rFonts w:ascii="Times New Roman" w:hAnsi="Times New Roman" w:cs="Times New Roman"/>
          <w:sz w:val="24"/>
          <w:szCs w:val="24"/>
          <w:lang w:val="ru-RU"/>
        </w:rPr>
        <w:t>юваність і смертність від раку у зв’язку з несприятливою екологічною ситуацією та значним постарінням населення. У більшості розвинених країн як генеральна лінія в охороні здоров'я населення прийняті положення щодо підкреслення рівноправності всіх громадян</w:t>
      </w:r>
      <w:r>
        <w:rPr>
          <w:rFonts w:ascii="Times New Roman" w:hAnsi="Times New Roman" w:cs="Times New Roman"/>
          <w:sz w:val="24"/>
          <w:szCs w:val="24"/>
          <w:lang w:val="ru-RU"/>
        </w:rPr>
        <w:t xml:space="preserve"> і груп населення відносно доступності і якості медичної допомоги, сприяння оздоровленню за допомогою широких соціально-політичних заходів, профілактики захворювань, розвитку первинних ланок охорони здоров'я, активної участі широких суспільних кіл, місцеви</w:t>
      </w:r>
      <w:r>
        <w:rPr>
          <w:rFonts w:ascii="Times New Roman" w:hAnsi="Times New Roman" w:cs="Times New Roman"/>
          <w:sz w:val="24"/>
          <w:szCs w:val="24"/>
          <w:lang w:val="ru-RU"/>
        </w:rPr>
        <w:t xml:space="preserve">х органів самоврядування і соціально направлених приватних </w:t>
      </w:r>
      <w:r>
        <w:rPr>
          <w:rFonts w:ascii="Times New Roman" w:hAnsi="Times New Roman" w:cs="Times New Roman"/>
          <w:sz w:val="24"/>
          <w:szCs w:val="24"/>
          <w:lang w:val="ru-RU"/>
        </w:rPr>
        <w:lastRenderedPageBreak/>
        <w:t>структур у реалізації оздоровчих програм і подальшому вдосконаленні охорони здоров'я.</w:t>
      </w:r>
    </w:p>
    <w:p w14:paraId="73FA3B3E"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Однією із складових політики соціально орієнтованої держави є піклування про здоров’я та покращення якості житт</w:t>
      </w:r>
      <w:r>
        <w:rPr>
          <w:rFonts w:ascii="Times New Roman" w:hAnsi="Times New Roman" w:cs="Times New Roman"/>
          <w:sz w:val="24"/>
          <w:szCs w:val="24"/>
          <w:lang w:val="ru-RU"/>
        </w:rPr>
        <w:t>я і добробуту літніх людей.</w:t>
      </w:r>
    </w:p>
    <w:p w14:paraId="61BFB6E0"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Україна відноситься до найбільш демографічно проблемних країн світу. Частка населення старше працездатного віку становить більш 23%.</w:t>
      </w:r>
    </w:p>
    <w:p w14:paraId="12D7AB3C"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В м. Харкові також спостерігаються негативні демографічні тенденції. Збільшення кількості людей</w:t>
      </w:r>
      <w:r>
        <w:rPr>
          <w:rFonts w:ascii="Times New Roman" w:hAnsi="Times New Roman" w:cs="Times New Roman"/>
          <w:sz w:val="24"/>
          <w:szCs w:val="24"/>
          <w:lang w:val="ru-RU"/>
        </w:rPr>
        <w:t xml:space="preserve"> пенсійного віку обумовлює значне навантаження на працездатне населення та необхідність здійснення заходів щодо підвищення та збереження здоров’я людей похилого віку. Кількість осіб старше працездатного віку (55-60 років і старше) у м. Харкові складає пона</w:t>
      </w:r>
      <w:r>
        <w:rPr>
          <w:rFonts w:ascii="Times New Roman" w:hAnsi="Times New Roman" w:cs="Times New Roman"/>
          <w:sz w:val="24"/>
          <w:szCs w:val="24"/>
          <w:lang w:val="ru-RU"/>
        </w:rPr>
        <w:t>д 340 тисяч, що становить 23,7% загально чисельності населення.</w:t>
      </w:r>
    </w:p>
    <w:p w14:paraId="76D0D9EF"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В зв’язку з постарінням населення збільшується популяція людей похилого віку з хронічною, прогресуючою патологією, яка обмежує їх самостійність в повсякденному житті і створює залежність від о</w:t>
      </w:r>
      <w:r>
        <w:rPr>
          <w:rFonts w:ascii="Times New Roman" w:hAnsi="Times New Roman" w:cs="Times New Roman"/>
          <w:sz w:val="24"/>
          <w:szCs w:val="24"/>
          <w:lang w:val="ru-RU"/>
        </w:rPr>
        <w:t>точення.</w:t>
      </w:r>
    </w:p>
    <w:p w14:paraId="4545AE6B"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Рівні захворюваності, первинної інвалідності і смертності населення пенсійного віку вищі у декілька разів ніж у працездатному віці, що детерміновано віковими змінами організму. Погіршення з віком стану здоров’я літніх людей супроводжується значним</w:t>
      </w:r>
      <w:r>
        <w:rPr>
          <w:rFonts w:ascii="Times New Roman" w:hAnsi="Times New Roman" w:cs="Times New Roman"/>
          <w:sz w:val="24"/>
          <w:szCs w:val="24"/>
          <w:lang w:val="ru-RU"/>
        </w:rPr>
        <w:t xml:space="preserve">и змінами обсягу і характеру їх потреб у різних видах медичної допомоги і зумовлює необхідність переорієнтації сучасних систем надання медичної допомоги населенню літнього віку. </w:t>
      </w:r>
    </w:p>
    <w:p w14:paraId="1D411DCF"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Літні люди є тією верствою населення, яка найбільш потребує медико-соціальної</w:t>
      </w:r>
      <w:r>
        <w:rPr>
          <w:rFonts w:ascii="Times New Roman" w:hAnsi="Times New Roman" w:cs="Times New Roman"/>
          <w:sz w:val="24"/>
          <w:szCs w:val="24"/>
          <w:lang w:val="ru-RU"/>
        </w:rPr>
        <w:t xml:space="preserve"> допомоги i найменш платоспроможна.</w:t>
      </w:r>
    </w:p>
    <w:p w14:paraId="662146FE"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Надання адекватної медичної допомоги людям старшим 65 років на 17% знижує рівень їх смертності та на 23% підвищує бажання жити в громаді.</w:t>
      </w:r>
    </w:p>
    <w:p w14:paraId="25AD7257"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На жаль, сучасний рівень надання медичної і соціальної допомоги населенню літнього</w:t>
      </w:r>
      <w:r>
        <w:rPr>
          <w:rFonts w:ascii="Times New Roman" w:hAnsi="Times New Roman" w:cs="Times New Roman"/>
          <w:sz w:val="24"/>
          <w:szCs w:val="24"/>
          <w:lang w:val="ru-RU"/>
        </w:rPr>
        <w:t xml:space="preserve"> віку в Україні не відповідає його реальним потребам і має високу соціально-демографічну вартість – зростання захворюваності і смертності.</w:t>
      </w:r>
    </w:p>
    <w:p w14:paraId="0A0834F2"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За станом здоров’я 43,1% населення старше працездатного віку потребують періодичного медичного нагляду і профілактичн</w:t>
      </w:r>
      <w:r>
        <w:rPr>
          <w:rFonts w:ascii="Times New Roman" w:hAnsi="Times New Roman" w:cs="Times New Roman"/>
          <w:sz w:val="24"/>
          <w:szCs w:val="24"/>
          <w:lang w:val="ru-RU"/>
        </w:rPr>
        <w:t>их реабілітаційних заходів, 40,7% – активного медичного нагляду і відновного лікування, 9,7% – інтенсивного стаціонарного лікування.</w:t>
      </w:r>
    </w:p>
    <w:p w14:paraId="77E3EA5F"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Організацію допомоги особам старших вікових груп слід розглядати як окрему частину загальної системи лікувально – профілакт</w:t>
      </w:r>
      <w:r>
        <w:rPr>
          <w:rFonts w:ascii="Times New Roman" w:hAnsi="Times New Roman" w:cs="Times New Roman"/>
          <w:sz w:val="24"/>
          <w:szCs w:val="24"/>
          <w:lang w:val="ru-RU"/>
        </w:rPr>
        <w:t>ичних заходів. Весь комплекс заходів повинен бути спрямований не тільки на лікування хворого, але й в значній мірі, на максимальне стимулювання його рухомості, здатності до самообслуговування, трудову реабілітацію.</w:t>
      </w:r>
    </w:p>
    <w:p w14:paraId="7DA34322"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З метою своєчасного виявлення захворювань</w:t>
      </w:r>
      <w:r>
        <w:rPr>
          <w:rFonts w:ascii="Times New Roman" w:hAnsi="Times New Roman" w:cs="Times New Roman"/>
          <w:sz w:val="24"/>
          <w:szCs w:val="24"/>
          <w:lang w:val="ru-RU"/>
        </w:rPr>
        <w:t xml:space="preserve"> та попередження їх ускладнень, на підставі рішення сесії Харківської міської ради від 22.09.2010р. № 258/10, в комунальних закладах, установах охорони здоров’я міста Харкова з 2010р. організовано проведення щорічних профілактичних медичних оглядів ветеран</w:t>
      </w:r>
      <w:r>
        <w:rPr>
          <w:rFonts w:ascii="Times New Roman" w:hAnsi="Times New Roman" w:cs="Times New Roman"/>
          <w:sz w:val="24"/>
          <w:szCs w:val="24"/>
          <w:lang w:val="ru-RU"/>
        </w:rPr>
        <w:t>ів праці та осіб похилого віку.</w:t>
      </w:r>
    </w:p>
    <w:p w14:paraId="7B535CAB"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Людям похилого віку в закладах охорони здоров’я надається амбулаторно-поліклінічна і стаціонарна допомога. Однак, для врахування особливостей вікових аспектів стану здоров’я літніх людей та психологічної їх підтримки необхід</w:t>
      </w:r>
      <w:r>
        <w:rPr>
          <w:rFonts w:ascii="Times New Roman" w:hAnsi="Times New Roman" w:cs="Times New Roman"/>
          <w:sz w:val="24"/>
          <w:szCs w:val="24"/>
          <w:lang w:val="ru-RU"/>
        </w:rPr>
        <w:t>но запровадити систему надання медико-соціальної допомоги особам похилого віку шляхом організації комплексу заходів щодо надання зазначеній категорії громадян консультативної, амбулаторно-поліклінічної, стаціонарної та реабілітаційної допомоги спеціально п</w:t>
      </w:r>
      <w:r>
        <w:rPr>
          <w:rFonts w:ascii="Times New Roman" w:hAnsi="Times New Roman" w:cs="Times New Roman"/>
          <w:sz w:val="24"/>
          <w:szCs w:val="24"/>
          <w:lang w:val="ru-RU"/>
        </w:rPr>
        <w:t xml:space="preserve">ідготовленими фахівцями з геріатрії. </w:t>
      </w:r>
    </w:p>
    <w:tbl>
      <w:tblPr>
        <w:tblW w:w="5000" w:type="pct"/>
        <w:tblCellSpacing w:w="-8" w:type="dxa"/>
        <w:tblInd w:w="105" w:type="dxa"/>
        <w:tblLayout w:type="fixed"/>
        <w:tblCellMar>
          <w:left w:w="105" w:type="dxa"/>
          <w:right w:w="105" w:type="dxa"/>
        </w:tblCellMar>
        <w:tblLook w:val="0000" w:firstRow="0" w:lastRow="0" w:firstColumn="0" w:lastColumn="0" w:noHBand="0" w:noVBand="0"/>
      </w:tblPr>
      <w:tblGrid>
        <w:gridCol w:w="5484"/>
        <w:gridCol w:w="2640"/>
        <w:gridCol w:w="1549"/>
      </w:tblGrid>
      <w:tr w:rsidR="00000000" w14:paraId="754DCE9D"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48170CEC"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Заходи</w:t>
            </w:r>
          </w:p>
        </w:tc>
        <w:tc>
          <w:tcPr>
            <w:tcW w:w="1350" w:type="pct"/>
            <w:tcBorders>
              <w:top w:val="single" w:sz="6" w:space="0" w:color="000000"/>
              <w:left w:val="single" w:sz="6" w:space="0" w:color="000000"/>
              <w:bottom w:val="single" w:sz="6" w:space="0" w:color="000000"/>
              <w:right w:val="single" w:sz="6" w:space="0" w:color="000000"/>
            </w:tcBorders>
          </w:tcPr>
          <w:p w14:paraId="37579CDE" w14:textId="77777777" w:rsidR="00000000" w:rsidRDefault="00B57876">
            <w:pPr>
              <w:widowControl w:val="0"/>
              <w:autoSpaceDE w:val="0"/>
              <w:autoSpaceDN w:val="0"/>
              <w:adjustRightInd w:val="0"/>
              <w:spacing w:after="0" w:line="240" w:lineRule="auto"/>
              <w:ind w:firstLine="15"/>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Відповідальні</w:t>
            </w:r>
          </w:p>
        </w:tc>
        <w:tc>
          <w:tcPr>
            <w:tcW w:w="800" w:type="pct"/>
            <w:tcBorders>
              <w:top w:val="single" w:sz="6" w:space="0" w:color="000000"/>
              <w:left w:val="single" w:sz="6" w:space="0" w:color="000000"/>
              <w:bottom w:val="single" w:sz="6" w:space="0" w:color="000000"/>
              <w:right w:val="single" w:sz="6" w:space="0" w:color="000000"/>
            </w:tcBorders>
          </w:tcPr>
          <w:p w14:paraId="3729B00A"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Термін</w:t>
            </w:r>
          </w:p>
          <w:p w14:paraId="55533CBC"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виконання</w:t>
            </w:r>
          </w:p>
        </w:tc>
      </w:tr>
      <w:tr w:rsidR="00000000" w14:paraId="2A30BACD"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44FC4077"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Створення порядку організації диспансеризації населення, ефективної системи динамічного спостереження за громадянами похилого віку</w:t>
            </w:r>
          </w:p>
        </w:tc>
        <w:tc>
          <w:tcPr>
            <w:tcW w:w="1350" w:type="pct"/>
            <w:tcBorders>
              <w:top w:val="single" w:sz="6" w:space="0" w:color="000000"/>
              <w:left w:val="single" w:sz="6" w:space="0" w:color="000000"/>
              <w:bottom w:val="single" w:sz="6" w:space="0" w:color="000000"/>
              <w:right w:val="single" w:sz="6" w:space="0" w:color="000000"/>
            </w:tcBorders>
          </w:tcPr>
          <w:p w14:paraId="1C41F092"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w:t>
            </w:r>
          </w:p>
          <w:p w14:paraId="28B6D4A0"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охорони здоров’я Харківської місько</w:t>
            </w:r>
            <w:r>
              <w:rPr>
                <w:rFonts w:ascii="Times New Roman" w:hAnsi="Times New Roman" w:cs="Times New Roman"/>
                <w:sz w:val="24"/>
                <w:szCs w:val="24"/>
                <w:lang w:val="ru-RU"/>
              </w:rPr>
              <w:t>ї ради,</w:t>
            </w:r>
          </w:p>
          <w:p w14:paraId="0907D1D3"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комунальні заклади охорони здоров’я</w:t>
            </w:r>
          </w:p>
        </w:tc>
        <w:tc>
          <w:tcPr>
            <w:tcW w:w="800" w:type="pct"/>
            <w:tcBorders>
              <w:top w:val="single" w:sz="6" w:space="0" w:color="000000"/>
              <w:left w:val="single" w:sz="6" w:space="0" w:color="000000"/>
              <w:bottom w:val="single" w:sz="6" w:space="0" w:color="000000"/>
              <w:right w:val="single" w:sz="6" w:space="0" w:color="000000"/>
            </w:tcBorders>
          </w:tcPr>
          <w:p w14:paraId="0C093B03"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w:t>
            </w:r>
          </w:p>
          <w:p w14:paraId="59298DC6"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роки</w:t>
            </w:r>
          </w:p>
        </w:tc>
      </w:tr>
      <w:tr w:rsidR="00000000" w14:paraId="400FE8A5"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2A7B0418"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Впровадження в практику передових організаційних форм надання геріатричної допомоги і нових методів лікування осіб похилого віку</w:t>
            </w:r>
          </w:p>
        </w:tc>
        <w:tc>
          <w:tcPr>
            <w:tcW w:w="1350" w:type="pct"/>
            <w:tcBorders>
              <w:top w:val="single" w:sz="6" w:space="0" w:color="000000"/>
              <w:left w:val="single" w:sz="6" w:space="0" w:color="000000"/>
              <w:bottom w:val="single" w:sz="6" w:space="0" w:color="000000"/>
              <w:right w:val="single" w:sz="6" w:space="0" w:color="000000"/>
            </w:tcBorders>
          </w:tcPr>
          <w:p w14:paraId="4C58DA58"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w:t>
            </w:r>
          </w:p>
          <w:p w14:paraId="07BD42B4"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охорони здоров’я Харківської міської ради,</w:t>
            </w:r>
          </w:p>
          <w:p w14:paraId="02B4B9FA"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комунальний</w:t>
            </w:r>
            <w:r>
              <w:rPr>
                <w:rFonts w:ascii="Times New Roman" w:hAnsi="Times New Roman" w:cs="Times New Roman"/>
                <w:sz w:val="24"/>
                <w:szCs w:val="24"/>
                <w:lang w:val="ru-RU"/>
              </w:rPr>
              <w:t xml:space="preserve"> заклад охорони здоров’я міська клінічна лікарня №1</w:t>
            </w:r>
          </w:p>
        </w:tc>
        <w:tc>
          <w:tcPr>
            <w:tcW w:w="800" w:type="pct"/>
            <w:tcBorders>
              <w:top w:val="single" w:sz="6" w:space="0" w:color="000000"/>
              <w:left w:val="single" w:sz="6" w:space="0" w:color="000000"/>
              <w:bottom w:val="single" w:sz="6" w:space="0" w:color="000000"/>
              <w:right w:val="single" w:sz="6" w:space="0" w:color="000000"/>
            </w:tcBorders>
          </w:tcPr>
          <w:p w14:paraId="6A4F6357"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w:t>
            </w:r>
          </w:p>
          <w:p w14:paraId="02A2F14E"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роки</w:t>
            </w:r>
          </w:p>
        </w:tc>
      </w:tr>
      <w:tr w:rsidR="00000000" w14:paraId="1B84BA34"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3D5CDB55"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Сприяння впровадженню наукових досліджень щодо створення та заснування новітніх підходів до надання геріатричної допомоги в м. Харкові.</w:t>
            </w:r>
          </w:p>
        </w:tc>
        <w:tc>
          <w:tcPr>
            <w:tcW w:w="1350" w:type="pct"/>
            <w:tcBorders>
              <w:top w:val="single" w:sz="6" w:space="0" w:color="000000"/>
              <w:left w:val="single" w:sz="6" w:space="0" w:color="000000"/>
              <w:bottom w:val="single" w:sz="6" w:space="0" w:color="000000"/>
              <w:right w:val="single" w:sz="6" w:space="0" w:color="000000"/>
            </w:tcBorders>
          </w:tcPr>
          <w:p w14:paraId="2E57311C"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w:t>
            </w:r>
          </w:p>
          <w:p w14:paraId="6203C1DB"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охорони здоров’я Харківської міської рад</w:t>
            </w:r>
            <w:r>
              <w:rPr>
                <w:rFonts w:ascii="Times New Roman" w:hAnsi="Times New Roman" w:cs="Times New Roman"/>
                <w:sz w:val="24"/>
                <w:szCs w:val="24"/>
                <w:lang w:val="ru-RU"/>
              </w:rPr>
              <w:t>и,</w:t>
            </w:r>
          </w:p>
          <w:p w14:paraId="4530E1B9"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sz w:val="24"/>
                <w:szCs w:val="24"/>
                <w:lang w:val="ru-RU"/>
              </w:rPr>
            </w:pPr>
            <w:r>
              <w:rPr>
                <w:rFonts w:ascii="Times New Roman" w:hAnsi="Times New Roman" w:cs="Times New Roman"/>
                <w:sz w:val="24"/>
                <w:szCs w:val="24"/>
                <w:lang w:val="ru-RU"/>
              </w:rPr>
              <w:t>комунальний заклад охорони здоров’я міська клінічна лікарня №1</w:t>
            </w:r>
          </w:p>
        </w:tc>
        <w:tc>
          <w:tcPr>
            <w:tcW w:w="800" w:type="pct"/>
            <w:tcBorders>
              <w:top w:val="single" w:sz="6" w:space="0" w:color="000000"/>
              <w:left w:val="single" w:sz="6" w:space="0" w:color="000000"/>
              <w:bottom w:val="single" w:sz="6" w:space="0" w:color="000000"/>
              <w:right w:val="single" w:sz="6" w:space="0" w:color="000000"/>
            </w:tcBorders>
          </w:tcPr>
          <w:p w14:paraId="7F505703"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w:t>
            </w:r>
          </w:p>
          <w:p w14:paraId="48270201"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роки</w:t>
            </w:r>
          </w:p>
        </w:tc>
      </w:tr>
    </w:tbl>
    <w:p w14:paraId="4DE82E90"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b/>
          <w:bCs/>
          <w:sz w:val="24"/>
          <w:szCs w:val="24"/>
          <w:lang w:val="ru-RU"/>
        </w:rPr>
      </w:pPr>
    </w:p>
    <w:p w14:paraId="5F4F23B3"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12</w:t>
      </w:r>
    </w:p>
    <w:p w14:paraId="7A197E9D"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Створення єдиного інформаційного поля та вдосконалення служби медичної статистики в системі охорони здоров’я міста</w:t>
      </w:r>
    </w:p>
    <w:p w14:paraId="3F1B3F27"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Впровадження новітніх інформаційних технологій </w:t>
      </w:r>
      <w:r>
        <w:rPr>
          <w:rFonts w:ascii="Times New Roman" w:hAnsi="Times New Roman" w:cs="Times New Roman"/>
          <w:sz w:val="24"/>
          <w:szCs w:val="24"/>
          <w:lang w:val="ru-RU"/>
        </w:rPr>
        <w:t>надає можливість підвищення ефективності управлінської діяльності в галузі охорони здоров’я.</w:t>
      </w:r>
    </w:p>
    <w:p w14:paraId="13528739"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Оснащення установ охорони здоров’я сучасним обладнанням для забезпечення своєчасного збору, обробки та передачі інформації, виконання сумісного проекту із міським </w:t>
      </w:r>
      <w:r>
        <w:rPr>
          <w:rFonts w:ascii="Times New Roman" w:hAnsi="Times New Roman" w:cs="Times New Roman"/>
          <w:sz w:val="24"/>
          <w:szCs w:val="24"/>
          <w:lang w:val="ru-RU"/>
        </w:rPr>
        <w:t>інформаційним центром щодо забезпечення зв’язку оптико волоконними засобами зв’язку дадуть змогу створити умови для прийняття оптимальних управлінських рішень в галузі охорони здоров’я.</w:t>
      </w:r>
    </w:p>
    <w:p w14:paraId="601A5731"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З метою створення єдиного інформаційного поля в системі охорони здоров</w:t>
      </w:r>
      <w:r>
        <w:rPr>
          <w:rFonts w:ascii="Times New Roman" w:hAnsi="Times New Roman" w:cs="Times New Roman"/>
          <w:sz w:val="24"/>
          <w:szCs w:val="24"/>
          <w:lang w:val="ru-RU"/>
        </w:rPr>
        <w:t xml:space="preserve">’я міста Харкова та ефективної реалізації концептуальних положень державної політики інформатизації охорони здоров’я і оптимізації процесу управління галуззю охорони здоров’я міста Харкова, створено комунальний заклад охорони здоров’я «Харківський міський </w:t>
      </w:r>
      <w:r>
        <w:rPr>
          <w:rFonts w:ascii="Times New Roman" w:hAnsi="Times New Roman" w:cs="Times New Roman"/>
          <w:sz w:val="24"/>
          <w:szCs w:val="24"/>
          <w:lang w:val="ru-RU"/>
        </w:rPr>
        <w:t>інформаційно-аналітичний центр медичної статистики».</w:t>
      </w:r>
    </w:p>
    <w:p w14:paraId="6D8FE98F"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Створення інформаційно-аналітичних центрів медичної статистики передбачено діючими нормативно-правовими актами (Постанова Кабінету Міністрів України від 13.06.2007р. № 815 «Про затвердження Національног</w:t>
      </w:r>
      <w:r>
        <w:rPr>
          <w:rFonts w:ascii="Times New Roman" w:hAnsi="Times New Roman" w:cs="Times New Roman"/>
          <w:sz w:val="24"/>
          <w:szCs w:val="24"/>
          <w:lang w:val="ru-RU"/>
        </w:rPr>
        <w:t>о плану розвитку системи охорони здоров’я на період до 2010 року», накази Міністерства охорони здоров’я України від 21.05.1998 року № 127 «Про створення Єдиного інформаційного поля системи охорони здоров’я України», від 28.10.2002 року № 385 «Про затвердже</w:t>
      </w:r>
      <w:r>
        <w:rPr>
          <w:rFonts w:ascii="Times New Roman" w:hAnsi="Times New Roman" w:cs="Times New Roman"/>
          <w:sz w:val="24"/>
          <w:szCs w:val="24"/>
          <w:lang w:val="ru-RU"/>
        </w:rPr>
        <w:t xml:space="preserve">ння переліків закладів охорони здоров’я, лікарських, провізорських посад та посад спеціалістів з фармацевтичною освітою у закладах охорони здоров’я», від 02.12.2004 року № 592 «Про подальше вдосконалення служби медичної статистики системи МОЗ України»). </w:t>
      </w:r>
    </w:p>
    <w:p w14:paraId="45000F55"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М</w:t>
      </w:r>
      <w:r>
        <w:rPr>
          <w:rFonts w:ascii="Times New Roman" w:hAnsi="Times New Roman" w:cs="Times New Roman"/>
          <w:sz w:val="24"/>
          <w:szCs w:val="24"/>
          <w:lang w:val="ru-RU"/>
        </w:rPr>
        <w:t>етою діяльності Центру є: реалізація державної політики з питань медичної статистики; інформаційно-аналітичне забезпечення управління охорони здоров’я; впровадження інноваційних технологій в систему охорони здоров’я.</w:t>
      </w:r>
    </w:p>
    <w:p w14:paraId="2E58F770"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Джерело фінансування комунального закла</w:t>
      </w:r>
      <w:r>
        <w:rPr>
          <w:rFonts w:ascii="Times New Roman" w:hAnsi="Times New Roman" w:cs="Times New Roman"/>
          <w:sz w:val="24"/>
          <w:szCs w:val="24"/>
          <w:lang w:val="ru-RU"/>
        </w:rPr>
        <w:t>ду охорони здоров’я «Харківський міський інформаційно-аналітичний центр медичної статистики»: кошти загального та спеціального фондів міського бюджету галузі «Охорона здоров’я».</w:t>
      </w:r>
    </w:p>
    <w:tbl>
      <w:tblPr>
        <w:tblW w:w="5000" w:type="pct"/>
        <w:tblCellSpacing w:w="-8" w:type="dxa"/>
        <w:tblInd w:w="105" w:type="dxa"/>
        <w:tblLayout w:type="fixed"/>
        <w:tblCellMar>
          <w:left w:w="105" w:type="dxa"/>
          <w:right w:w="105" w:type="dxa"/>
        </w:tblCellMar>
        <w:tblLook w:val="0000" w:firstRow="0" w:lastRow="0" w:firstColumn="0" w:lastColumn="0" w:noHBand="0" w:noVBand="0"/>
      </w:tblPr>
      <w:tblGrid>
        <w:gridCol w:w="5484"/>
        <w:gridCol w:w="2640"/>
        <w:gridCol w:w="1549"/>
      </w:tblGrid>
      <w:tr w:rsidR="00000000" w14:paraId="7A854F2C"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26194913"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Заходи</w:t>
            </w:r>
          </w:p>
        </w:tc>
        <w:tc>
          <w:tcPr>
            <w:tcW w:w="1350" w:type="pct"/>
            <w:tcBorders>
              <w:top w:val="single" w:sz="6" w:space="0" w:color="000000"/>
              <w:left w:val="single" w:sz="6" w:space="0" w:color="000000"/>
              <w:bottom w:val="single" w:sz="6" w:space="0" w:color="000000"/>
              <w:right w:val="single" w:sz="6" w:space="0" w:color="000000"/>
            </w:tcBorders>
          </w:tcPr>
          <w:p w14:paraId="33151906" w14:textId="77777777" w:rsidR="00000000" w:rsidRDefault="00B57876">
            <w:pPr>
              <w:widowControl w:val="0"/>
              <w:autoSpaceDE w:val="0"/>
              <w:autoSpaceDN w:val="0"/>
              <w:adjustRightInd w:val="0"/>
              <w:spacing w:before="120" w:after="120" w:line="240" w:lineRule="auto"/>
              <w:ind w:firstLine="15"/>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Відповідальні</w:t>
            </w:r>
          </w:p>
        </w:tc>
        <w:tc>
          <w:tcPr>
            <w:tcW w:w="800" w:type="pct"/>
            <w:tcBorders>
              <w:top w:val="single" w:sz="6" w:space="0" w:color="000000"/>
              <w:left w:val="single" w:sz="6" w:space="0" w:color="000000"/>
              <w:bottom w:val="single" w:sz="6" w:space="0" w:color="000000"/>
              <w:right w:val="single" w:sz="6" w:space="0" w:color="000000"/>
            </w:tcBorders>
          </w:tcPr>
          <w:p w14:paraId="4B6DBAB8"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Термін</w:t>
            </w:r>
          </w:p>
          <w:p w14:paraId="4BA0FFE2"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виконання</w:t>
            </w:r>
          </w:p>
        </w:tc>
      </w:tr>
      <w:tr w:rsidR="00000000" w14:paraId="52D8B8E6"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673B5586"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Оснащення установ охорони здоров’я суч</w:t>
            </w:r>
            <w:r>
              <w:rPr>
                <w:rFonts w:ascii="Times New Roman" w:hAnsi="Times New Roman" w:cs="Times New Roman"/>
                <w:sz w:val="24"/>
                <w:szCs w:val="24"/>
                <w:lang w:val="ru-RU"/>
              </w:rPr>
              <w:t xml:space="preserve">асним комп’ютерно-обчислювальним обладнанням та засобами зв’язку. </w:t>
            </w:r>
          </w:p>
        </w:tc>
        <w:tc>
          <w:tcPr>
            <w:tcW w:w="1350" w:type="pct"/>
            <w:tcBorders>
              <w:top w:val="single" w:sz="6" w:space="0" w:color="000000"/>
              <w:left w:val="single" w:sz="6" w:space="0" w:color="000000"/>
              <w:bottom w:val="single" w:sz="6" w:space="0" w:color="000000"/>
              <w:right w:val="single" w:sz="6" w:space="0" w:color="000000"/>
            </w:tcBorders>
          </w:tcPr>
          <w:p w14:paraId="6A4CF056"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w:t>
            </w:r>
          </w:p>
          <w:p w14:paraId="24ACFA58"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охорони здоров’я Харківської міської ради</w:t>
            </w:r>
          </w:p>
        </w:tc>
        <w:tc>
          <w:tcPr>
            <w:tcW w:w="800" w:type="pct"/>
            <w:tcBorders>
              <w:top w:val="single" w:sz="6" w:space="0" w:color="000000"/>
              <w:left w:val="single" w:sz="6" w:space="0" w:color="000000"/>
              <w:bottom w:val="single" w:sz="6" w:space="0" w:color="000000"/>
              <w:right w:val="single" w:sz="6" w:space="0" w:color="000000"/>
            </w:tcBorders>
          </w:tcPr>
          <w:p w14:paraId="1B0CD96A"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w:t>
            </w:r>
          </w:p>
          <w:p w14:paraId="56FD6A02"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роки</w:t>
            </w:r>
          </w:p>
        </w:tc>
      </w:tr>
      <w:tr w:rsidR="00000000" w14:paraId="3AF1F014"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5F3A3827"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Технічне забезпечення комунального закладу охорони здоров’я «Харківський міський інформаційно-аналітичний центр медично</w:t>
            </w:r>
            <w:r>
              <w:rPr>
                <w:rFonts w:ascii="Times New Roman" w:hAnsi="Times New Roman" w:cs="Times New Roman"/>
                <w:sz w:val="24"/>
                <w:szCs w:val="24"/>
                <w:lang w:val="ru-RU"/>
              </w:rPr>
              <w:t>ї статистики»</w:t>
            </w:r>
          </w:p>
        </w:tc>
        <w:tc>
          <w:tcPr>
            <w:tcW w:w="1350" w:type="pct"/>
            <w:tcBorders>
              <w:top w:val="single" w:sz="6" w:space="0" w:color="000000"/>
              <w:left w:val="single" w:sz="6" w:space="0" w:color="000000"/>
              <w:bottom w:val="single" w:sz="6" w:space="0" w:color="000000"/>
              <w:right w:val="single" w:sz="6" w:space="0" w:color="000000"/>
            </w:tcBorders>
          </w:tcPr>
          <w:p w14:paraId="57891FE3"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w:t>
            </w:r>
          </w:p>
          <w:p w14:paraId="42991AA3"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охорони здоров’я Харківської міської ради</w:t>
            </w:r>
          </w:p>
        </w:tc>
        <w:tc>
          <w:tcPr>
            <w:tcW w:w="800" w:type="pct"/>
            <w:tcBorders>
              <w:top w:val="single" w:sz="6" w:space="0" w:color="000000"/>
              <w:left w:val="single" w:sz="6" w:space="0" w:color="000000"/>
              <w:bottom w:val="single" w:sz="6" w:space="0" w:color="000000"/>
              <w:right w:val="single" w:sz="6" w:space="0" w:color="000000"/>
            </w:tcBorders>
          </w:tcPr>
          <w:p w14:paraId="069FAA86"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w:t>
            </w:r>
          </w:p>
          <w:p w14:paraId="365D78D9"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роки</w:t>
            </w:r>
          </w:p>
        </w:tc>
      </w:tr>
      <w:tr w:rsidR="00000000" w14:paraId="716621A6"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6E940189"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Програмне та методологічне забезпечення комунального закладу охорони здоров’я «Харківський міський інформаційно-аналітичний центр медичної статистики»</w:t>
            </w:r>
          </w:p>
        </w:tc>
        <w:tc>
          <w:tcPr>
            <w:tcW w:w="1350" w:type="pct"/>
            <w:tcBorders>
              <w:top w:val="single" w:sz="6" w:space="0" w:color="000000"/>
              <w:left w:val="single" w:sz="6" w:space="0" w:color="000000"/>
              <w:bottom w:val="single" w:sz="6" w:space="0" w:color="000000"/>
              <w:right w:val="single" w:sz="6" w:space="0" w:color="000000"/>
            </w:tcBorders>
          </w:tcPr>
          <w:p w14:paraId="3F0BCF8B"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w:t>
            </w:r>
          </w:p>
          <w:p w14:paraId="4325DB31"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охорони </w:t>
            </w:r>
            <w:r>
              <w:rPr>
                <w:rFonts w:ascii="Times New Roman" w:hAnsi="Times New Roman" w:cs="Times New Roman"/>
                <w:sz w:val="24"/>
                <w:szCs w:val="24"/>
                <w:lang w:val="ru-RU"/>
              </w:rPr>
              <w:t>здоров’я Харківської міської ради</w:t>
            </w:r>
          </w:p>
        </w:tc>
        <w:tc>
          <w:tcPr>
            <w:tcW w:w="800" w:type="pct"/>
            <w:tcBorders>
              <w:top w:val="single" w:sz="6" w:space="0" w:color="000000"/>
              <w:left w:val="single" w:sz="6" w:space="0" w:color="000000"/>
              <w:bottom w:val="single" w:sz="6" w:space="0" w:color="000000"/>
              <w:right w:val="single" w:sz="6" w:space="0" w:color="000000"/>
            </w:tcBorders>
          </w:tcPr>
          <w:p w14:paraId="1E56BC85"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2011-2015</w:t>
            </w:r>
          </w:p>
          <w:p w14:paraId="008B0C5E"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роки</w:t>
            </w:r>
          </w:p>
        </w:tc>
      </w:tr>
    </w:tbl>
    <w:p w14:paraId="7625E3A6"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b/>
          <w:bCs/>
          <w:sz w:val="24"/>
          <w:szCs w:val="24"/>
          <w:lang w:val="ru-RU"/>
        </w:rPr>
      </w:pPr>
    </w:p>
    <w:p w14:paraId="269B56E9"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13</w:t>
      </w:r>
    </w:p>
    <w:p w14:paraId="3061E902"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Забезпечення надання необхідних медичних послуг належної якості та максимальної доступності під час підготовки та проведення в Україні фінальної частини чемпіонату Європи 2012 року з футболу</w:t>
      </w:r>
    </w:p>
    <w:p w14:paraId="3734CCB1"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Мет</w:t>
      </w:r>
      <w:r>
        <w:rPr>
          <w:rFonts w:ascii="Times New Roman" w:hAnsi="Times New Roman" w:cs="Times New Roman"/>
          <w:sz w:val="24"/>
          <w:szCs w:val="24"/>
          <w:lang w:val="ru-RU"/>
        </w:rPr>
        <w:t xml:space="preserve">а галузі охорони здоров’я приймаючого міста це створення соціальних, економічних та організаційних умов для надання екстреної медичної допомоги кожній особі у разі виникнення потреби під час підготовки та проведення в Україні чемпіонату Європи 2012 року з </w:t>
      </w:r>
      <w:r>
        <w:rPr>
          <w:rFonts w:ascii="Times New Roman" w:hAnsi="Times New Roman" w:cs="Times New Roman"/>
          <w:sz w:val="24"/>
          <w:szCs w:val="24"/>
          <w:lang w:val="ru-RU"/>
        </w:rPr>
        <w:t>футболу.</w:t>
      </w:r>
    </w:p>
    <w:p w14:paraId="7F9D6967"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b/>
          <w:bCs/>
          <w:sz w:val="24"/>
          <w:szCs w:val="24"/>
          <w:lang w:val="ru-RU"/>
        </w:rPr>
      </w:pPr>
      <w:r>
        <w:rPr>
          <w:rFonts w:ascii="Times New Roman" w:hAnsi="Times New Roman" w:cs="Times New Roman"/>
          <w:sz w:val="24"/>
          <w:szCs w:val="24"/>
          <w:lang w:val="ru-RU"/>
        </w:rPr>
        <w:t>Забезпечення мети досягається за рахунок оптимального використання потенціалу існуючої бази закладів охорони здоров’я міського, обласного та державного підпорядкування та інтеграції їх дій в єдиному просторі екстреної медичної допомоги.</w:t>
      </w:r>
      <w:r>
        <w:rPr>
          <w:rFonts w:ascii="Times New Roman" w:hAnsi="Times New Roman" w:cs="Times New Roman"/>
          <w:b/>
          <w:bCs/>
          <w:sz w:val="24"/>
          <w:szCs w:val="24"/>
          <w:lang w:val="ru-RU"/>
        </w:rPr>
        <w:t xml:space="preserve"> </w:t>
      </w:r>
    </w:p>
    <w:p w14:paraId="54E1A315"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Забезпече</w:t>
      </w:r>
      <w:r>
        <w:rPr>
          <w:rFonts w:ascii="Times New Roman" w:hAnsi="Times New Roman" w:cs="Times New Roman"/>
          <w:sz w:val="24"/>
          <w:szCs w:val="24"/>
          <w:lang w:val="ru-RU"/>
        </w:rPr>
        <w:t xml:space="preserve">ння на належному рівні підготовки і проведення фінальної частини чемпіонату Європи 2012 року з футболу потребує додаткових заходів щодо своєчасного отримання та обробки інформації від лікувально-профілактичних установ, органів державної влади та місцевого </w:t>
      </w:r>
      <w:r>
        <w:rPr>
          <w:rFonts w:ascii="Times New Roman" w:hAnsi="Times New Roman" w:cs="Times New Roman"/>
          <w:sz w:val="24"/>
          <w:szCs w:val="24"/>
          <w:lang w:val="ru-RU"/>
        </w:rPr>
        <w:t>самоврядування, правоохоронних органів.</w:t>
      </w:r>
    </w:p>
    <w:p w14:paraId="6F3A3079"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Під час підготовки та проведення фінальної частини чемпіонату Європи 2012 року з футболу виконання першочергових завдань для медичного забезпечення міста відповідно до очікуваної кількості вболівальників і гостей пер</w:t>
      </w:r>
      <w:r>
        <w:rPr>
          <w:rFonts w:ascii="Times New Roman" w:hAnsi="Times New Roman" w:cs="Times New Roman"/>
          <w:sz w:val="24"/>
          <w:szCs w:val="24"/>
          <w:lang w:val="ru-RU"/>
        </w:rPr>
        <w:t>едбачає: формування медичних бригад з оснащенням для роботи в чаші стадіону та на фан-зонах; забезпечення роботи медичних пунктів у містах проживання, доїзду, тренування та відпочинку учасників та гостей міста; забезпечення чергування бригад швидкої медичн</w:t>
      </w:r>
      <w:r>
        <w:rPr>
          <w:rFonts w:ascii="Times New Roman" w:hAnsi="Times New Roman" w:cs="Times New Roman"/>
          <w:sz w:val="24"/>
          <w:szCs w:val="24"/>
          <w:lang w:val="ru-RU"/>
        </w:rPr>
        <w:t>ої допомоги під час проведення матчів на стадіоні та фан-зонах; визначення лікарень (базових, допоміжних та додаткових) та забезпечення їх готовність для госпіталізації осіб різних категорій за окремими напрямками спеціалізації.</w:t>
      </w:r>
    </w:p>
    <w:p w14:paraId="2662759D"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b/>
          <w:bCs/>
          <w:sz w:val="24"/>
          <w:szCs w:val="24"/>
          <w:lang w:val="ru-RU"/>
        </w:rPr>
      </w:pPr>
    </w:p>
    <w:tbl>
      <w:tblPr>
        <w:tblW w:w="5000" w:type="pct"/>
        <w:tblCellSpacing w:w="-8" w:type="dxa"/>
        <w:tblInd w:w="105" w:type="dxa"/>
        <w:tblLayout w:type="fixed"/>
        <w:tblCellMar>
          <w:left w:w="105" w:type="dxa"/>
          <w:right w:w="105" w:type="dxa"/>
        </w:tblCellMar>
        <w:tblLook w:val="0000" w:firstRow="0" w:lastRow="0" w:firstColumn="0" w:lastColumn="0" w:noHBand="0" w:noVBand="0"/>
      </w:tblPr>
      <w:tblGrid>
        <w:gridCol w:w="5484"/>
        <w:gridCol w:w="2640"/>
        <w:gridCol w:w="1549"/>
      </w:tblGrid>
      <w:tr w:rsidR="00000000" w14:paraId="57E45C4A"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2A46D1FE"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Заходи</w:t>
            </w:r>
          </w:p>
        </w:tc>
        <w:tc>
          <w:tcPr>
            <w:tcW w:w="1350" w:type="pct"/>
            <w:tcBorders>
              <w:top w:val="single" w:sz="6" w:space="0" w:color="000000"/>
              <w:left w:val="single" w:sz="6" w:space="0" w:color="000000"/>
              <w:bottom w:val="single" w:sz="6" w:space="0" w:color="000000"/>
              <w:right w:val="single" w:sz="6" w:space="0" w:color="000000"/>
            </w:tcBorders>
          </w:tcPr>
          <w:p w14:paraId="79F2BB76"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Відповідальні</w:t>
            </w:r>
          </w:p>
        </w:tc>
        <w:tc>
          <w:tcPr>
            <w:tcW w:w="800" w:type="pct"/>
            <w:tcBorders>
              <w:top w:val="single" w:sz="6" w:space="0" w:color="000000"/>
              <w:left w:val="single" w:sz="6" w:space="0" w:color="000000"/>
              <w:bottom w:val="single" w:sz="6" w:space="0" w:color="000000"/>
              <w:right w:val="single" w:sz="6" w:space="0" w:color="000000"/>
            </w:tcBorders>
          </w:tcPr>
          <w:p w14:paraId="700E94ED"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Термі</w:t>
            </w:r>
            <w:r>
              <w:rPr>
                <w:rFonts w:ascii="Times New Roman" w:hAnsi="Times New Roman" w:cs="Times New Roman"/>
                <w:b/>
                <w:bCs/>
                <w:sz w:val="24"/>
                <w:szCs w:val="24"/>
                <w:lang w:val="ru-RU"/>
              </w:rPr>
              <w:t>н</w:t>
            </w:r>
          </w:p>
          <w:p w14:paraId="7A743A0F"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виконання</w:t>
            </w:r>
          </w:p>
        </w:tc>
      </w:tr>
      <w:tr w:rsidR="00000000" w14:paraId="51228A65"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6EB5730C"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Забезпечення надання необхідних медичних послуг належної якості та максимальної доступності</w:t>
            </w:r>
          </w:p>
        </w:tc>
        <w:tc>
          <w:tcPr>
            <w:tcW w:w="1350" w:type="pct"/>
            <w:tcBorders>
              <w:top w:val="single" w:sz="6" w:space="0" w:color="000000"/>
              <w:left w:val="single" w:sz="6" w:space="0" w:color="000000"/>
              <w:bottom w:val="single" w:sz="6" w:space="0" w:color="000000"/>
              <w:right w:val="single" w:sz="6" w:space="0" w:color="000000"/>
            </w:tcBorders>
          </w:tcPr>
          <w:p w14:paraId="420B9057"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w:t>
            </w:r>
          </w:p>
          <w:p w14:paraId="50AD328B"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охорони здоров’я Харківської міської ради</w:t>
            </w:r>
          </w:p>
        </w:tc>
        <w:tc>
          <w:tcPr>
            <w:tcW w:w="800" w:type="pct"/>
            <w:tcBorders>
              <w:top w:val="single" w:sz="6" w:space="0" w:color="000000"/>
              <w:left w:val="single" w:sz="6" w:space="0" w:color="000000"/>
              <w:bottom w:val="single" w:sz="6" w:space="0" w:color="000000"/>
              <w:right w:val="single" w:sz="6" w:space="0" w:color="000000"/>
            </w:tcBorders>
          </w:tcPr>
          <w:p w14:paraId="1F78EFA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2011-2012</w:t>
            </w:r>
          </w:p>
          <w:p w14:paraId="7D8E24B1"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роки</w:t>
            </w:r>
          </w:p>
        </w:tc>
      </w:tr>
      <w:tr w:rsidR="00000000" w14:paraId="68548DA2"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35241457"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Закінчення капітальних ремонтів у закладах охорони здоров’я, які визначені базов</w:t>
            </w:r>
            <w:r>
              <w:rPr>
                <w:rFonts w:ascii="Times New Roman" w:hAnsi="Times New Roman" w:cs="Times New Roman"/>
                <w:sz w:val="24"/>
                <w:szCs w:val="24"/>
                <w:lang w:val="ru-RU"/>
              </w:rPr>
              <w:t>ими.</w:t>
            </w:r>
          </w:p>
        </w:tc>
        <w:tc>
          <w:tcPr>
            <w:tcW w:w="1350" w:type="pct"/>
            <w:tcBorders>
              <w:top w:val="single" w:sz="6" w:space="0" w:color="000000"/>
              <w:left w:val="single" w:sz="6" w:space="0" w:color="000000"/>
              <w:bottom w:val="single" w:sz="6" w:space="0" w:color="000000"/>
              <w:right w:val="single" w:sz="6" w:space="0" w:color="000000"/>
            </w:tcBorders>
          </w:tcPr>
          <w:p w14:paraId="442D2AAB"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w:t>
            </w:r>
          </w:p>
          <w:p w14:paraId="13CAAC87"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охорони здоров’я Харківської міської ради, базові заклади охорони здоров’я</w:t>
            </w:r>
          </w:p>
        </w:tc>
        <w:tc>
          <w:tcPr>
            <w:tcW w:w="800" w:type="pct"/>
            <w:tcBorders>
              <w:top w:val="single" w:sz="6" w:space="0" w:color="000000"/>
              <w:left w:val="single" w:sz="6" w:space="0" w:color="000000"/>
              <w:bottom w:val="single" w:sz="6" w:space="0" w:color="000000"/>
              <w:right w:val="single" w:sz="6" w:space="0" w:color="000000"/>
            </w:tcBorders>
          </w:tcPr>
          <w:p w14:paraId="614978A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2011-2012</w:t>
            </w:r>
          </w:p>
          <w:p w14:paraId="5AA7898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роки</w:t>
            </w:r>
          </w:p>
        </w:tc>
      </w:tr>
      <w:tr w:rsidR="00000000" w14:paraId="2EEF619A"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0ECA6E86"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Закупівля рентгенологічного, діагностичного та </w:t>
            </w:r>
            <w:r>
              <w:rPr>
                <w:rFonts w:ascii="Times New Roman" w:hAnsi="Times New Roman" w:cs="Times New Roman"/>
                <w:sz w:val="24"/>
                <w:szCs w:val="24"/>
                <w:lang w:val="ru-RU"/>
              </w:rPr>
              <w:lastRenderedPageBreak/>
              <w:t>іншого обладнання для закладів охорони здоров’я, які визначені базовими, допоміжними та додатковими.</w:t>
            </w:r>
          </w:p>
        </w:tc>
        <w:tc>
          <w:tcPr>
            <w:tcW w:w="1350" w:type="pct"/>
            <w:tcBorders>
              <w:top w:val="single" w:sz="6" w:space="0" w:color="000000"/>
              <w:left w:val="single" w:sz="6" w:space="0" w:color="000000"/>
              <w:bottom w:val="single" w:sz="6" w:space="0" w:color="000000"/>
              <w:right w:val="single" w:sz="6" w:space="0" w:color="000000"/>
            </w:tcBorders>
          </w:tcPr>
          <w:p w14:paraId="06FEC906"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Департамент</w:t>
            </w:r>
          </w:p>
          <w:p w14:paraId="7772A373"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охорони здоров’я Харківської міської ради</w:t>
            </w:r>
          </w:p>
        </w:tc>
        <w:tc>
          <w:tcPr>
            <w:tcW w:w="800" w:type="pct"/>
            <w:tcBorders>
              <w:top w:val="single" w:sz="6" w:space="0" w:color="000000"/>
              <w:left w:val="single" w:sz="6" w:space="0" w:color="000000"/>
              <w:bottom w:val="single" w:sz="6" w:space="0" w:color="000000"/>
              <w:right w:val="single" w:sz="6" w:space="0" w:color="000000"/>
            </w:tcBorders>
          </w:tcPr>
          <w:p w14:paraId="03F55C6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2011-2012</w:t>
            </w:r>
          </w:p>
          <w:p w14:paraId="76E79FE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роки</w:t>
            </w:r>
          </w:p>
        </w:tc>
      </w:tr>
      <w:tr w:rsidR="00000000" w14:paraId="64608ACA" w14:textId="77777777">
        <w:trPr>
          <w:tblCellSpacing w:w="-8" w:type="dxa"/>
        </w:trPr>
        <w:tc>
          <w:tcPr>
            <w:tcW w:w="2800" w:type="pct"/>
            <w:tcBorders>
              <w:top w:val="single" w:sz="6" w:space="0" w:color="000000"/>
              <w:left w:val="single" w:sz="6" w:space="0" w:color="000000"/>
              <w:bottom w:val="single" w:sz="6" w:space="0" w:color="000000"/>
              <w:right w:val="single" w:sz="6" w:space="0" w:color="000000"/>
            </w:tcBorders>
          </w:tcPr>
          <w:p w14:paraId="30801967" w14:textId="77777777" w:rsidR="00000000" w:rsidRDefault="00B57876">
            <w:pPr>
              <w:widowControl w:val="0"/>
              <w:autoSpaceDE w:val="0"/>
              <w:autoSpaceDN w:val="0"/>
              <w:adjustRightInd w:val="0"/>
              <w:spacing w:before="120"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Оновлення парку реанімобілів згідно вимог УЄФА</w:t>
            </w:r>
          </w:p>
        </w:tc>
        <w:tc>
          <w:tcPr>
            <w:tcW w:w="1350" w:type="pct"/>
            <w:tcBorders>
              <w:top w:val="single" w:sz="6" w:space="0" w:color="000000"/>
              <w:left w:val="single" w:sz="6" w:space="0" w:color="000000"/>
              <w:bottom w:val="single" w:sz="6" w:space="0" w:color="000000"/>
              <w:right w:val="single" w:sz="6" w:space="0" w:color="000000"/>
            </w:tcBorders>
          </w:tcPr>
          <w:p w14:paraId="3D5B50B2"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w:t>
            </w:r>
          </w:p>
          <w:p w14:paraId="7333930E"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охорони здоров’я Харківської міської ради</w:t>
            </w:r>
          </w:p>
        </w:tc>
        <w:tc>
          <w:tcPr>
            <w:tcW w:w="800" w:type="pct"/>
            <w:tcBorders>
              <w:top w:val="single" w:sz="6" w:space="0" w:color="000000"/>
              <w:left w:val="single" w:sz="6" w:space="0" w:color="000000"/>
              <w:bottom w:val="single" w:sz="6" w:space="0" w:color="000000"/>
              <w:right w:val="single" w:sz="6" w:space="0" w:color="000000"/>
            </w:tcBorders>
          </w:tcPr>
          <w:p w14:paraId="1C9D6A7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2011-2012</w:t>
            </w:r>
          </w:p>
          <w:p w14:paraId="5E0AEE30"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роки</w:t>
            </w:r>
          </w:p>
        </w:tc>
      </w:tr>
    </w:tbl>
    <w:p w14:paraId="66B9620A"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b/>
          <w:bCs/>
          <w:sz w:val="24"/>
          <w:szCs w:val="24"/>
          <w:lang w:val="ru-RU"/>
        </w:rPr>
      </w:pPr>
    </w:p>
    <w:p w14:paraId="70F300BB"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Розділ 14</w:t>
      </w:r>
    </w:p>
    <w:p w14:paraId="357003BD"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Забезпечення добровільного страхування від нещасних випад</w:t>
      </w:r>
      <w:r>
        <w:rPr>
          <w:rFonts w:ascii="Times New Roman" w:hAnsi="Times New Roman" w:cs="Times New Roman"/>
          <w:b/>
          <w:bCs/>
          <w:sz w:val="24"/>
          <w:szCs w:val="24"/>
          <w:lang w:val="ru-RU"/>
        </w:rPr>
        <w:t>ків працівників виїзних бригад швидкої медичної допомоги під час виконання службових обов’язків</w:t>
      </w:r>
    </w:p>
    <w:p w14:paraId="254C429A"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В повсякденній роботі при виконанні своїх функціональних обов’язків по наданню невідкладної медичної допомоги населенню, персонал виїзних бригад швидкої медично</w:t>
      </w:r>
      <w:r>
        <w:rPr>
          <w:rFonts w:ascii="Times New Roman" w:hAnsi="Times New Roman" w:cs="Times New Roman"/>
          <w:sz w:val="24"/>
          <w:szCs w:val="24"/>
          <w:lang w:val="ru-RU"/>
        </w:rPr>
        <w:t>ї допомоги постійно перебуває в умовах високої травматичної небезпеки: неосвітлені під’їзди будинків, ожеледиця, надання допомоги хворим в стані алкогольного та наркотичного сп’яніння, асоціальним верстам населення, які неадекватно реагують при налагодженн</w:t>
      </w:r>
      <w:r>
        <w:rPr>
          <w:rFonts w:ascii="Times New Roman" w:hAnsi="Times New Roman" w:cs="Times New Roman"/>
          <w:sz w:val="24"/>
          <w:szCs w:val="24"/>
          <w:lang w:val="ru-RU"/>
        </w:rPr>
        <w:t>і контактів, стикаються з агресивними домашніми та бродячими тваринами; надають допомогу при дорожньо-транспортних пригодах, побиттях, тяжких суїцидальних спробах та кримінальних випадках.</w:t>
      </w:r>
    </w:p>
    <w:p w14:paraId="79A3D8B8"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За останній період під час виконання службових обов’язків на персон</w:t>
      </w:r>
      <w:r>
        <w:rPr>
          <w:rFonts w:ascii="Times New Roman" w:hAnsi="Times New Roman" w:cs="Times New Roman"/>
          <w:sz w:val="24"/>
          <w:szCs w:val="24"/>
          <w:lang w:val="ru-RU"/>
        </w:rPr>
        <w:t>ал бригад швидкої медичної допомоги були здійснені напади із застосуванням сили та нанесенням тілесних ушкоджень, що привело до втрати працездатності (2005 р. – у 5 медичних працівників, 2006 р. – у 5 медичних працівників, 2007 р. – у 4 медичних працівникі</w:t>
      </w:r>
      <w:r>
        <w:rPr>
          <w:rFonts w:ascii="Times New Roman" w:hAnsi="Times New Roman" w:cs="Times New Roman"/>
          <w:sz w:val="24"/>
          <w:szCs w:val="24"/>
          <w:lang w:val="ru-RU"/>
        </w:rPr>
        <w:t>в, 2008р. – у 1 медичного працівника, 2009р. – у 2 медичних працівників).</w:t>
      </w:r>
    </w:p>
    <w:p w14:paraId="1DBE15B0"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Згідно Конституції України кожний громадянин має право на охорону здоров’я, що передбачає соціальне обслуговування і забезпечення безпечних здорових умов праці.</w:t>
      </w:r>
    </w:p>
    <w:p w14:paraId="2052CABE"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Згідно Закону Україн</w:t>
      </w:r>
      <w:r>
        <w:rPr>
          <w:rFonts w:ascii="Times New Roman" w:hAnsi="Times New Roman" w:cs="Times New Roman"/>
          <w:sz w:val="24"/>
          <w:szCs w:val="24"/>
          <w:lang w:val="ru-RU"/>
        </w:rPr>
        <w:t>и «Про страхування» юридичні особи, тобто страхувальники можуть укладати із страховиками договори про страхування третіх осіб (застрахованих осіб). Одним із видів страхування є страхування від нещасних випадків, яке належить до добровільного страхування.</w:t>
      </w:r>
    </w:p>
    <w:p w14:paraId="2338B1A5"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С</w:t>
      </w:r>
      <w:r>
        <w:rPr>
          <w:rFonts w:ascii="Times New Roman" w:hAnsi="Times New Roman" w:cs="Times New Roman"/>
          <w:sz w:val="24"/>
          <w:szCs w:val="24"/>
          <w:lang w:val="ru-RU"/>
        </w:rPr>
        <w:t>трахування від нещасних випадків медичних працівників швидкої медичної допомоги під час виконання своїх функціональних обов’язків є соціальним пакетом та забезпечує соціальний захист працівників та їх родин при втраті годувальника, втраті працівником праце</w:t>
      </w:r>
      <w:r>
        <w:rPr>
          <w:rFonts w:ascii="Times New Roman" w:hAnsi="Times New Roman" w:cs="Times New Roman"/>
          <w:sz w:val="24"/>
          <w:szCs w:val="24"/>
          <w:lang w:val="ru-RU"/>
        </w:rPr>
        <w:t>здатності, дозволяє залучити висококваліфікованих спеціалістів та забезпечити їм стимул для тривалої та плодотворної роботи.</w:t>
      </w:r>
    </w:p>
    <w:p w14:paraId="5103B984"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Страховими випадками при добровільному страхуванні від нещасних випадків працівників виїзних бригад швидкої медичної допомоги під </w:t>
      </w:r>
      <w:r>
        <w:rPr>
          <w:rFonts w:ascii="Times New Roman" w:hAnsi="Times New Roman" w:cs="Times New Roman"/>
          <w:sz w:val="24"/>
          <w:szCs w:val="24"/>
          <w:lang w:val="ru-RU"/>
        </w:rPr>
        <w:t>час виконання службових обов’язків є:</w:t>
      </w:r>
    </w:p>
    <w:p w14:paraId="16F0EE19"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 смерть в результаті нещасного випадку;</w:t>
      </w:r>
    </w:p>
    <w:p w14:paraId="33EAF333"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стійка непрацездатність (встановлення інвалідності III, II або I групи) внаслідок нещасного випадку;</w:t>
      </w:r>
    </w:p>
    <w:p w14:paraId="5780B541"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тимчасова непрацездатність внаслідок нещасного випадку.</w:t>
      </w:r>
    </w:p>
    <w:p w14:paraId="7FB6749F"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Страхування пе</w:t>
      </w:r>
      <w:r>
        <w:rPr>
          <w:rFonts w:ascii="Times New Roman" w:hAnsi="Times New Roman" w:cs="Times New Roman"/>
          <w:sz w:val="24"/>
          <w:szCs w:val="24"/>
          <w:lang w:val="ru-RU"/>
        </w:rPr>
        <w:t>редбачає наслідки наступних подій, яки відбулися протягом терміну дії договору страхування:</w:t>
      </w:r>
    </w:p>
    <w:p w14:paraId="15A4FB30"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травма; </w:t>
      </w:r>
    </w:p>
    <w:p w14:paraId="75452AFD"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утоплення;</w:t>
      </w:r>
    </w:p>
    <w:p w14:paraId="798F21D8"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опік, обмороження;</w:t>
      </w:r>
    </w:p>
    <w:p w14:paraId="03125814"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ураження електричним струмом або блискавкою;</w:t>
      </w:r>
    </w:p>
    <w:p w14:paraId="71C9AD70"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випадкове гостре отруєння хімічними речовинами, ліками, отруйними росл</w:t>
      </w:r>
      <w:r>
        <w:rPr>
          <w:rFonts w:ascii="Times New Roman" w:hAnsi="Times New Roman" w:cs="Times New Roman"/>
          <w:sz w:val="24"/>
          <w:szCs w:val="24"/>
          <w:lang w:val="ru-RU"/>
        </w:rPr>
        <w:t>инами, недоброякісними харчовими продуктами;</w:t>
      </w:r>
    </w:p>
    <w:p w14:paraId="610F880A"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укуси тварин, отруйних комах, змій;</w:t>
      </w:r>
    </w:p>
    <w:p w14:paraId="2BE2DD32"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захворювання кліщовим енцефалітом або поліомієлітом;</w:t>
      </w:r>
    </w:p>
    <w:p w14:paraId="394CA0C7"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розриви або поранення внутрішніх органів внаслідок невірних медичних маніпуляцій.</w:t>
      </w:r>
    </w:p>
    <w:p w14:paraId="4BC0D56C"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Передбачати при укладанні договор</w:t>
      </w:r>
      <w:r>
        <w:rPr>
          <w:rFonts w:ascii="Times New Roman" w:hAnsi="Times New Roman" w:cs="Times New Roman"/>
          <w:sz w:val="24"/>
          <w:szCs w:val="24"/>
          <w:lang w:val="ru-RU"/>
        </w:rPr>
        <w:t xml:space="preserve">у розміри страхових виплат згідно Правил добровільного страхування від нещасних випадків не нижче: </w:t>
      </w:r>
    </w:p>
    <w:p w14:paraId="3FC875FD"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тимчасова непрацездатність внаслідок нещасного випадку виплачується по 0,5% від страхової суми за кожний день непрацездатності, але не більше 50% від страхо</w:t>
      </w:r>
      <w:r>
        <w:rPr>
          <w:rFonts w:ascii="Times New Roman" w:hAnsi="Times New Roman" w:cs="Times New Roman"/>
          <w:sz w:val="24"/>
          <w:szCs w:val="24"/>
          <w:lang w:val="ru-RU"/>
        </w:rPr>
        <w:t xml:space="preserve">вої суми; </w:t>
      </w:r>
    </w:p>
    <w:p w14:paraId="08633804"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стійка непрацездатність (встановлення групи інвалідності) внаслідок нещасного випадку (50% від страхової суми при III групі інвалідності, 75% від страхової суми при II групі інвалідності, 100% страхової суми при I групі інвалідності, смерті внас</w:t>
      </w:r>
      <w:r>
        <w:rPr>
          <w:rFonts w:ascii="Times New Roman" w:hAnsi="Times New Roman" w:cs="Times New Roman"/>
          <w:sz w:val="24"/>
          <w:szCs w:val="24"/>
          <w:lang w:val="ru-RU"/>
        </w:rPr>
        <w:t>лідок нещасного випадку).</w:t>
      </w:r>
    </w:p>
    <w:tbl>
      <w:tblPr>
        <w:tblW w:w="0" w:type="auto"/>
        <w:tblCellSpacing w:w="-8" w:type="dxa"/>
        <w:tblInd w:w="105" w:type="dxa"/>
        <w:tblLayout w:type="fixed"/>
        <w:tblCellMar>
          <w:left w:w="105" w:type="dxa"/>
          <w:right w:w="105" w:type="dxa"/>
        </w:tblCellMar>
        <w:tblLook w:val="0000" w:firstRow="0" w:lastRow="0" w:firstColumn="0" w:lastColumn="0" w:noHBand="0" w:noVBand="0"/>
      </w:tblPr>
      <w:tblGrid>
        <w:gridCol w:w="4364"/>
        <w:gridCol w:w="2654"/>
        <w:gridCol w:w="1836"/>
      </w:tblGrid>
      <w:tr w:rsidR="00000000" w14:paraId="7B39AAB7" w14:textId="77777777">
        <w:trPr>
          <w:tblCellSpacing w:w="-8" w:type="dxa"/>
        </w:trPr>
        <w:tc>
          <w:tcPr>
            <w:tcW w:w="4388" w:type="dxa"/>
            <w:tcBorders>
              <w:top w:val="single" w:sz="6" w:space="0" w:color="000000"/>
              <w:left w:val="single" w:sz="6" w:space="0" w:color="000000"/>
              <w:bottom w:val="single" w:sz="6" w:space="0" w:color="000000"/>
              <w:right w:val="single" w:sz="6" w:space="0" w:color="000000"/>
            </w:tcBorders>
          </w:tcPr>
          <w:p w14:paraId="6168A168"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Заходи</w:t>
            </w:r>
          </w:p>
        </w:tc>
        <w:tc>
          <w:tcPr>
            <w:tcW w:w="2670" w:type="dxa"/>
            <w:tcBorders>
              <w:top w:val="single" w:sz="6" w:space="0" w:color="000000"/>
              <w:left w:val="single" w:sz="6" w:space="0" w:color="000000"/>
              <w:bottom w:val="single" w:sz="6" w:space="0" w:color="000000"/>
              <w:right w:val="single" w:sz="6" w:space="0" w:color="000000"/>
            </w:tcBorders>
          </w:tcPr>
          <w:p w14:paraId="0604F637"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Відповідальні</w:t>
            </w:r>
          </w:p>
        </w:tc>
        <w:tc>
          <w:tcPr>
            <w:tcW w:w="1860" w:type="dxa"/>
            <w:tcBorders>
              <w:top w:val="single" w:sz="6" w:space="0" w:color="000000"/>
              <w:left w:val="single" w:sz="6" w:space="0" w:color="000000"/>
              <w:bottom w:val="single" w:sz="6" w:space="0" w:color="000000"/>
              <w:right w:val="single" w:sz="6" w:space="0" w:color="000000"/>
            </w:tcBorders>
          </w:tcPr>
          <w:p w14:paraId="076650E2" w14:textId="77777777" w:rsidR="00000000" w:rsidRDefault="00B57876">
            <w:pPr>
              <w:widowControl w:val="0"/>
              <w:autoSpaceDE w:val="0"/>
              <w:autoSpaceDN w:val="0"/>
              <w:adjustRightInd w:val="0"/>
              <w:spacing w:before="120" w:after="120" w:line="240" w:lineRule="auto"/>
              <w:ind w:hanging="15"/>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Термін виконання</w:t>
            </w:r>
          </w:p>
        </w:tc>
      </w:tr>
      <w:tr w:rsidR="00000000" w14:paraId="6F8D4769" w14:textId="77777777">
        <w:trPr>
          <w:tblCellSpacing w:w="-8" w:type="dxa"/>
        </w:trPr>
        <w:tc>
          <w:tcPr>
            <w:tcW w:w="4388" w:type="dxa"/>
            <w:tcBorders>
              <w:top w:val="single" w:sz="6" w:space="0" w:color="000000"/>
              <w:left w:val="single" w:sz="6" w:space="0" w:color="000000"/>
              <w:bottom w:val="single" w:sz="6" w:space="0" w:color="000000"/>
              <w:right w:val="single" w:sz="6" w:space="0" w:color="000000"/>
            </w:tcBorders>
          </w:tcPr>
          <w:p w14:paraId="6E572CA8"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Забезпечення добровільного страхування від нещасних випадків працівників виїзних бригад швидкої медичної допомоги під час виконання службових обов’язків.</w:t>
            </w:r>
          </w:p>
        </w:tc>
        <w:tc>
          <w:tcPr>
            <w:tcW w:w="2670" w:type="dxa"/>
            <w:tcBorders>
              <w:top w:val="single" w:sz="6" w:space="0" w:color="000000"/>
              <w:left w:val="single" w:sz="6" w:space="0" w:color="000000"/>
              <w:bottom w:val="single" w:sz="6" w:space="0" w:color="000000"/>
              <w:right w:val="single" w:sz="6" w:space="0" w:color="000000"/>
            </w:tcBorders>
          </w:tcPr>
          <w:p w14:paraId="215924BD"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w:t>
            </w:r>
            <w:r>
              <w:rPr>
                <w:rFonts w:ascii="Times New Roman" w:hAnsi="Times New Roman" w:cs="Times New Roman"/>
                <w:sz w:val="24"/>
                <w:szCs w:val="24"/>
                <w:lang w:val="ru-RU"/>
              </w:rPr>
              <w:t>ької міської ради</w:t>
            </w:r>
          </w:p>
        </w:tc>
        <w:tc>
          <w:tcPr>
            <w:tcW w:w="1860" w:type="dxa"/>
            <w:tcBorders>
              <w:top w:val="single" w:sz="6" w:space="0" w:color="000000"/>
              <w:left w:val="single" w:sz="6" w:space="0" w:color="000000"/>
              <w:bottom w:val="single" w:sz="6" w:space="0" w:color="000000"/>
              <w:right w:val="single" w:sz="6" w:space="0" w:color="000000"/>
            </w:tcBorders>
          </w:tcPr>
          <w:p w14:paraId="73E33C4D" w14:textId="77777777" w:rsidR="00000000" w:rsidRDefault="00B57876">
            <w:pPr>
              <w:widowControl w:val="0"/>
              <w:autoSpaceDE w:val="0"/>
              <w:autoSpaceDN w:val="0"/>
              <w:adjustRightInd w:val="0"/>
              <w:spacing w:before="120" w:after="120" w:line="240" w:lineRule="auto"/>
              <w:ind w:hanging="15"/>
              <w:jc w:val="center"/>
              <w:rPr>
                <w:rFonts w:ascii="Times New Roman" w:hAnsi="Times New Roman" w:cs="Times New Roman"/>
                <w:sz w:val="24"/>
                <w:szCs w:val="24"/>
                <w:lang w:val="ru-RU"/>
              </w:rPr>
            </w:pPr>
            <w:r>
              <w:rPr>
                <w:rFonts w:ascii="Times New Roman" w:hAnsi="Times New Roman" w:cs="Times New Roman"/>
                <w:sz w:val="24"/>
                <w:szCs w:val="24"/>
                <w:lang w:val="ru-RU"/>
              </w:rPr>
              <w:t>2011 - 2015 роки</w:t>
            </w:r>
          </w:p>
        </w:tc>
      </w:tr>
      <w:tr w:rsidR="00000000" w14:paraId="7F9D1309" w14:textId="77777777">
        <w:trPr>
          <w:tblCellSpacing w:w="-8" w:type="dxa"/>
        </w:trPr>
        <w:tc>
          <w:tcPr>
            <w:tcW w:w="4388" w:type="dxa"/>
            <w:tcBorders>
              <w:top w:val="single" w:sz="6" w:space="0" w:color="000000"/>
              <w:left w:val="single" w:sz="6" w:space="0" w:color="000000"/>
              <w:bottom w:val="single" w:sz="6" w:space="0" w:color="000000"/>
              <w:right w:val="single" w:sz="6" w:space="0" w:color="000000"/>
            </w:tcBorders>
          </w:tcPr>
          <w:p w14:paraId="19F987A6"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Розмір страхової відповідальності установити на 1 застрахованого не менше 5000 грн.</w:t>
            </w:r>
          </w:p>
        </w:tc>
        <w:tc>
          <w:tcPr>
            <w:tcW w:w="2670" w:type="dxa"/>
            <w:tcBorders>
              <w:top w:val="single" w:sz="6" w:space="0" w:color="000000"/>
              <w:left w:val="single" w:sz="6" w:space="0" w:color="000000"/>
              <w:bottom w:val="single" w:sz="6" w:space="0" w:color="000000"/>
              <w:right w:val="single" w:sz="6" w:space="0" w:color="000000"/>
            </w:tcBorders>
          </w:tcPr>
          <w:p w14:paraId="14D5B291"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tc>
        <w:tc>
          <w:tcPr>
            <w:tcW w:w="1860" w:type="dxa"/>
            <w:tcBorders>
              <w:top w:val="single" w:sz="6" w:space="0" w:color="000000"/>
              <w:left w:val="single" w:sz="6" w:space="0" w:color="000000"/>
              <w:bottom w:val="single" w:sz="6" w:space="0" w:color="000000"/>
              <w:right w:val="single" w:sz="6" w:space="0" w:color="000000"/>
            </w:tcBorders>
          </w:tcPr>
          <w:p w14:paraId="65300E2F" w14:textId="77777777" w:rsidR="00000000" w:rsidRDefault="00B57876">
            <w:pPr>
              <w:widowControl w:val="0"/>
              <w:autoSpaceDE w:val="0"/>
              <w:autoSpaceDN w:val="0"/>
              <w:adjustRightInd w:val="0"/>
              <w:spacing w:before="120" w:after="120" w:line="240" w:lineRule="auto"/>
              <w:ind w:hanging="15"/>
              <w:jc w:val="center"/>
              <w:rPr>
                <w:rFonts w:ascii="Times New Roman" w:hAnsi="Times New Roman" w:cs="Times New Roman"/>
                <w:sz w:val="24"/>
                <w:szCs w:val="24"/>
                <w:lang w:val="ru-RU"/>
              </w:rPr>
            </w:pPr>
            <w:r>
              <w:rPr>
                <w:rFonts w:ascii="Times New Roman" w:hAnsi="Times New Roman" w:cs="Times New Roman"/>
                <w:sz w:val="24"/>
                <w:szCs w:val="24"/>
                <w:lang w:val="ru-RU"/>
              </w:rPr>
              <w:t>2011 - 2015 роки</w:t>
            </w:r>
          </w:p>
        </w:tc>
      </w:tr>
      <w:tr w:rsidR="00000000" w14:paraId="1100328F" w14:textId="77777777">
        <w:trPr>
          <w:tblCellSpacing w:w="-8" w:type="dxa"/>
        </w:trPr>
        <w:tc>
          <w:tcPr>
            <w:tcW w:w="4388" w:type="dxa"/>
            <w:tcBorders>
              <w:top w:val="single" w:sz="6" w:space="0" w:color="000000"/>
              <w:left w:val="single" w:sz="6" w:space="0" w:color="000000"/>
              <w:bottom w:val="single" w:sz="6" w:space="0" w:color="000000"/>
              <w:right w:val="single" w:sz="6" w:space="0" w:color="000000"/>
            </w:tcBorders>
          </w:tcPr>
          <w:p w14:paraId="47F04B09"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Контроль за своєчасним виключенням із списків застрахованих звіл</w:t>
            </w:r>
            <w:r>
              <w:rPr>
                <w:rFonts w:ascii="Times New Roman" w:hAnsi="Times New Roman" w:cs="Times New Roman"/>
                <w:sz w:val="24"/>
                <w:szCs w:val="24"/>
                <w:lang w:val="ru-RU"/>
              </w:rPr>
              <w:t>ьнених працівників та страхування щойно зарахованих працівників виїзних бригад протягом дії договору страхування.</w:t>
            </w:r>
          </w:p>
        </w:tc>
        <w:tc>
          <w:tcPr>
            <w:tcW w:w="2670" w:type="dxa"/>
            <w:tcBorders>
              <w:top w:val="single" w:sz="6" w:space="0" w:color="000000"/>
              <w:left w:val="single" w:sz="6" w:space="0" w:color="000000"/>
              <w:bottom w:val="single" w:sz="6" w:space="0" w:color="000000"/>
              <w:right w:val="single" w:sz="6" w:space="0" w:color="000000"/>
            </w:tcBorders>
          </w:tcPr>
          <w:p w14:paraId="687B8164" w14:textId="77777777" w:rsidR="00000000" w:rsidRDefault="00B57876">
            <w:pPr>
              <w:widowControl w:val="0"/>
              <w:autoSpaceDE w:val="0"/>
              <w:autoSpaceDN w:val="0"/>
              <w:adjustRightInd w:val="0"/>
              <w:spacing w:before="120"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Департамент охорони здоров’я Харківської міської ради</w:t>
            </w:r>
          </w:p>
        </w:tc>
        <w:tc>
          <w:tcPr>
            <w:tcW w:w="1860" w:type="dxa"/>
            <w:tcBorders>
              <w:top w:val="single" w:sz="6" w:space="0" w:color="000000"/>
              <w:left w:val="single" w:sz="6" w:space="0" w:color="000000"/>
              <w:bottom w:val="single" w:sz="6" w:space="0" w:color="000000"/>
              <w:right w:val="single" w:sz="6" w:space="0" w:color="000000"/>
            </w:tcBorders>
          </w:tcPr>
          <w:p w14:paraId="651FD376" w14:textId="77777777" w:rsidR="00000000" w:rsidRDefault="00B57876">
            <w:pPr>
              <w:widowControl w:val="0"/>
              <w:autoSpaceDE w:val="0"/>
              <w:autoSpaceDN w:val="0"/>
              <w:adjustRightInd w:val="0"/>
              <w:spacing w:before="120" w:after="120" w:line="240" w:lineRule="auto"/>
              <w:ind w:hanging="15"/>
              <w:jc w:val="center"/>
              <w:rPr>
                <w:rFonts w:ascii="Times New Roman" w:hAnsi="Times New Roman" w:cs="Times New Roman"/>
                <w:sz w:val="24"/>
                <w:szCs w:val="24"/>
                <w:lang w:val="ru-RU"/>
              </w:rPr>
            </w:pPr>
            <w:r>
              <w:rPr>
                <w:rFonts w:ascii="Times New Roman" w:hAnsi="Times New Roman" w:cs="Times New Roman"/>
                <w:sz w:val="24"/>
                <w:szCs w:val="24"/>
                <w:lang w:val="ru-RU"/>
              </w:rPr>
              <w:t>2011 - 2015 роки</w:t>
            </w:r>
          </w:p>
        </w:tc>
      </w:tr>
    </w:tbl>
    <w:p w14:paraId="4FA03F83"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b/>
          <w:bCs/>
          <w:sz w:val="24"/>
          <w:szCs w:val="24"/>
          <w:lang w:val="ru-RU"/>
        </w:rPr>
      </w:pPr>
    </w:p>
    <w:p w14:paraId="51B15AD5" w14:textId="77777777" w:rsidR="00000000" w:rsidRDefault="00B5787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ЧАСТИНА ІІI</w:t>
      </w:r>
    </w:p>
    <w:p w14:paraId="1BF679D8" w14:textId="77777777" w:rsidR="00000000" w:rsidRDefault="00B5787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p>
    <w:p w14:paraId="59AD0C7D" w14:textId="77777777" w:rsidR="00000000" w:rsidRDefault="00B57876">
      <w:pPr>
        <w:widowControl w:val="0"/>
        <w:autoSpaceDE w:val="0"/>
        <w:autoSpaceDN w:val="0"/>
        <w:adjustRightInd w:val="0"/>
        <w:spacing w:before="120" w:after="120" w:line="240" w:lineRule="auto"/>
        <w:ind w:firstLine="57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ЗАКЛЮЧНІ ПОЛОЖЕННЯ</w:t>
      </w:r>
    </w:p>
    <w:p w14:paraId="5EC4FA04"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p>
    <w:p w14:paraId="45B846CA"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Ця Програма передбачає реалізацію ф</w:t>
      </w:r>
      <w:r>
        <w:rPr>
          <w:rFonts w:ascii="Times New Roman" w:hAnsi="Times New Roman" w:cs="Times New Roman"/>
          <w:sz w:val="24"/>
          <w:szCs w:val="24"/>
          <w:lang w:val="ru-RU"/>
        </w:rPr>
        <w:t xml:space="preserve">інансування інноваційних заходів для цільового забезпечення окремих напрямків розвитку галузі охорони здоров’я міста Харкова у 2011-2015 роках за рахунок коштів загального та спеціального фондів міського бюджету. </w:t>
      </w:r>
    </w:p>
    <w:p w14:paraId="49809D55"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Програма розроблена з урахуванням вимог Бю</w:t>
      </w:r>
      <w:r>
        <w:rPr>
          <w:rFonts w:ascii="Times New Roman" w:hAnsi="Times New Roman" w:cs="Times New Roman"/>
          <w:sz w:val="24"/>
          <w:szCs w:val="24"/>
          <w:lang w:val="ru-RU"/>
        </w:rPr>
        <w:t>джетного Кодексу України, ст. 32 Закону України “Про місцеве самоврядування в Україні» та інших діючих нормативних актів.</w:t>
      </w:r>
    </w:p>
    <w:p w14:paraId="66209992"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p>
    <w:p w14:paraId="0BB07220"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p>
    <w:p w14:paraId="0B16E150" w14:textId="77777777" w:rsidR="00000000" w:rsidRDefault="00B57876">
      <w:pPr>
        <w:widowControl w:val="0"/>
        <w:autoSpaceDE w:val="0"/>
        <w:autoSpaceDN w:val="0"/>
        <w:adjustRightInd w:val="0"/>
        <w:spacing w:after="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Заступник директора Департаменту –</w:t>
      </w:r>
    </w:p>
    <w:p w14:paraId="07CE6992" w14:textId="77777777" w:rsidR="00000000" w:rsidRDefault="00B57876">
      <w:pPr>
        <w:widowControl w:val="0"/>
        <w:autoSpaceDE w:val="0"/>
        <w:autoSpaceDN w:val="0"/>
        <w:adjustRightInd w:val="0"/>
        <w:spacing w:after="0" w:line="240" w:lineRule="auto"/>
        <w:ind w:firstLine="570"/>
        <w:jc w:val="both"/>
        <w:rPr>
          <w:rFonts w:ascii="Times New Roman" w:hAnsi="Times New Roman" w:cs="Times New Roman"/>
          <w:sz w:val="24"/>
          <w:szCs w:val="24"/>
          <w:lang w:val="ru-RU"/>
        </w:rPr>
      </w:pPr>
      <w:r>
        <w:rPr>
          <w:rFonts w:ascii="Times New Roman" w:hAnsi="Times New Roman" w:cs="Times New Roman"/>
          <w:sz w:val="24"/>
          <w:szCs w:val="24"/>
          <w:lang w:val="ru-RU"/>
        </w:rPr>
        <w:t>начальник управління охорони здоров’я Ю.В.Сороколат</w:t>
      </w:r>
    </w:p>
    <w:p w14:paraId="14B4BFA9" w14:textId="77777777" w:rsidR="00000000" w:rsidRDefault="00B57876">
      <w:pPr>
        <w:widowControl w:val="0"/>
        <w:autoSpaceDE w:val="0"/>
        <w:autoSpaceDN w:val="0"/>
        <w:adjustRightInd w:val="0"/>
        <w:spacing w:before="120" w:after="120" w:line="240" w:lineRule="auto"/>
        <w:ind w:firstLine="570"/>
        <w:jc w:val="both"/>
        <w:rPr>
          <w:rFonts w:ascii="Times New Roman" w:hAnsi="Times New Roman" w:cs="Times New Roman"/>
          <w:sz w:val="24"/>
          <w:szCs w:val="24"/>
          <w:lang w:val="ru-RU"/>
        </w:rPr>
      </w:pPr>
    </w:p>
    <w:tbl>
      <w:tblPr>
        <w:tblW w:w="0" w:type="auto"/>
        <w:tblCellSpacing w:w="0" w:type="dxa"/>
        <w:tblInd w:w="105" w:type="dxa"/>
        <w:tblLayout w:type="fixed"/>
        <w:tblCellMar>
          <w:left w:w="105" w:type="dxa"/>
          <w:right w:w="105" w:type="dxa"/>
        </w:tblCellMar>
        <w:tblLook w:val="0000" w:firstRow="0" w:lastRow="0" w:firstColumn="0" w:lastColumn="0" w:noHBand="0" w:noVBand="0"/>
      </w:tblPr>
      <w:tblGrid>
        <w:gridCol w:w="4326"/>
      </w:tblGrid>
      <w:tr w:rsidR="00000000" w14:paraId="7BA87C6C" w14:textId="77777777">
        <w:trPr>
          <w:tblCellSpacing w:w="0" w:type="dxa"/>
        </w:trPr>
        <w:tc>
          <w:tcPr>
            <w:tcW w:w="4358" w:type="dxa"/>
            <w:tcBorders>
              <w:top w:val="nil"/>
              <w:left w:val="nil"/>
              <w:bottom w:val="nil"/>
              <w:right w:val="nil"/>
            </w:tcBorders>
          </w:tcPr>
          <w:p w14:paraId="75298404"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Додаток </w:t>
            </w:r>
          </w:p>
          <w:p w14:paraId="54BA948C"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до Комплексної програми</w:t>
            </w:r>
          </w:p>
          <w:p w14:paraId="14E1ABE2"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«Інновації </w:t>
            </w:r>
            <w:r>
              <w:rPr>
                <w:rFonts w:ascii="Times New Roman" w:hAnsi="Times New Roman" w:cs="Times New Roman"/>
                <w:sz w:val="24"/>
                <w:szCs w:val="24"/>
                <w:lang w:val="ru-RU"/>
              </w:rPr>
              <w:t>в пріоритетних напрямках розвитку галузі охорони здоров’я</w:t>
            </w:r>
          </w:p>
          <w:p w14:paraId="308BBB98"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м. Харкова на 2011-2015 роки»</w:t>
            </w:r>
          </w:p>
        </w:tc>
      </w:tr>
    </w:tbl>
    <w:p w14:paraId="09BA4302"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p>
    <w:p w14:paraId="49A95C4C"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b/>
          <w:bCs/>
          <w:sz w:val="24"/>
          <w:szCs w:val="24"/>
          <w:lang w:val="ru-RU"/>
        </w:rPr>
      </w:pPr>
    </w:p>
    <w:p w14:paraId="0146AEC6"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Окремі показники </w:t>
      </w:r>
    </w:p>
    <w:p w14:paraId="0FAB8945"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ресурсного забезпечення галузі охорони здоров’я,</w:t>
      </w:r>
    </w:p>
    <w:p w14:paraId="42BDDD68"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стану здоров’я населення та діяльності </w:t>
      </w:r>
    </w:p>
    <w:p w14:paraId="08E3ACBF"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лікувально-профілактичних закладів</w:t>
      </w:r>
    </w:p>
    <w:p w14:paraId="2166E1F9"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комунальної власності </w:t>
      </w:r>
      <w:r>
        <w:rPr>
          <w:rFonts w:ascii="Times New Roman" w:hAnsi="Times New Roman" w:cs="Times New Roman"/>
          <w:b/>
          <w:bCs/>
          <w:sz w:val="24"/>
          <w:szCs w:val="24"/>
          <w:lang w:val="ru-RU"/>
        </w:rPr>
        <w:t>м. Харкова</w:t>
      </w:r>
    </w:p>
    <w:p w14:paraId="02F7C4FC" w14:textId="77777777" w:rsidR="00000000" w:rsidRDefault="00B57876">
      <w:pPr>
        <w:widowControl w:val="0"/>
        <w:autoSpaceDE w:val="0"/>
        <w:autoSpaceDN w:val="0"/>
        <w:adjustRightInd w:val="0"/>
        <w:spacing w:after="0" w:line="240" w:lineRule="auto"/>
        <w:jc w:val="center"/>
        <w:outlineLvl w:val="0"/>
        <w:rPr>
          <w:rFonts w:ascii="Times New Roman" w:hAnsi="Times New Roman" w:cs="Times New Roman"/>
          <w:b/>
          <w:bCs/>
          <w:sz w:val="24"/>
          <w:szCs w:val="24"/>
          <w:lang w:val="ru-RU"/>
        </w:rPr>
      </w:pPr>
      <w:r>
        <w:rPr>
          <w:rFonts w:ascii="Times New Roman" w:hAnsi="Times New Roman" w:cs="Times New Roman"/>
          <w:b/>
          <w:bCs/>
          <w:sz w:val="24"/>
          <w:szCs w:val="24"/>
          <w:lang w:val="ru-RU"/>
        </w:rPr>
        <w:t>за 2007-2010 р.р.</w:t>
      </w:r>
    </w:p>
    <w:p w14:paraId="764C9B82" w14:textId="77777777" w:rsidR="00000000" w:rsidRDefault="00B57876">
      <w:pPr>
        <w:widowControl w:val="0"/>
        <w:autoSpaceDE w:val="0"/>
        <w:autoSpaceDN w:val="0"/>
        <w:adjustRightInd w:val="0"/>
        <w:spacing w:after="120" w:line="240" w:lineRule="auto"/>
        <w:ind w:left="285"/>
        <w:rPr>
          <w:rFonts w:ascii="Times New Roman" w:hAnsi="Times New Roman" w:cs="Times New Roman"/>
          <w:b/>
          <w:bCs/>
          <w:sz w:val="24"/>
          <w:szCs w:val="24"/>
          <w:lang w:val="ru-RU"/>
        </w:rPr>
      </w:pPr>
    </w:p>
    <w:p w14:paraId="73F6D19F" w14:textId="77777777" w:rsidR="00000000" w:rsidRDefault="00B57876">
      <w:pPr>
        <w:widowControl w:val="0"/>
        <w:autoSpaceDE w:val="0"/>
        <w:autoSpaceDN w:val="0"/>
        <w:adjustRightInd w:val="0"/>
        <w:spacing w:after="120" w:line="240" w:lineRule="auto"/>
        <w:ind w:left="285"/>
        <w:rPr>
          <w:rFonts w:ascii="Times New Roman" w:hAnsi="Times New Roman" w:cs="Times New Roman"/>
          <w:b/>
          <w:bCs/>
          <w:sz w:val="24"/>
          <w:szCs w:val="24"/>
          <w:lang w:val="ru-RU"/>
        </w:rPr>
      </w:pPr>
    </w:p>
    <w:p w14:paraId="5ED4BA38"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м. Харків</w:t>
      </w:r>
    </w:p>
    <w:p w14:paraId="21F8E11E"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2010</w:t>
      </w:r>
    </w:p>
    <w:p w14:paraId="63E10F84"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b/>
          <w:bCs/>
          <w:sz w:val="24"/>
          <w:szCs w:val="24"/>
          <w:lang w:val="ru-RU"/>
        </w:rPr>
      </w:pPr>
    </w:p>
    <w:p w14:paraId="4C1D3011"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Динаміка показників фінансового забезпечення</w:t>
      </w:r>
    </w:p>
    <w:p w14:paraId="16C9D259"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галузі охорони здоров’я м. Харкова </w:t>
      </w:r>
    </w:p>
    <w:p w14:paraId="57974F76" w14:textId="77777777" w:rsidR="00000000" w:rsidRDefault="00B57876">
      <w:pPr>
        <w:widowControl w:val="0"/>
        <w:autoSpaceDE w:val="0"/>
        <w:autoSpaceDN w:val="0"/>
        <w:adjustRightInd w:val="0"/>
        <w:spacing w:after="0" w:line="240" w:lineRule="auto"/>
        <w:ind w:firstLine="720"/>
        <w:jc w:val="both"/>
        <w:rPr>
          <w:rFonts w:ascii="Times New Roman" w:hAnsi="Times New Roman" w:cs="Times New Roman"/>
          <w:sz w:val="24"/>
          <w:szCs w:val="24"/>
          <w:lang w:val="ru-RU"/>
        </w:rPr>
      </w:pPr>
    </w:p>
    <w:tbl>
      <w:tblPr>
        <w:tblW w:w="9450" w:type="dxa"/>
        <w:tblCellSpacing w:w="-8" w:type="dxa"/>
        <w:tblInd w:w="105" w:type="dxa"/>
        <w:tblLayout w:type="fixed"/>
        <w:tblCellMar>
          <w:left w:w="105" w:type="dxa"/>
          <w:right w:w="105" w:type="dxa"/>
        </w:tblCellMar>
        <w:tblLook w:val="0000" w:firstRow="0" w:lastRow="0" w:firstColumn="0" w:lastColumn="0" w:noHBand="0" w:noVBand="0"/>
      </w:tblPr>
      <w:tblGrid>
        <w:gridCol w:w="3970"/>
        <w:gridCol w:w="1380"/>
        <w:gridCol w:w="1365"/>
        <w:gridCol w:w="1380"/>
        <w:gridCol w:w="1355"/>
      </w:tblGrid>
      <w:tr w:rsidR="00000000" w14:paraId="4FC26140" w14:textId="77777777">
        <w:trPr>
          <w:tblCellSpacing w:w="-8" w:type="dxa"/>
        </w:trPr>
        <w:tc>
          <w:tcPr>
            <w:tcW w:w="3862" w:type="dxa"/>
            <w:tcBorders>
              <w:top w:val="single" w:sz="6" w:space="0" w:color="000000"/>
              <w:left w:val="single" w:sz="6" w:space="0" w:color="000000"/>
              <w:bottom w:val="single" w:sz="6" w:space="0" w:color="000000"/>
              <w:right w:val="single" w:sz="6" w:space="0" w:color="000000"/>
            </w:tcBorders>
            <w:vAlign w:val="center"/>
          </w:tcPr>
          <w:p w14:paraId="62D0455F" w14:textId="77777777" w:rsidR="00000000" w:rsidRDefault="00B57876">
            <w:pPr>
              <w:keepNext/>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Показник</w:t>
            </w:r>
          </w:p>
        </w:tc>
        <w:tc>
          <w:tcPr>
            <w:tcW w:w="1350" w:type="dxa"/>
            <w:tcBorders>
              <w:top w:val="single" w:sz="6" w:space="0" w:color="000000"/>
              <w:left w:val="single" w:sz="6" w:space="0" w:color="000000"/>
              <w:bottom w:val="single" w:sz="6" w:space="0" w:color="000000"/>
              <w:right w:val="single" w:sz="6" w:space="0" w:color="000000"/>
            </w:tcBorders>
            <w:vAlign w:val="center"/>
          </w:tcPr>
          <w:p w14:paraId="6B022FB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Одиниця виміру</w:t>
            </w:r>
          </w:p>
        </w:tc>
        <w:tc>
          <w:tcPr>
            <w:tcW w:w="1336" w:type="dxa"/>
            <w:tcBorders>
              <w:top w:val="single" w:sz="6" w:space="0" w:color="000000"/>
              <w:left w:val="single" w:sz="6" w:space="0" w:color="000000"/>
              <w:bottom w:val="single" w:sz="6" w:space="0" w:color="000000"/>
              <w:right w:val="single" w:sz="6" w:space="0" w:color="000000"/>
            </w:tcBorders>
            <w:vAlign w:val="center"/>
          </w:tcPr>
          <w:p w14:paraId="4DEE6AE2"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2008р.</w:t>
            </w:r>
          </w:p>
        </w:tc>
        <w:tc>
          <w:tcPr>
            <w:tcW w:w="1350" w:type="dxa"/>
            <w:tcBorders>
              <w:top w:val="single" w:sz="6" w:space="0" w:color="000000"/>
              <w:left w:val="single" w:sz="6" w:space="0" w:color="000000"/>
              <w:bottom w:val="single" w:sz="6" w:space="0" w:color="000000"/>
              <w:right w:val="single" w:sz="6" w:space="0" w:color="000000"/>
            </w:tcBorders>
            <w:vAlign w:val="center"/>
          </w:tcPr>
          <w:p w14:paraId="4E873871"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2009р.</w:t>
            </w:r>
          </w:p>
        </w:tc>
        <w:tc>
          <w:tcPr>
            <w:tcW w:w="1334" w:type="dxa"/>
            <w:tcBorders>
              <w:top w:val="single" w:sz="6" w:space="0" w:color="000000"/>
              <w:left w:val="single" w:sz="6" w:space="0" w:color="000000"/>
              <w:bottom w:val="single" w:sz="6" w:space="0" w:color="000000"/>
              <w:right w:val="single" w:sz="6" w:space="0" w:color="000000"/>
            </w:tcBorders>
            <w:vAlign w:val="center"/>
          </w:tcPr>
          <w:p w14:paraId="348D26C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Динаміка </w:t>
            </w:r>
          </w:p>
          <w:p w14:paraId="2616B249"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000000" w14:paraId="25145E40" w14:textId="77777777">
        <w:trPr>
          <w:tblCellSpacing w:w="-8" w:type="dxa"/>
        </w:trPr>
        <w:tc>
          <w:tcPr>
            <w:tcW w:w="3862" w:type="dxa"/>
            <w:tcBorders>
              <w:top w:val="single" w:sz="6" w:space="0" w:color="000000"/>
              <w:left w:val="single" w:sz="6" w:space="0" w:color="000000"/>
              <w:bottom w:val="single" w:sz="6" w:space="0" w:color="000000"/>
              <w:right w:val="single" w:sz="6" w:space="0" w:color="000000"/>
            </w:tcBorders>
          </w:tcPr>
          <w:p w14:paraId="6F19C012"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Використано коштів </w:t>
            </w:r>
          </w:p>
        </w:tc>
        <w:tc>
          <w:tcPr>
            <w:tcW w:w="1350" w:type="dxa"/>
            <w:tcBorders>
              <w:top w:val="single" w:sz="6" w:space="0" w:color="000000"/>
              <w:left w:val="single" w:sz="6" w:space="0" w:color="000000"/>
              <w:bottom w:val="single" w:sz="6" w:space="0" w:color="000000"/>
              <w:right w:val="single" w:sz="6" w:space="0" w:color="000000"/>
            </w:tcBorders>
            <w:vAlign w:val="center"/>
          </w:tcPr>
          <w:p w14:paraId="49EA5AFD"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тис. грн.</w:t>
            </w:r>
          </w:p>
        </w:tc>
        <w:tc>
          <w:tcPr>
            <w:tcW w:w="1336" w:type="dxa"/>
            <w:tcBorders>
              <w:top w:val="single" w:sz="6" w:space="0" w:color="000000"/>
              <w:left w:val="single" w:sz="6" w:space="0" w:color="000000"/>
              <w:bottom w:val="single" w:sz="6" w:space="0" w:color="000000"/>
              <w:right w:val="single" w:sz="6" w:space="0" w:color="000000"/>
            </w:tcBorders>
          </w:tcPr>
          <w:p w14:paraId="3EB17DD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516 932,8</w:t>
            </w:r>
          </w:p>
        </w:tc>
        <w:tc>
          <w:tcPr>
            <w:tcW w:w="1350" w:type="dxa"/>
            <w:tcBorders>
              <w:top w:val="single" w:sz="6" w:space="0" w:color="000000"/>
              <w:left w:val="single" w:sz="6" w:space="0" w:color="000000"/>
              <w:bottom w:val="single" w:sz="6" w:space="0" w:color="000000"/>
              <w:right w:val="single" w:sz="6" w:space="0" w:color="000000"/>
            </w:tcBorders>
          </w:tcPr>
          <w:p w14:paraId="3A358A7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565346,1</w:t>
            </w:r>
          </w:p>
        </w:tc>
        <w:tc>
          <w:tcPr>
            <w:tcW w:w="1334" w:type="dxa"/>
            <w:tcBorders>
              <w:top w:val="single" w:sz="6" w:space="0" w:color="000000"/>
              <w:left w:val="single" w:sz="6" w:space="0" w:color="000000"/>
              <w:bottom w:val="single" w:sz="6" w:space="0" w:color="000000"/>
              <w:right w:val="single" w:sz="6" w:space="0" w:color="000000"/>
            </w:tcBorders>
          </w:tcPr>
          <w:p w14:paraId="330D6CD1"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+9,4</w:t>
            </w:r>
          </w:p>
        </w:tc>
      </w:tr>
      <w:tr w:rsidR="00000000" w14:paraId="68A916C5" w14:textId="77777777">
        <w:trPr>
          <w:tblCellSpacing w:w="-8" w:type="dxa"/>
        </w:trPr>
        <w:tc>
          <w:tcPr>
            <w:tcW w:w="3862" w:type="dxa"/>
            <w:tcBorders>
              <w:top w:val="single" w:sz="6" w:space="0" w:color="000000"/>
              <w:left w:val="single" w:sz="6" w:space="0" w:color="000000"/>
              <w:bottom w:val="single" w:sz="6" w:space="0" w:color="000000"/>
              <w:right w:val="single" w:sz="6" w:space="0" w:color="000000"/>
            </w:tcBorders>
          </w:tcPr>
          <w:p w14:paraId="19708C4D"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 розрахунку на</w:t>
            </w:r>
            <w:r>
              <w:rPr>
                <w:rFonts w:ascii="Times New Roman" w:hAnsi="Times New Roman" w:cs="Times New Roman"/>
                <w:sz w:val="24"/>
                <w:szCs w:val="24"/>
                <w:lang w:val="ru-RU"/>
              </w:rPr>
              <w:t xml:space="preserve"> 1 жителя</w:t>
            </w:r>
          </w:p>
        </w:tc>
        <w:tc>
          <w:tcPr>
            <w:tcW w:w="1350" w:type="dxa"/>
            <w:tcBorders>
              <w:top w:val="single" w:sz="6" w:space="0" w:color="000000"/>
              <w:left w:val="single" w:sz="6" w:space="0" w:color="000000"/>
              <w:bottom w:val="single" w:sz="6" w:space="0" w:color="000000"/>
              <w:right w:val="single" w:sz="6" w:space="0" w:color="000000"/>
            </w:tcBorders>
            <w:vAlign w:val="center"/>
          </w:tcPr>
          <w:p w14:paraId="0DC331A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грн.</w:t>
            </w:r>
          </w:p>
        </w:tc>
        <w:tc>
          <w:tcPr>
            <w:tcW w:w="1336" w:type="dxa"/>
            <w:tcBorders>
              <w:top w:val="single" w:sz="6" w:space="0" w:color="000000"/>
              <w:left w:val="single" w:sz="6" w:space="0" w:color="000000"/>
              <w:bottom w:val="single" w:sz="6" w:space="0" w:color="000000"/>
              <w:right w:val="single" w:sz="6" w:space="0" w:color="000000"/>
            </w:tcBorders>
          </w:tcPr>
          <w:p w14:paraId="145498A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355,04</w:t>
            </w:r>
          </w:p>
        </w:tc>
        <w:tc>
          <w:tcPr>
            <w:tcW w:w="1350" w:type="dxa"/>
            <w:tcBorders>
              <w:top w:val="single" w:sz="6" w:space="0" w:color="000000"/>
              <w:left w:val="single" w:sz="6" w:space="0" w:color="000000"/>
              <w:bottom w:val="single" w:sz="6" w:space="0" w:color="000000"/>
              <w:right w:val="single" w:sz="6" w:space="0" w:color="000000"/>
            </w:tcBorders>
          </w:tcPr>
          <w:p w14:paraId="0C7209D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388,3</w:t>
            </w:r>
          </w:p>
        </w:tc>
        <w:tc>
          <w:tcPr>
            <w:tcW w:w="1334" w:type="dxa"/>
            <w:tcBorders>
              <w:top w:val="single" w:sz="6" w:space="0" w:color="000000"/>
              <w:left w:val="single" w:sz="6" w:space="0" w:color="000000"/>
              <w:bottom w:val="single" w:sz="6" w:space="0" w:color="000000"/>
              <w:right w:val="single" w:sz="6" w:space="0" w:color="000000"/>
            </w:tcBorders>
          </w:tcPr>
          <w:p w14:paraId="0DF0C45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+9,4</w:t>
            </w:r>
          </w:p>
        </w:tc>
      </w:tr>
      <w:tr w:rsidR="00000000" w14:paraId="79E230FC" w14:textId="77777777">
        <w:trPr>
          <w:trHeight w:val="240"/>
          <w:tblCellSpacing w:w="-8" w:type="dxa"/>
        </w:trPr>
        <w:tc>
          <w:tcPr>
            <w:tcW w:w="3862" w:type="dxa"/>
            <w:tcBorders>
              <w:top w:val="single" w:sz="6" w:space="0" w:color="000000"/>
              <w:left w:val="single" w:sz="6" w:space="0" w:color="000000"/>
              <w:bottom w:val="single" w:sz="6" w:space="0" w:color="000000"/>
              <w:right w:val="single" w:sz="6" w:space="0" w:color="000000"/>
            </w:tcBorders>
          </w:tcPr>
          <w:p w14:paraId="39DB6340"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Рівень середньомісячної заробітної плати</w:t>
            </w:r>
          </w:p>
        </w:tc>
        <w:tc>
          <w:tcPr>
            <w:tcW w:w="1350" w:type="dxa"/>
            <w:tcBorders>
              <w:top w:val="single" w:sz="6" w:space="0" w:color="000000"/>
              <w:left w:val="single" w:sz="6" w:space="0" w:color="000000"/>
              <w:bottom w:val="single" w:sz="6" w:space="0" w:color="000000"/>
              <w:right w:val="single" w:sz="6" w:space="0" w:color="000000"/>
            </w:tcBorders>
            <w:vAlign w:val="center"/>
          </w:tcPr>
          <w:p w14:paraId="307B665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грн.</w:t>
            </w:r>
          </w:p>
        </w:tc>
        <w:tc>
          <w:tcPr>
            <w:tcW w:w="1336" w:type="dxa"/>
            <w:tcBorders>
              <w:top w:val="single" w:sz="6" w:space="0" w:color="000000"/>
              <w:left w:val="single" w:sz="6" w:space="0" w:color="000000"/>
              <w:bottom w:val="single" w:sz="6" w:space="0" w:color="000000"/>
              <w:right w:val="single" w:sz="6" w:space="0" w:color="000000"/>
            </w:tcBorders>
            <w:vAlign w:val="center"/>
          </w:tcPr>
          <w:p w14:paraId="0912EF01"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937,35</w:t>
            </w:r>
          </w:p>
        </w:tc>
        <w:tc>
          <w:tcPr>
            <w:tcW w:w="1350" w:type="dxa"/>
            <w:tcBorders>
              <w:top w:val="single" w:sz="6" w:space="0" w:color="000000"/>
              <w:left w:val="single" w:sz="6" w:space="0" w:color="000000"/>
              <w:bottom w:val="single" w:sz="6" w:space="0" w:color="000000"/>
              <w:right w:val="single" w:sz="6" w:space="0" w:color="000000"/>
            </w:tcBorders>
            <w:vAlign w:val="center"/>
          </w:tcPr>
          <w:p w14:paraId="3667BE7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1040,97</w:t>
            </w:r>
          </w:p>
        </w:tc>
        <w:tc>
          <w:tcPr>
            <w:tcW w:w="1334" w:type="dxa"/>
            <w:tcBorders>
              <w:top w:val="single" w:sz="6" w:space="0" w:color="000000"/>
              <w:left w:val="single" w:sz="6" w:space="0" w:color="000000"/>
              <w:bottom w:val="single" w:sz="6" w:space="0" w:color="000000"/>
              <w:right w:val="single" w:sz="6" w:space="0" w:color="000000"/>
            </w:tcBorders>
            <w:vAlign w:val="center"/>
          </w:tcPr>
          <w:p w14:paraId="4502076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+11,1</w:t>
            </w:r>
          </w:p>
        </w:tc>
      </w:tr>
      <w:tr w:rsidR="00000000" w14:paraId="2606F9B4" w14:textId="77777777">
        <w:trPr>
          <w:tblCellSpacing w:w="-8" w:type="dxa"/>
        </w:trPr>
        <w:tc>
          <w:tcPr>
            <w:tcW w:w="3862" w:type="dxa"/>
            <w:tcBorders>
              <w:top w:val="single" w:sz="6" w:space="0" w:color="000000"/>
              <w:left w:val="single" w:sz="6" w:space="0" w:color="000000"/>
              <w:bottom w:val="single" w:sz="6" w:space="0" w:color="000000"/>
              <w:right w:val="single" w:sz="6" w:space="0" w:color="000000"/>
            </w:tcBorders>
          </w:tcPr>
          <w:p w14:paraId="757E3372"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Видатки на капітальні ремонти</w:t>
            </w:r>
          </w:p>
        </w:tc>
        <w:tc>
          <w:tcPr>
            <w:tcW w:w="1350" w:type="dxa"/>
            <w:tcBorders>
              <w:top w:val="single" w:sz="6" w:space="0" w:color="000000"/>
              <w:left w:val="single" w:sz="6" w:space="0" w:color="000000"/>
              <w:bottom w:val="single" w:sz="6" w:space="0" w:color="000000"/>
              <w:right w:val="single" w:sz="6" w:space="0" w:color="000000"/>
            </w:tcBorders>
            <w:vAlign w:val="center"/>
          </w:tcPr>
          <w:p w14:paraId="05889F0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тис. грн.</w:t>
            </w:r>
          </w:p>
        </w:tc>
        <w:tc>
          <w:tcPr>
            <w:tcW w:w="1336" w:type="dxa"/>
            <w:tcBorders>
              <w:top w:val="single" w:sz="6" w:space="0" w:color="000000"/>
              <w:left w:val="single" w:sz="6" w:space="0" w:color="000000"/>
              <w:bottom w:val="single" w:sz="6" w:space="0" w:color="000000"/>
              <w:right w:val="single" w:sz="6" w:space="0" w:color="000000"/>
            </w:tcBorders>
          </w:tcPr>
          <w:p w14:paraId="65492701"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21 926,8</w:t>
            </w:r>
          </w:p>
        </w:tc>
        <w:tc>
          <w:tcPr>
            <w:tcW w:w="1350" w:type="dxa"/>
            <w:tcBorders>
              <w:top w:val="single" w:sz="6" w:space="0" w:color="000000"/>
              <w:left w:val="single" w:sz="6" w:space="0" w:color="000000"/>
              <w:bottom w:val="single" w:sz="6" w:space="0" w:color="000000"/>
              <w:right w:val="single" w:sz="6" w:space="0" w:color="000000"/>
            </w:tcBorders>
          </w:tcPr>
          <w:p w14:paraId="426A474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7190,3</w:t>
            </w:r>
          </w:p>
        </w:tc>
        <w:tc>
          <w:tcPr>
            <w:tcW w:w="1334" w:type="dxa"/>
            <w:tcBorders>
              <w:top w:val="single" w:sz="6" w:space="0" w:color="000000"/>
              <w:left w:val="single" w:sz="6" w:space="0" w:color="000000"/>
              <w:bottom w:val="single" w:sz="6" w:space="0" w:color="000000"/>
              <w:right w:val="single" w:sz="6" w:space="0" w:color="000000"/>
            </w:tcBorders>
          </w:tcPr>
          <w:p w14:paraId="023E2B12"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-67,2</w:t>
            </w:r>
          </w:p>
        </w:tc>
      </w:tr>
      <w:tr w:rsidR="00000000" w14:paraId="58D4E668" w14:textId="77777777">
        <w:trPr>
          <w:tblCellSpacing w:w="-8" w:type="dxa"/>
        </w:trPr>
        <w:tc>
          <w:tcPr>
            <w:tcW w:w="3862" w:type="dxa"/>
            <w:tcBorders>
              <w:top w:val="single" w:sz="6" w:space="0" w:color="000000"/>
              <w:left w:val="single" w:sz="6" w:space="0" w:color="000000"/>
              <w:bottom w:val="single" w:sz="6" w:space="0" w:color="000000"/>
              <w:right w:val="single" w:sz="6" w:space="0" w:color="000000"/>
            </w:tcBorders>
          </w:tcPr>
          <w:p w14:paraId="74A62FA7"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Видатки на придбання медичної апаратури та обладнання</w:t>
            </w:r>
          </w:p>
        </w:tc>
        <w:tc>
          <w:tcPr>
            <w:tcW w:w="1350" w:type="dxa"/>
            <w:tcBorders>
              <w:top w:val="single" w:sz="6" w:space="0" w:color="000000"/>
              <w:left w:val="single" w:sz="6" w:space="0" w:color="000000"/>
              <w:bottom w:val="single" w:sz="6" w:space="0" w:color="000000"/>
              <w:right w:val="single" w:sz="6" w:space="0" w:color="000000"/>
            </w:tcBorders>
            <w:vAlign w:val="center"/>
          </w:tcPr>
          <w:p w14:paraId="267F128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73F69E6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тис. грн.</w:t>
            </w:r>
          </w:p>
        </w:tc>
        <w:tc>
          <w:tcPr>
            <w:tcW w:w="1336" w:type="dxa"/>
            <w:tcBorders>
              <w:top w:val="single" w:sz="6" w:space="0" w:color="000000"/>
              <w:left w:val="single" w:sz="6" w:space="0" w:color="000000"/>
              <w:bottom w:val="single" w:sz="6" w:space="0" w:color="000000"/>
              <w:right w:val="single" w:sz="6" w:space="0" w:color="000000"/>
            </w:tcBorders>
          </w:tcPr>
          <w:p w14:paraId="5728D68C"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54BBAAF9"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21 421,5</w:t>
            </w:r>
          </w:p>
        </w:tc>
        <w:tc>
          <w:tcPr>
            <w:tcW w:w="1350" w:type="dxa"/>
            <w:tcBorders>
              <w:top w:val="single" w:sz="6" w:space="0" w:color="000000"/>
              <w:left w:val="single" w:sz="6" w:space="0" w:color="000000"/>
              <w:bottom w:val="single" w:sz="6" w:space="0" w:color="000000"/>
              <w:right w:val="single" w:sz="6" w:space="0" w:color="000000"/>
            </w:tcBorders>
          </w:tcPr>
          <w:p w14:paraId="3E9B04CC"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5C13E6F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15699,7</w:t>
            </w:r>
          </w:p>
        </w:tc>
        <w:tc>
          <w:tcPr>
            <w:tcW w:w="1334" w:type="dxa"/>
            <w:tcBorders>
              <w:top w:val="single" w:sz="6" w:space="0" w:color="000000"/>
              <w:left w:val="single" w:sz="6" w:space="0" w:color="000000"/>
              <w:bottom w:val="single" w:sz="6" w:space="0" w:color="000000"/>
              <w:right w:val="single" w:sz="6" w:space="0" w:color="000000"/>
            </w:tcBorders>
          </w:tcPr>
          <w:p w14:paraId="029172CC"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20EDAB6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-26,7</w:t>
            </w:r>
          </w:p>
        </w:tc>
      </w:tr>
      <w:tr w:rsidR="00000000" w14:paraId="4F951326" w14:textId="77777777">
        <w:trPr>
          <w:tblCellSpacing w:w="-8" w:type="dxa"/>
        </w:trPr>
        <w:tc>
          <w:tcPr>
            <w:tcW w:w="3862" w:type="dxa"/>
            <w:tcBorders>
              <w:top w:val="single" w:sz="6" w:space="0" w:color="000000"/>
              <w:left w:val="single" w:sz="6" w:space="0" w:color="000000"/>
              <w:bottom w:val="single" w:sz="6" w:space="0" w:color="000000"/>
              <w:right w:val="single" w:sz="6" w:space="0" w:color="000000"/>
            </w:tcBorders>
          </w:tcPr>
          <w:p w14:paraId="7A9814C5"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Рівень забезпечення коштами на медикаменти в амбулаторно-поліклінічних закладах на 1 відвідування</w:t>
            </w:r>
          </w:p>
        </w:tc>
        <w:tc>
          <w:tcPr>
            <w:tcW w:w="1350" w:type="dxa"/>
            <w:tcBorders>
              <w:top w:val="single" w:sz="6" w:space="0" w:color="000000"/>
              <w:left w:val="single" w:sz="6" w:space="0" w:color="000000"/>
              <w:bottom w:val="single" w:sz="6" w:space="0" w:color="000000"/>
              <w:right w:val="single" w:sz="6" w:space="0" w:color="000000"/>
            </w:tcBorders>
            <w:vAlign w:val="center"/>
          </w:tcPr>
          <w:p w14:paraId="3761C679"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3D07E201"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7276163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373FB56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грн.</w:t>
            </w:r>
          </w:p>
        </w:tc>
        <w:tc>
          <w:tcPr>
            <w:tcW w:w="1336" w:type="dxa"/>
            <w:tcBorders>
              <w:top w:val="single" w:sz="6" w:space="0" w:color="000000"/>
              <w:left w:val="single" w:sz="6" w:space="0" w:color="000000"/>
              <w:bottom w:val="single" w:sz="6" w:space="0" w:color="000000"/>
              <w:right w:val="single" w:sz="6" w:space="0" w:color="000000"/>
            </w:tcBorders>
            <w:vAlign w:val="center"/>
          </w:tcPr>
          <w:p w14:paraId="221F979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3106A3B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66C4727C"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1968DD4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0,19</w:t>
            </w:r>
          </w:p>
        </w:tc>
        <w:tc>
          <w:tcPr>
            <w:tcW w:w="1350" w:type="dxa"/>
            <w:tcBorders>
              <w:top w:val="single" w:sz="6" w:space="0" w:color="000000"/>
              <w:left w:val="single" w:sz="6" w:space="0" w:color="000000"/>
              <w:bottom w:val="single" w:sz="6" w:space="0" w:color="000000"/>
              <w:right w:val="single" w:sz="6" w:space="0" w:color="000000"/>
            </w:tcBorders>
            <w:vAlign w:val="center"/>
          </w:tcPr>
          <w:p w14:paraId="66FEE681"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5BDDD5A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685A4BF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6B2257C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0,23</w:t>
            </w:r>
          </w:p>
        </w:tc>
        <w:tc>
          <w:tcPr>
            <w:tcW w:w="1334" w:type="dxa"/>
            <w:tcBorders>
              <w:top w:val="single" w:sz="6" w:space="0" w:color="000000"/>
              <w:left w:val="single" w:sz="6" w:space="0" w:color="000000"/>
              <w:bottom w:val="single" w:sz="6" w:space="0" w:color="000000"/>
              <w:right w:val="single" w:sz="6" w:space="0" w:color="000000"/>
            </w:tcBorders>
            <w:vAlign w:val="center"/>
          </w:tcPr>
          <w:p w14:paraId="1F8EDEA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46FFEF9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6397BF5C"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+21,0</w:t>
            </w:r>
          </w:p>
        </w:tc>
      </w:tr>
      <w:tr w:rsidR="00000000" w14:paraId="2B82A02C" w14:textId="77777777">
        <w:trPr>
          <w:tblCellSpacing w:w="-8" w:type="dxa"/>
        </w:trPr>
        <w:tc>
          <w:tcPr>
            <w:tcW w:w="3862" w:type="dxa"/>
            <w:tcBorders>
              <w:top w:val="single" w:sz="6" w:space="0" w:color="000000"/>
              <w:left w:val="single" w:sz="6" w:space="0" w:color="000000"/>
              <w:bottom w:val="single" w:sz="6" w:space="0" w:color="000000"/>
              <w:right w:val="single" w:sz="6" w:space="0" w:color="000000"/>
            </w:tcBorders>
          </w:tcPr>
          <w:p w14:paraId="250C73C5" w14:textId="77777777" w:rsidR="00000000" w:rsidRDefault="00B57876">
            <w:pPr>
              <w:widowControl w:val="0"/>
              <w:autoSpaceDE w:val="0"/>
              <w:autoSpaceDN w:val="0"/>
              <w:adjustRightInd w:val="0"/>
              <w:spacing w:after="120" w:line="240" w:lineRule="auto"/>
              <w:rPr>
                <w:rFonts w:ascii="Times New Roman" w:hAnsi="Times New Roman" w:cs="Times New Roman"/>
                <w:sz w:val="24"/>
                <w:szCs w:val="24"/>
                <w:lang w:val="ru-RU"/>
              </w:rPr>
            </w:pPr>
            <w:r>
              <w:rPr>
                <w:rFonts w:ascii="Times New Roman" w:hAnsi="Times New Roman" w:cs="Times New Roman"/>
                <w:sz w:val="24"/>
                <w:szCs w:val="24"/>
                <w:lang w:val="ru-RU"/>
              </w:rPr>
              <w:t>Вартість 1 ліжко-дня на забезпечення:</w:t>
            </w:r>
          </w:p>
          <w:p w14:paraId="69C213AC"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 медикаментами</w:t>
            </w:r>
          </w:p>
          <w:p w14:paraId="557995C9"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 харчуванням</w:t>
            </w:r>
          </w:p>
        </w:tc>
        <w:tc>
          <w:tcPr>
            <w:tcW w:w="1350" w:type="dxa"/>
            <w:tcBorders>
              <w:top w:val="single" w:sz="6" w:space="0" w:color="000000"/>
              <w:left w:val="single" w:sz="6" w:space="0" w:color="000000"/>
              <w:bottom w:val="single" w:sz="6" w:space="0" w:color="000000"/>
              <w:right w:val="single" w:sz="6" w:space="0" w:color="000000"/>
            </w:tcBorders>
            <w:vAlign w:val="center"/>
          </w:tcPr>
          <w:p w14:paraId="347413D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642AE8F0"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грн.</w:t>
            </w:r>
          </w:p>
        </w:tc>
        <w:tc>
          <w:tcPr>
            <w:tcW w:w="1336" w:type="dxa"/>
            <w:tcBorders>
              <w:top w:val="single" w:sz="6" w:space="0" w:color="000000"/>
              <w:left w:val="single" w:sz="6" w:space="0" w:color="000000"/>
              <w:bottom w:val="single" w:sz="6" w:space="0" w:color="000000"/>
              <w:right w:val="single" w:sz="6" w:space="0" w:color="000000"/>
            </w:tcBorders>
          </w:tcPr>
          <w:p w14:paraId="5D372F5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29208CA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60C1A1C9"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5,77</w:t>
            </w:r>
          </w:p>
          <w:p w14:paraId="7F688D2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2,22</w:t>
            </w:r>
          </w:p>
        </w:tc>
        <w:tc>
          <w:tcPr>
            <w:tcW w:w="1350" w:type="dxa"/>
            <w:tcBorders>
              <w:top w:val="single" w:sz="6" w:space="0" w:color="000000"/>
              <w:left w:val="single" w:sz="6" w:space="0" w:color="000000"/>
              <w:bottom w:val="single" w:sz="6" w:space="0" w:color="000000"/>
              <w:right w:val="single" w:sz="6" w:space="0" w:color="000000"/>
            </w:tcBorders>
          </w:tcPr>
          <w:p w14:paraId="68FC425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308B26A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6557B7D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7,31</w:t>
            </w:r>
          </w:p>
          <w:p w14:paraId="713418F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2,50</w:t>
            </w:r>
          </w:p>
        </w:tc>
        <w:tc>
          <w:tcPr>
            <w:tcW w:w="1334" w:type="dxa"/>
            <w:tcBorders>
              <w:top w:val="single" w:sz="6" w:space="0" w:color="000000"/>
              <w:left w:val="single" w:sz="6" w:space="0" w:color="000000"/>
              <w:bottom w:val="single" w:sz="6" w:space="0" w:color="000000"/>
              <w:right w:val="single" w:sz="6" w:space="0" w:color="000000"/>
            </w:tcBorders>
          </w:tcPr>
          <w:p w14:paraId="76AE39C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14EB924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2C57D24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+26,7</w:t>
            </w:r>
          </w:p>
          <w:p w14:paraId="402A22B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+12,6</w:t>
            </w:r>
          </w:p>
        </w:tc>
      </w:tr>
    </w:tbl>
    <w:p w14:paraId="4D477BB8" w14:textId="77777777" w:rsidR="00000000" w:rsidRDefault="00B57876">
      <w:pPr>
        <w:widowControl w:val="0"/>
        <w:autoSpaceDE w:val="0"/>
        <w:autoSpaceDN w:val="0"/>
        <w:adjustRightInd w:val="0"/>
        <w:spacing w:after="0" w:line="240" w:lineRule="auto"/>
        <w:jc w:val="both"/>
        <w:rPr>
          <w:rFonts w:ascii="Times New Roman" w:hAnsi="Times New Roman" w:cs="Times New Roman"/>
          <w:b/>
          <w:bCs/>
          <w:sz w:val="24"/>
          <w:szCs w:val="24"/>
          <w:lang w:val="ru-RU"/>
        </w:rPr>
      </w:pPr>
    </w:p>
    <w:p w14:paraId="4A62237A" w14:textId="77777777" w:rsidR="00000000" w:rsidRDefault="00B57876">
      <w:pPr>
        <w:widowControl w:val="0"/>
        <w:autoSpaceDE w:val="0"/>
        <w:autoSpaceDN w:val="0"/>
        <w:adjustRightInd w:val="0"/>
        <w:spacing w:after="120" w:line="240" w:lineRule="auto"/>
        <w:ind w:firstLine="705"/>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w:t>
      </w:r>
      <w:r>
        <w:rPr>
          <w:rFonts w:ascii="Times New Roman" w:hAnsi="Times New Roman" w:cs="Times New Roman"/>
          <w:b/>
          <w:bCs/>
          <w:sz w:val="24"/>
          <w:szCs w:val="24"/>
          <w:lang w:val="ru-RU"/>
        </w:rPr>
        <w:t xml:space="preserve">иконання завдань Комплексної програми </w:t>
      </w:r>
    </w:p>
    <w:p w14:paraId="31F7CCCC" w14:textId="77777777" w:rsidR="00000000" w:rsidRDefault="00B57876">
      <w:pPr>
        <w:widowControl w:val="0"/>
        <w:autoSpaceDE w:val="0"/>
        <w:autoSpaceDN w:val="0"/>
        <w:adjustRightInd w:val="0"/>
        <w:spacing w:after="120" w:line="240" w:lineRule="auto"/>
        <w:ind w:firstLine="705"/>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“Інновації в пріоритетних напрямках розвитку галузі охорони здоров’я м. Харкова на 2007-2010 роки»</w:t>
      </w:r>
    </w:p>
    <w:p w14:paraId="0A7880E9" w14:textId="77777777" w:rsidR="00000000" w:rsidRDefault="00B57876">
      <w:pPr>
        <w:widowControl w:val="0"/>
        <w:autoSpaceDE w:val="0"/>
        <w:autoSpaceDN w:val="0"/>
        <w:adjustRightInd w:val="0"/>
        <w:spacing w:after="120" w:line="240" w:lineRule="auto"/>
        <w:ind w:firstLine="705"/>
        <w:jc w:val="center"/>
        <w:rPr>
          <w:rFonts w:ascii="Times New Roman" w:hAnsi="Times New Roman" w:cs="Times New Roman"/>
          <w:sz w:val="24"/>
          <w:szCs w:val="24"/>
          <w:lang w:val="ru-RU"/>
        </w:rPr>
      </w:pPr>
    </w:p>
    <w:p w14:paraId="4BF6131B" w14:textId="77777777" w:rsidR="00000000" w:rsidRDefault="00B57876">
      <w:pPr>
        <w:widowControl w:val="0"/>
        <w:autoSpaceDE w:val="0"/>
        <w:autoSpaceDN w:val="0"/>
        <w:adjustRightInd w:val="0"/>
        <w:spacing w:after="120" w:line="240" w:lineRule="auto"/>
        <w:ind w:firstLine="705"/>
        <w:rPr>
          <w:rFonts w:ascii="Times New Roman" w:hAnsi="Times New Roman" w:cs="Times New Roman"/>
          <w:b/>
          <w:bCs/>
          <w:sz w:val="24"/>
          <w:szCs w:val="24"/>
          <w:lang w:val="ru-RU"/>
        </w:rPr>
      </w:pPr>
      <w:r>
        <w:rPr>
          <w:rFonts w:ascii="Times New Roman" w:hAnsi="Times New Roman" w:cs="Times New Roman"/>
          <w:sz w:val="24"/>
          <w:szCs w:val="24"/>
          <w:lang w:val="ru-RU"/>
        </w:rPr>
        <w:t>На реалізацію завдань Комплексної програми за три роки використано 146,1 млн. грн., у т. ч. за рахунок загального фо</w:t>
      </w:r>
      <w:r>
        <w:rPr>
          <w:rFonts w:ascii="Times New Roman" w:hAnsi="Times New Roman" w:cs="Times New Roman"/>
          <w:sz w:val="24"/>
          <w:szCs w:val="24"/>
          <w:lang w:val="ru-RU"/>
        </w:rPr>
        <w:t>нду бюджету – 120,9 млн. грн.</w:t>
      </w:r>
      <w:r>
        <w:rPr>
          <w:rFonts w:ascii="Times New Roman" w:hAnsi="Times New Roman" w:cs="Times New Roman"/>
          <w:b/>
          <w:bCs/>
          <w:sz w:val="24"/>
          <w:szCs w:val="24"/>
          <w:lang w:val="ru-RU"/>
        </w:rPr>
        <w:t xml:space="preserve"> </w:t>
      </w:r>
    </w:p>
    <w:p w14:paraId="3A47CFF2" w14:textId="77777777" w:rsidR="00000000" w:rsidRDefault="00B57876">
      <w:pPr>
        <w:widowControl w:val="0"/>
        <w:autoSpaceDE w:val="0"/>
        <w:autoSpaceDN w:val="0"/>
        <w:adjustRightInd w:val="0"/>
        <w:spacing w:after="120" w:line="240" w:lineRule="auto"/>
        <w:ind w:firstLine="705"/>
        <w:rPr>
          <w:rFonts w:ascii="Times New Roman" w:hAnsi="Times New Roman" w:cs="Times New Roman"/>
          <w:b/>
          <w:bCs/>
          <w:sz w:val="24"/>
          <w:szCs w:val="24"/>
          <w:lang w:val="ru-RU"/>
        </w:rPr>
      </w:pPr>
    </w:p>
    <w:p w14:paraId="70014849" w14:textId="77777777" w:rsidR="00000000" w:rsidRDefault="00B57876">
      <w:pPr>
        <w:widowControl w:val="0"/>
        <w:autoSpaceDE w:val="0"/>
        <w:autoSpaceDN w:val="0"/>
        <w:adjustRightInd w:val="0"/>
        <w:spacing w:after="120" w:line="240" w:lineRule="auto"/>
        <w:ind w:firstLine="705"/>
        <w:jc w:val="right"/>
        <w:rPr>
          <w:rFonts w:ascii="Times New Roman" w:hAnsi="Times New Roman" w:cs="Times New Roman"/>
          <w:b/>
          <w:bCs/>
          <w:sz w:val="24"/>
          <w:szCs w:val="24"/>
          <w:lang w:val="ru-RU"/>
        </w:rPr>
      </w:pPr>
      <w:r>
        <w:rPr>
          <w:rFonts w:ascii="Times New Roman" w:hAnsi="Times New Roman" w:cs="Times New Roman"/>
          <w:b/>
          <w:bCs/>
          <w:sz w:val="24"/>
          <w:szCs w:val="24"/>
          <w:lang w:val="ru-RU"/>
        </w:rPr>
        <w:t>тис. грн.</w:t>
      </w:r>
    </w:p>
    <w:tbl>
      <w:tblPr>
        <w:tblW w:w="9555" w:type="dxa"/>
        <w:tblCellSpacing w:w="-8" w:type="dxa"/>
        <w:tblInd w:w="105" w:type="dxa"/>
        <w:tblLayout w:type="fixed"/>
        <w:tblCellMar>
          <w:left w:w="105" w:type="dxa"/>
          <w:right w:w="105" w:type="dxa"/>
        </w:tblCellMar>
        <w:tblLook w:val="0000" w:firstRow="0" w:lastRow="0" w:firstColumn="0" w:lastColumn="0" w:noHBand="0" w:noVBand="0"/>
      </w:tblPr>
      <w:tblGrid>
        <w:gridCol w:w="4836"/>
        <w:gridCol w:w="1193"/>
        <w:gridCol w:w="1193"/>
        <w:gridCol w:w="1210"/>
        <w:gridCol w:w="1123"/>
      </w:tblGrid>
      <w:tr w:rsidR="00000000" w14:paraId="6F93F9B5" w14:textId="77777777">
        <w:trPr>
          <w:tblCellSpacing w:w="-8" w:type="dxa"/>
        </w:trPr>
        <w:tc>
          <w:tcPr>
            <w:tcW w:w="4702" w:type="dxa"/>
            <w:tcBorders>
              <w:top w:val="single" w:sz="6" w:space="0" w:color="000000"/>
              <w:left w:val="single" w:sz="6" w:space="0" w:color="000000"/>
              <w:bottom w:val="single" w:sz="6" w:space="0" w:color="000000"/>
              <w:right w:val="single" w:sz="6" w:space="0" w:color="000000"/>
            </w:tcBorders>
            <w:vAlign w:val="center"/>
          </w:tcPr>
          <w:p w14:paraId="7C3EFC65"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Заходи Комплексної програми</w:t>
            </w:r>
          </w:p>
        </w:tc>
        <w:tc>
          <w:tcPr>
            <w:tcW w:w="1170" w:type="dxa"/>
            <w:tcBorders>
              <w:top w:val="single" w:sz="6" w:space="0" w:color="000000"/>
              <w:left w:val="single" w:sz="6" w:space="0" w:color="000000"/>
              <w:bottom w:val="single" w:sz="6" w:space="0" w:color="000000"/>
              <w:right w:val="single" w:sz="6" w:space="0" w:color="000000"/>
            </w:tcBorders>
            <w:vAlign w:val="center"/>
          </w:tcPr>
          <w:p w14:paraId="1765B3D7" w14:textId="77777777" w:rsidR="00000000" w:rsidRDefault="00B57876">
            <w:pPr>
              <w:widowControl w:val="0"/>
              <w:autoSpaceDE w:val="0"/>
              <w:autoSpaceDN w:val="0"/>
              <w:adjustRightInd w:val="0"/>
              <w:spacing w:after="0" w:line="240" w:lineRule="auto"/>
              <w:jc w:val="center"/>
              <w:outlineLvl w:val="1"/>
              <w:rPr>
                <w:rFonts w:ascii="Times New Roman" w:hAnsi="Times New Roman" w:cs="Times New Roman"/>
                <w:sz w:val="24"/>
                <w:szCs w:val="24"/>
                <w:lang w:val="ru-RU"/>
              </w:rPr>
            </w:pPr>
          </w:p>
          <w:p w14:paraId="33B11067" w14:textId="77777777" w:rsidR="00000000" w:rsidRDefault="00B57876">
            <w:pPr>
              <w:widowControl w:val="0"/>
              <w:autoSpaceDE w:val="0"/>
              <w:autoSpaceDN w:val="0"/>
              <w:adjustRightInd w:val="0"/>
              <w:spacing w:after="0" w:line="240" w:lineRule="auto"/>
              <w:jc w:val="center"/>
              <w:outlineLvl w:val="1"/>
              <w:rPr>
                <w:rFonts w:ascii="Times New Roman" w:hAnsi="Times New Roman" w:cs="Times New Roman"/>
                <w:sz w:val="24"/>
                <w:szCs w:val="24"/>
                <w:lang w:val="ru-RU"/>
              </w:rPr>
            </w:pPr>
            <w:r>
              <w:rPr>
                <w:rFonts w:ascii="Times New Roman" w:hAnsi="Times New Roman" w:cs="Times New Roman"/>
                <w:sz w:val="24"/>
                <w:szCs w:val="24"/>
                <w:lang w:val="ru-RU"/>
              </w:rPr>
              <w:t>2007р.</w:t>
            </w:r>
          </w:p>
        </w:tc>
        <w:tc>
          <w:tcPr>
            <w:tcW w:w="1170" w:type="dxa"/>
            <w:tcBorders>
              <w:top w:val="single" w:sz="6" w:space="0" w:color="000000"/>
              <w:left w:val="single" w:sz="6" w:space="0" w:color="000000"/>
              <w:bottom w:val="single" w:sz="6" w:space="0" w:color="000000"/>
              <w:right w:val="single" w:sz="6" w:space="0" w:color="000000"/>
            </w:tcBorders>
            <w:vAlign w:val="center"/>
          </w:tcPr>
          <w:p w14:paraId="2ACF1C5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667EA55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2008р.</w:t>
            </w:r>
          </w:p>
        </w:tc>
        <w:tc>
          <w:tcPr>
            <w:tcW w:w="1186" w:type="dxa"/>
            <w:tcBorders>
              <w:top w:val="single" w:sz="6" w:space="0" w:color="000000"/>
              <w:left w:val="single" w:sz="6" w:space="0" w:color="000000"/>
              <w:bottom w:val="single" w:sz="6" w:space="0" w:color="000000"/>
              <w:right w:val="single" w:sz="6" w:space="0" w:color="000000"/>
            </w:tcBorders>
            <w:vAlign w:val="center"/>
          </w:tcPr>
          <w:p w14:paraId="239A113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2009р.</w:t>
            </w:r>
          </w:p>
        </w:tc>
        <w:tc>
          <w:tcPr>
            <w:tcW w:w="1110" w:type="dxa"/>
            <w:tcBorders>
              <w:top w:val="single" w:sz="6" w:space="0" w:color="000000"/>
              <w:left w:val="single" w:sz="6" w:space="0" w:color="000000"/>
              <w:bottom w:val="single" w:sz="6" w:space="0" w:color="000000"/>
              <w:right w:val="single" w:sz="6" w:space="0" w:color="000000"/>
            </w:tcBorders>
            <w:vAlign w:val="center"/>
          </w:tcPr>
          <w:p w14:paraId="6893223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Разом</w:t>
            </w:r>
          </w:p>
        </w:tc>
      </w:tr>
      <w:tr w:rsidR="00000000" w14:paraId="7B9B4565" w14:textId="77777777">
        <w:trPr>
          <w:tblCellSpacing w:w="-8" w:type="dxa"/>
        </w:trPr>
        <w:tc>
          <w:tcPr>
            <w:tcW w:w="4702" w:type="dxa"/>
            <w:tcBorders>
              <w:top w:val="single" w:sz="6" w:space="0" w:color="000000"/>
              <w:left w:val="single" w:sz="6" w:space="0" w:color="000000"/>
              <w:bottom w:val="single" w:sz="6" w:space="0" w:color="000000"/>
              <w:right w:val="single" w:sz="6" w:space="0" w:color="000000"/>
            </w:tcBorders>
          </w:tcPr>
          <w:p w14:paraId="1ADF8646"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170" w:type="dxa"/>
            <w:tcBorders>
              <w:top w:val="single" w:sz="6" w:space="0" w:color="000000"/>
              <w:left w:val="single" w:sz="6" w:space="0" w:color="000000"/>
              <w:bottom w:val="single" w:sz="6" w:space="0" w:color="000000"/>
              <w:right w:val="single" w:sz="6" w:space="0" w:color="000000"/>
            </w:tcBorders>
          </w:tcPr>
          <w:p w14:paraId="0C2EE61A"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170" w:type="dxa"/>
            <w:tcBorders>
              <w:top w:val="single" w:sz="6" w:space="0" w:color="000000"/>
              <w:left w:val="single" w:sz="6" w:space="0" w:color="000000"/>
              <w:bottom w:val="single" w:sz="6" w:space="0" w:color="000000"/>
              <w:right w:val="single" w:sz="6" w:space="0" w:color="000000"/>
            </w:tcBorders>
          </w:tcPr>
          <w:p w14:paraId="7E3E2F89"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186" w:type="dxa"/>
            <w:tcBorders>
              <w:top w:val="single" w:sz="6" w:space="0" w:color="000000"/>
              <w:left w:val="single" w:sz="6" w:space="0" w:color="000000"/>
              <w:bottom w:val="single" w:sz="6" w:space="0" w:color="000000"/>
              <w:right w:val="single" w:sz="6" w:space="0" w:color="000000"/>
            </w:tcBorders>
          </w:tcPr>
          <w:p w14:paraId="32B28E89"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110" w:type="dxa"/>
            <w:tcBorders>
              <w:top w:val="single" w:sz="6" w:space="0" w:color="000000"/>
              <w:left w:val="single" w:sz="6" w:space="0" w:color="000000"/>
              <w:bottom w:val="single" w:sz="6" w:space="0" w:color="000000"/>
              <w:right w:val="single" w:sz="6" w:space="0" w:color="000000"/>
            </w:tcBorders>
          </w:tcPr>
          <w:p w14:paraId="0712E9AD"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r>
      <w:tr w:rsidR="00000000" w14:paraId="2FFBA18E" w14:textId="77777777">
        <w:trPr>
          <w:tblCellSpacing w:w="-8" w:type="dxa"/>
        </w:trPr>
        <w:tc>
          <w:tcPr>
            <w:tcW w:w="4702" w:type="dxa"/>
            <w:tcBorders>
              <w:top w:val="single" w:sz="6" w:space="0" w:color="000000"/>
              <w:left w:val="single" w:sz="6" w:space="0" w:color="000000"/>
              <w:bottom w:val="single" w:sz="6" w:space="0" w:color="000000"/>
              <w:right w:val="single" w:sz="6" w:space="0" w:color="000000"/>
            </w:tcBorders>
          </w:tcPr>
          <w:p w14:paraId="0EC232B3" w14:textId="77777777" w:rsidR="00000000" w:rsidRDefault="00B57876">
            <w:pPr>
              <w:widowControl w:val="0"/>
              <w:autoSpaceDE w:val="0"/>
              <w:autoSpaceDN w:val="0"/>
              <w:adjustRightInd w:val="0"/>
              <w:spacing w:after="120" w:line="240" w:lineRule="auto"/>
              <w:rPr>
                <w:rFonts w:ascii="Times New Roman" w:hAnsi="Times New Roman" w:cs="Times New Roman"/>
                <w:sz w:val="24"/>
                <w:szCs w:val="24"/>
                <w:lang w:val="ru-RU"/>
              </w:rPr>
            </w:pPr>
            <w:r>
              <w:rPr>
                <w:rFonts w:ascii="Times New Roman" w:hAnsi="Times New Roman" w:cs="Times New Roman"/>
                <w:sz w:val="24"/>
                <w:szCs w:val="24"/>
                <w:lang w:val="ru-RU"/>
              </w:rPr>
              <w:t>Впровадження новітніх технологій з надання високотехнологічної медичної допомоги новонародженим та дітям першого року життя</w:t>
            </w:r>
          </w:p>
        </w:tc>
        <w:tc>
          <w:tcPr>
            <w:tcW w:w="1170" w:type="dxa"/>
            <w:tcBorders>
              <w:top w:val="single" w:sz="6" w:space="0" w:color="000000"/>
              <w:left w:val="single" w:sz="6" w:space="0" w:color="000000"/>
              <w:bottom w:val="single" w:sz="6" w:space="0" w:color="000000"/>
              <w:right w:val="single" w:sz="6" w:space="0" w:color="000000"/>
            </w:tcBorders>
          </w:tcPr>
          <w:p w14:paraId="4B1FAC02"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19169E4C"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1 623,9</w:t>
            </w:r>
          </w:p>
        </w:tc>
        <w:tc>
          <w:tcPr>
            <w:tcW w:w="1170" w:type="dxa"/>
            <w:tcBorders>
              <w:top w:val="single" w:sz="6" w:space="0" w:color="000000"/>
              <w:left w:val="single" w:sz="6" w:space="0" w:color="000000"/>
              <w:bottom w:val="single" w:sz="6" w:space="0" w:color="000000"/>
              <w:right w:val="single" w:sz="6" w:space="0" w:color="000000"/>
            </w:tcBorders>
          </w:tcPr>
          <w:p w14:paraId="13C38DB9"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5020A9F4"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1 409,9</w:t>
            </w:r>
          </w:p>
        </w:tc>
        <w:tc>
          <w:tcPr>
            <w:tcW w:w="1186" w:type="dxa"/>
            <w:tcBorders>
              <w:top w:val="single" w:sz="6" w:space="0" w:color="000000"/>
              <w:left w:val="single" w:sz="6" w:space="0" w:color="000000"/>
              <w:bottom w:val="single" w:sz="6" w:space="0" w:color="000000"/>
              <w:right w:val="single" w:sz="6" w:space="0" w:color="000000"/>
            </w:tcBorders>
          </w:tcPr>
          <w:p w14:paraId="1024D4E1"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70076A0B"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2 127,0</w:t>
            </w:r>
          </w:p>
        </w:tc>
        <w:tc>
          <w:tcPr>
            <w:tcW w:w="1110" w:type="dxa"/>
            <w:tcBorders>
              <w:top w:val="single" w:sz="6" w:space="0" w:color="000000"/>
              <w:left w:val="single" w:sz="6" w:space="0" w:color="000000"/>
              <w:bottom w:val="single" w:sz="6" w:space="0" w:color="000000"/>
              <w:right w:val="single" w:sz="6" w:space="0" w:color="000000"/>
            </w:tcBorders>
          </w:tcPr>
          <w:p w14:paraId="677C0B93"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1CD4EFAE"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5 160,8</w:t>
            </w:r>
          </w:p>
        </w:tc>
      </w:tr>
      <w:tr w:rsidR="00000000" w14:paraId="0246E5AC" w14:textId="77777777">
        <w:trPr>
          <w:tblCellSpacing w:w="-8" w:type="dxa"/>
        </w:trPr>
        <w:tc>
          <w:tcPr>
            <w:tcW w:w="4702" w:type="dxa"/>
            <w:tcBorders>
              <w:top w:val="single" w:sz="6" w:space="0" w:color="000000"/>
              <w:left w:val="single" w:sz="6" w:space="0" w:color="000000"/>
              <w:bottom w:val="single" w:sz="6" w:space="0" w:color="000000"/>
              <w:right w:val="single" w:sz="6" w:space="0" w:color="000000"/>
            </w:tcBorders>
          </w:tcPr>
          <w:p w14:paraId="63719907" w14:textId="77777777" w:rsidR="00000000" w:rsidRDefault="00B57876">
            <w:pPr>
              <w:widowControl w:val="0"/>
              <w:autoSpaceDE w:val="0"/>
              <w:autoSpaceDN w:val="0"/>
              <w:adjustRightInd w:val="0"/>
              <w:spacing w:after="120" w:line="240" w:lineRule="auto"/>
              <w:rPr>
                <w:rFonts w:ascii="Times New Roman" w:hAnsi="Times New Roman" w:cs="Times New Roman"/>
                <w:sz w:val="24"/>
                <w:szCs w:val="24"/>
                <w:lang w:val="ru-RU"/>
              </w:rPr>
            </w:pPr>
            <w:r>
              <w:rPr>
                <w:rFonts w:ascii="Times New Roman" w:hAnsi="Times New Roman" w:cs="Times New Roman"/>
                <w:sz w:val="24"/>
                <w:szCs w:val="24"/>
                <w:lang w:val="ru-RU"/>
              </w:rPr>
              <w:t>Покращення медико-технічного оснащення комунальних закладів охорони здоров’я</w:t>
            </w:r>
          </w:p>
        </w:tc>
        <w:tc>
          <w:tcPr>
            <w:tcW w:w="1170" w:type="dxa"/>
            <w:tcBorders>
              <w:top w:val="single" w:sz="6" w:space="0" w:color="000000"/>
              <w:left w:val="single" w:sz="6" w:space="0" w:color="000000"/>
              <w:bottom w:val="single" w:sz="6" w:space="0" w:color="000000"/>
              <w:right w:val="single" w:sz="6" w:space="0" w:color="000000"/>
            </w:tcBorders>
          </w:tcPr>
          <w:p w14:paraId="18089695"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1C85A155"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14 832,0</w:t>
            </w:r>
          </w:p>
        </w:tc>
        <w:tc>
          <w:tcPr>
            <w:tcW w:w="1170" w:type="dxa"/>
            <w:tcBorders>
              <w:top w:val="single" w:sz="6" w:space="0" w:color="000000"/>
              <w:left w:val="single" w:sz="6" w:space="0" w:color="000000"/>
              <w:bottom w:val="single" w:sz="6" w:space="0" w:color="000000"/>
              <w:right w:val="single" w:sz="6" w:space="0" w:color="000000"/>
            </w:tcBorders>
          </w:tcPr>
          <w:p w14:paraId="4D8AED21"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65B7EE1E"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15 470,1</w:t>
            </w:r>
          </w:p>
        </w:tc>
        <w:tc>
          <w:tcPr>
            <w:tcW w:w="1186" w:type="dxa"/>
            <w:tcBorders>
              <w:top w:val="single" w:sz="6" w:space="0" w:color="000000"/>
              <w:left w:val="single" w:sz="6" w:space="0" w:color="000000"/>
              <w:bottom w:val="single" w:sz="6" w:space="0" w:color="000000"/>
              <w:right w:val="single" w:sz="6" w:space="0" w:color="000000"/>
            </w:tcBorders>
          </w:tcPr>
          <w:p w14:paraId="5C36DAA6"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3F6F05C5"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12 586,8</w:t>
            </w:r>
          </w:p>
        </w:tc>
        <w:tc>
          <w:tcPr>
            <w:tcW w:w="1110" w:type="dxa"/>
            <w:tcBorders>
              <w:top w:val="single" w:sz="6" w:space="0" w:color="000000"/>
              <w:left w:val="single" w:sz="6" w:space="0" w:color="000000"/>
              <w:bottom w:val="single" w:sz="6" w:space="0" w:color="000000"/>
              <w:right w:val="single" w:sz="6" w:space="0" w:color="000000"/>
            </w:tcBorders>
          </w:tcPr>
          <w:p w14:paraId="213D2CE3"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42EFBD88"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42 888,9</w:t>
            </w:r>
          </w:p>
        </w:tc>
      </w:tr>
      <w:tr w:rsidR="00000000" w14:paraId="5C725D1C" w14:textId="77777777">
        <w:trPr>
          <w:tblCellSpacing w:w="-8" w:type="dxa"/>
        </w:trPr>
        <w:tc>
          <w:tcPr>
            <w:tcW w:w="4702" w:type="dxa"/>
            <w:tcBorders>
              <w:top w:val="single" w:sz="6" w:space="0" w:color="000000"/>
              <w:left w:val="single" w:sz="6" w:space="0" w:color="000000"/>
              <w:bottom w:val="single" w:sz="6" w:space="0" w:color="000000"/>
              <w:right w:val="single" w:sz="6" w:space="0" w:color="000000"/>
            </w:tcBorders>
          </w:tcPr>
          <w:p w14:paraId="74E5B419" w14:textId="77777777" w:rsidR="00000000" w:rsidRDefault="00B57876">
            <w:pPr>
              <w:widowControl w:val="0"/>
              <w:autoSpaceDE w:val="0"/>
              <w:autoSpaceDN w:val="0"/>
              <w:adjustRightInd w:val="0"/>
              <w:spacing w:after="12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Впровадження медикаментозних технологій в лікуванні окремих категорій населення за </w:t>
            </w:r>
            <w:r>
              <w:rPr>
                <w:rFonts w:ascii="Times New Roman" w:hAnsi="Times New Roman" w:cs="Times New Roman"/>
                <w:sz w:val="24"/>
                <w:szCs w:val="24"/>
                <w:lang w:val="ru-RU"/>
              </w:rPr>
              <w:lastRenderedPageBreak/>
              <w:t>життєвими показанням</w:t>
            </w:r>
          </w:p>
        </w:tc>
        <w:tc>
          <w:tcPr>
            <w:tcW w:w="1170" w:type="dxa"/>
            <w:tcBorders>
              <w:top w:val="single" w:sz="6" w:space="0" w:color="000000"/>
              <w:left w:val="single" w:sz="6" w:space="0" w:color="000000"/>
              <w:bottom w:val="single" w:sz="6" w:space="0" w:color="000000"/>
              <w:right w:val="single" w:sz="6" w:space="0" w:color="000000"/>
            </w:tcBorders>
          </w:tcPr>
          <w:p w14:paraId="2B3B2144"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1677F3C4"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3 087,0</w:t>
            </w:r>
          </w:p>
        </w:tc>
        <w:tc>
          <w:tcPr>
            <w:tcW w:w="1170" w:type="dxa"/>
            <w:tcBorders>
              <w:top w:val="single" w:sz="6" w:space="0" w:color="000000"/>
              <w:left w:val="single" w:sz="6" w:space="0" w:color="000000"/>
              <w:bottom w:val="single" w:sz="6" w:space="0" w:color="000000"/>
              <w:right w:val="single" w:sz="6" w:space="0" w:color="000000"/>
            </w:tcBorders>
          </w:tcPr>
          <w:p w14:paraId="12CF5350"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36BBE4E0"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5 341,6</w:t>
            </w:r>
          </w:p>
        </w:tc>
        <w:tc>
          <w:tcPr>
            <w:tcW w:w="1186" w:type="dxa"/>
            <w:tcBorders>
              <w:top w:val="single" w:sz="6" w:space="0" w:color="000000"/>
              <w:left w:val="single" w:sz="6" w:space="0" w:color="000000"/>
              <w:bottom w:val="single" w:sz="6" w:space="0" w:color="000000"/>
              <w:right w:val="single" w:sz="6" w:space="0" w:color="000000"/>
            </w:tcBorders>
          </w:tcPr>
          <w:p w14:paraId="614843C8"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2C5D4AC4"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5 700,6</w:t>
            </w:r>
          </w:p>
        </w:tc>
        <w:tc>
          <w:tcPr>
            <w:tcW w:w="1110" w:type="dxa"/>
            <w:tcBorders>
              <w:top w:val="single" w:sz="6" w:space="0" w:color="000000"/>
              <w:left w:val="single" w:sz="6" w:space="0" w:color="000000"/>
              <w:bottom w:val="single" w:sz="6" w:space="0" w:color="000000"/>
              <w:right w:val="single" w:sz="6" w:space="0" w:color="000000"/>
            </w:tcBorders>
          </w:tcPr>
          <w:p w14:paraId="120A0564"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257D8C0C"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14 129,2</w:t>
            </w:r>
          </w:p>
        </w:tc>
      </w:tr>
      <w:tr w:rsidR="00000000" w14:paraId="0C0D4AF3" w14:textId="77777777">
        <w:trPr>
          <w:tblCellSpacing w:w="-8" w:type="dxa"/>
        </w:trPr>
        <w:tc>
          <w:tcPr>
            <w:tcW w:w="4702" w:type="dxa"/>
            <w:tcBorders>
              <w:top w:val="single" w:sz="6" w:space="0" w:color="000000"/>
              <w:left w:val="single" w:sz="6" w:space="0" w:color="000000"/>
              <w:bottom w:val="single" w:sz="6" w:space="0" w:color="000000"/>
              <w:right w:val="single" w:sz="6" w:space="0" w:color="000000"/>
            </w:tcBorders>
          </w:tcPr>
          <w:p w14:paraId="2A6AD038" w14:textId="77777777" w:rsidR="00000000" w:rsidRDefault="00B57876">
            <w:pPr>
              <w:widowControl w:val="0"/>
              <w:autoSpaceDE w:val="0"/>
              <w:autoSpaceDN w:val="0"/>
              <w:adjustRightInd w:val="0"/>
              <w:spacing w:after="120" w:line="240" w:lineRule="auto"/>
              <w:rPr>
                <w:rFonts w:ascii="Times New Roman" w:hAnsi="Times New Roman" w:cs="Times New Roman"/>
                <w:sz w:val="24"/>
                <w:szCs w:val="24"/>
                <w:lang w:val="ru-RU"/>
              </w:rPr>
            </w:pPr>
            <w:r>
              <w:rPr>
                <w:rFonts w:ascii="Times New Roman" w:hAnsi="Times New Roman" w:cs="Times New Roman"/>
                <w:sz w:val="24"/>
                <w:szCs w:val="24"/>
                <w:lang w:val="ru-RU"/>
              </w:rPr>
              <w:lastRenderedPageBreak/>
              <w:t>Медикаментозне забезпечення хворих на цукровий діабет та інші ендокринні захворювання, та укріплення матеріально-технічної бази ендокринологічної служби м. Харкова</w:t>
            </w:r>
          </w:p>
        </w:tc>
        <w:tc>
          <w:tcPr>
            <w:tcW w:w="1170" w:type="dxa"/>
            <w:tcBorders>
              <w:top w:val="single" w:sz="6" w:space="0" w:color="000000"/>
              <w:left w:val="single" w:sz="6" w:space="0" w:color="000000"/>
              <w:bottom w:val="single" w:sz="6" w:space="0" w:color="000000"/>
              <w:right w:val="single" w:sz="6" w:space="0" w:color="000000"/>
            </w:tcBorders>
          </w:tcPr>
          <w:p w14:paraId="5EC2AE09"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6D9B8A39"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0312AFB0"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8 272,0</w:t>
            </w:r>
          </w:p>
        </w:tc>
        <w:tc>
          <w:tcPr>
            <w:tcW w:w="1170" w:type="dxa"/>
            <w:tcBorders>
              <w:top w:val="single" w:sz="6" w:space="0" w:color="000000"/>
              <w:left w:val="single" w:sz="6" w:space="0" w:color="000000"/>
              <w:bottom w:val="single" w:sz="6" w:space="0" w:color="000000"/>
              <w:right w:val="single" w:sz="6" w:space="0" w:color="000000"/>
            </w:tcBorders>
          </w:tcPr>
          <w:p w14:paraId="7EEA9387"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082AA2C7"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66B352BB"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13 276,0</w:t>
            </w:r>
          </w:p>
        </w:tc>
        <w:tc>
          <w:tcPr>
            <w:tcW w:w="1186" w:type="dxa"/>
            <w:tcBorders>
              <w:top w:val="single" w:sz="6" w:space="0" w:color="000000"/>
              <w:left w:val="single" w:sz="6" w:space="0" w:color="000000"/>
              <w:bottom w:val="single" w:sz="6" w:space="0" w:color="000000"/>
              <w:right w:val="single" w:sz="6" w:space="0" w:color="000000"/>
            </w:tcBorders>
          </w:tcPr>
          <w:p w14:paraId="0879B0BF"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3F7E3693"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68007F2A"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19 318,0</w:t>
            </w:r>
          </w:p>
        </w:tc>
        <w:tc>
          <w:tcPr>
            <w:tcW w:w="1110" w:type="dxa"/>
            <w:tcBorders>
              <w:top w:val="single" w:sz="6" w:space="0" w:color="000000"/>
              <w:left w:val="single" w:sz="6" w:space="0" w:color="000000"/>
              <w:bottom w:val="single" w:sz="6" w:space="0" w:color="000000"/>
              <w:right w:val="single" w:sz="6" w:space="0" w:color="000000"/>
            </w:tcBorders>
          </w:tcPr>
          <w:p w14:paraId="761B5F52"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1324D0AA"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0665D79D"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40 866,0</w:t>
            </w:r>
          </w:p>
        </w:tc>
      </w:tr>
      <w:tr w:rsidR="00000000" w14:paraId="353BFC43" w14:textId="77777777">
        <w:trPr>
          <w:tblCellSpacing w:w="-8" w:type="dxa"/>
        </w:trPr>
        <w:tc>
          <w:tcPr>
            <w:tcW w:w="4702" w:type="dxa"/>
            <w:tcBorders>
              <w:top w:val="single" w:sz="6" w:space="0" w:color="000000"/>
              <w:left w:val="single" w:sz="6" w:space="0" w:color="000000"/>
              <w:bottom w:val="single" w:sz="6" w:space="0" w:color="000000"/>
              <w:right w:val="single" w:sz="6" w:space="0" w:color="000000"/>
            </w:tcBorders>
          </w:tcPr>
          <w:p w14:paraId="7501067E" w14:textId="77777777" w:rsidR="00000000" w:rsidRDefault="00B57876">
            <w:pPr>
              <w:widowControl w:val="0"/>
              <w:autoSpaceDE w:val="0"/>
              <w:autoSpaceDN w:val="0"/>
              <w:adjustRightInd w:val="0"/>
              <w:spacing w:after="12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Створення </w:t>
            </w:r>
            <w:r>
              <w:rPr>
                <w:rFonts w:ascii="Times New Roman" w:hAnsi="Times New Roman" w:cs="Times New Roman"/>
                <w:sz w:val="24"/>
                <w:szCs w:val="24"/>
                <w:lang w:val="ru-RU"/>
              </w:rPr>
              <w:t>центру комбустіологічної допомоги постраждалим внаслідок термічної травми</w:t>
            </w:r>
          </w:p>
        </w:tc>
        <w:tc>
          <w:tcPr>
            <w:tcW w:w="1170" w:type="dxa"/>
            <w:tcBorders>
              <w:top w:val="single" w:sz="6" w:space="0" w:color="000000"/>
              <w:left w:val="single" w:sz="6" w:space="0" w:color="000000"/>
              <w:bottom w:val="single" w:sz="6" w:space="0" w:color="000000"/>
              <w:right w:val="single" w:sz="6" w:space="0" w:color="000000"/>
            </w:tcBorders>
          </w:tcPr>
          <w:p w14:paraId="43631525"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6 419,6</w:t>
            </w:r>
          </w:p>
        </w:tc>
        <w:tc>
          <w:tcPr>
            <w:tcW w:w="1170" w:type="dxa"/>
            <w:tcBorders>
              <w:top w:val="single" w:sz="6" w:space="0" w:color="000000"/>
              <w:left w:val="single" w:sz="6" w:space="0" w:color="000000"/>
              <w:bottom w:val="single" w:sz="6" w:space="0" w:color="000000"/>
              <w:right w:val="single" w:sz="6" w:space="0" w:color="000000"/>
            </w:tcBorders>
          </w:tcPr>
          <w:p w14:paraId="4B2F1291"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виконано у 2007р.</w:t>
            </w:r>
          </w:p>
        </w:tc>
        <w:tc>
          <w:tcPr>
            <w:tcW w:w="1186" w:type="dxa"/>
            <w:tcBorders>
              <w:top w:val="single" w:sz="6" w:space="0" w:color="000000"/>
              <w:left w:val="single" w:sz="6" w:space="0" w:color="000000"/>
              <w:bottom w:val="single" w:sz="6" w:space="0" w:color="000000"/>
              <w:right w:val="single" w:sz="6" w:space="0" w:color="000000"/>
            </w:tcBorders>
          </w:tcPr>
          <w:p w14:paraId="67E8349E"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110" w:type="dxa"/>
            <w:tcBorders>
              <w:top w:val="single" w:sz="6" w:space="0" w:color="000000"/>
              <w:left w:val="single" w:sz="6" w:space="0" w:color="000000"/>
              <w:bottom w:val="single" w:sz="6" w:space="0" w:color="000000"/>
              <w:right w:val="single" w:sz="6" w:space="0" w:color="000000"/>
            </w:tcBorders>
          </w:tcPr>
          <w:p w14:paraId="52377979"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6 419,6</w:t>
            </w:r>
          </w:p>
        </w:tc>
      </w:tr>
      <w:tr w:rsidR="00000000" w14:paraId="4DAFA49A" w14:textId="77777777">
        <w:trPr>
          <w:tblCellSpacing w:w="-8" w:type="dxa"/>
        </w:trPr>
        <w:tc>
          <w:tcPr>
            <w:tcW w:w="4702" w:type="dxa"/>
            <w:tcBorders>
              <w:top w:val="single" w:sz="6" w:space="0" w:color="000000"/>
              <w:left w:val="single" w:sz="6" w:space="0" w:color="000000"/>
              <w:bottom w:val="single" w:sz="6" w:space="0" w:color="000000"/>
              <w:right w:val="single" w:sz="6" w:space="0" w:color="000000"/>
            </w:tcBorders>
          </w:tcPr>
          <w:p w14:paraId="59495FFE" w14:textId="77777777" w:rsidR="00000000" w:rsidRDefault="00B57876">
            <w:pPr>
              <w:widowControl w:val="0"/>
              <w:autoSpaceDE w:val="0"/>
              <w:autoSpaceDN w:val="0"/>
              <w:adjustRightInd w:val="0"/>
              <w:spacing w:after="120" w:line="240" w:lineRule="auto"/>
              <w:rPr>
                <w:rFonts w:ascii="Times New Roman" w:hAnsi="Times New Roman" w:cs="Times New Roman"/>
                <w:sz w:val="24"/>
                <w:szCs w:val="24"/>
                <w:lang w:val="ru-RU"/>
              </w:rPr>
            </w:pPr>
            <w:r>
              <w:rPr>
                <w:rFonts w:ascii="Times New Roman" w:hAnsi="Times New Roman" w:cs="Times New Roman"/>
                <w:sz w:val="24"/>
                <w:szCs w:val="24"/>
                <w:lang w:val="ru-RU"/>
              </w:rPr>
              <w:t>Удосконалення санітарно-епідеміологічного благополуччя в комунальних закладах охорони здоров’я</w:t>
            </w:r>
          </w:p>
        </w:tc>
        <w:tc>
          <w:tcPr>
            <w:tcW w:w="1170" w:type="dxa"/>
            <w:tcBorders>
              <w:top w:val="single" w:sz="6" w:space="0" w:color="000000"/>
              <w:left w:val="single" w:sz="6" w:space="0" w:color="000000"/>
              <w:bottom w:val="single" w:sz="6" w:space="0" w:color="000000"/>
              <w:right w:val="single" w:sz="6" w:space="0" w:color="000000"/>
            </w:tcBorders>
          </w:tcPr>
          <w:p w14:paraId="6EF48251"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35383E9C"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1 796,5</w:t>
            </w:r>
          </w:p>
        </w:tc>
        <w:tc>
          <w:tcPr>
            <w:tcW w:w="1170" w:type="dxa"/>
            <w:tcBorders>
              <w:top w:val="single" w:sz="6" w:space="0" w:color="000000"/>
              <w:left w:val="single" w:sz="6" w:space="0" w:color="000000"/>
              <w:bottom w:val="single" w:sz="6" w:space="0" w:color="000000"/>
              <w:right w:val="single" w:sz="6" w:space="0" w:color="000000"/>
            </w:tcBorders>
          </w:tcPr>
          <w:p w14:paraId="49C6B0C7"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p>
          <w:p w14:paraId="66788E6B"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2 735,2</w:t>
            </w:r>
          </w:p>
        </w:tc>
        <w:tc>
          <w:tcPr>
            <w:tcW w:w="1186" w:type="dxa"/>
            <w:tcBorders>
              <w:top w:val="single" w:sz="6" w:space="0" w:color="000000"/>
              <w:left w:val="single" w:sz="6" w:space="0" w:color="000000"/>
              <w:bottom w:val="single" w:sz="6" w:space="0" w:color="000000"/>
              <w:right w:val="single" w:sz="6" w:space="0" w:color="000000"/>
            </w:tcBorders>
          </w:tcPr>
          <w:p w14:paraId="39FC8DB1"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p>
          <w:p w14:paraId="28D48B94"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2 097,8</w:t>
            </w:r>
          </w:p>
        </w:tc>
        <w:tc>
          <w:tcPr>
            <w:tcW w:w="1110" w:type="dxa"/>
            <w:tcBorders>
              <w:top w:val="single" w:sz="6" w:space="0" w:color="000000"/>
              <w:left w:val="single" w:sz="6" w:space="0" w:color="000000"/>
              <w:bottom w:val="single" w:sz="6" w:space="0" w:color="000000"/>
              <w:right w:val="single" w:sz="6" w:space="0" w:color="000000"/>
            </w:tcBorders>
          </w:tcPr>
          <w:p w14:paraId="7CFB8328"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p>
          <w:p w14:paraId="57E37FEE"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6 629,5</w:t>
            </w:r>
          </w:p>
        </w:tc>
      </w:tr>
      <w:tr w:rsidR="00000000" w14:paraId="52FC7C32" w14:textId="77777777">
        <w:trPr>
          <w:tblCellSpacing w:w="-8" w:type="dxa"/>
        </w:trPr>
        <w:tc>
          <w:tcPr>
            <w:tcW w:w="4702" w:type="dxa"/>
            <w:tcBorders>
              <w:top w:val="single" w:sz="6" w:space="0" w:color="000000"/>
              <w:left w:val="single" w:sz="6" w:space="0" w:color="000000"/>
              <w:bottom w:val="single" w:sz="6" w:space="0" w:color="000000"/>
              <w:right w:val="single" w:sz="6" w:space="0" w:color="000000"/>
            </w:tcBorders>
          </w:tcPr>
          <w:p w14:paraId="664A8B4C" w14:textId="77777777" w:rsidR="00000000" w:rsidRDefault="00B57876">
            <w:pPr>
              <w:widowControl w:val="0"/>
              <w:autoSpaceDE w:val="0"/>
              <w:autoSpaceDN w:val="0"/>
              <w:adjustRightInd w:val="0"/>
              <w:spacing w:after="120" w:line="240" w:lineRule="auto"/>
              <w:rPr>
                <w:rFonts w:ascii="Times New Roman" w:hAnsi="Times New Roman" w:cs="Times New Roman"/>
                <w:sz w:val="24"/>
                <w:szCs w:val="24"/>
                <w:lang w:val="ru-RU"/>
              </w:rPr>
            </w:pPr>
            <w:r>
              <w:rPr>
                <w:rFonts w:ascii="Times New Roman" w:hAnsi="Times New Roman" w:cs="Times New Roman"/>
                <w:sz w:val="24"/>
                <w:szCs w:val="24"/>
                <w:lang w:val="ru-RU"/>
              </w:rPr>
              <w:t>Створення ум</w:t>
            </w:r>
            <w:r>
              <w:rPr>
                <w:rFonts w:ascii="Times New Roman" w:hAnsi="Times New Roman" w:cs="Times New Roman"/>
                <w:sz w:val="24"/>
                <w:szCs w:val="24"/>
                <w:lang w:val="ru-RU"/>
              </w:rPr>
              <w:t>ов для надання медико-соціальної послуги «Паліативна опіка» населенню м. Харкова</w:t>
            </w:r>
          </w:p>
        </w:tc>
        <w:tc>
          <w:tcPr>
            <w:tcW w:w="1170" w:type="dxa"/>
            <w:tcBorders>
              <w:top w:val="single" w:sz="6" w:space="0" w:color="000000"/>
              <w:left w:val="single" w:sz="6" w:space="0" w:color="000000"/>
              <w:bottom w:val="single" w:sz="6" w:space="0" w:color="000000"/>
              <w:right w:val="single" w:sz="6" w:space="0" w:color="000000"/>
            </w:tcBorders>
          </w:tcPr>
          <w:p w14:paraId="54CEDD44"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1F0B60CF"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170" w:type="dxa"/>
            <w:tcBorders>
              <w:top w:val="single" w:sz="6" w:space="0" w:color="000000"/>
              <w:left w:val="single" w:sz="6" w:space="0" w:color="000000"/>
              <w:bottom w:val="single" w:sz="6" w:space="0" w:color="000000"/>
              <w:right w:val="single" w:sz="6" w:space="0" w:color="000000"/>
            </w:tcBorders>
          </w:tcPr>
          <w:p w14:paraId="128D9648"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p>
          <w:p w14:paraId="5CCAFAA8"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882,9</w:t>
            </w:r>
          </w:p>
        </w:tc>
        <w:tc>
          <w:tcPr>
            <w:tcW w:w="1186" w:type="dxa"/>
            <w:tcBorders>
              <w:top w:val="single" w:sz="6" w:space="0" w:color="000000"/>
              <w:left w:val="single" w:sz="6" w:space="0" w:color="000000"/>
              <w:bottom w:val="single" w:sz="6" w:space="0" w:color="000000"/>
              <w:right w:val="single" w:sz="6" w:space="0" w:color="000000"/>
            </w:tcBorders>
          </w:tcPr>
          <w:p w14:paraId="71FEE934"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p>
          <w:p w14:paraId="5B45587D"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110" w:type="dxa"/>
            <w:tcBorders>
              <w:top w:val="single" w:sz="6" w:space="0" w:color="000000"/>
              <w:left w:val="single" w:sz="6" w:space="0" w:color="000000"/>
              <w:bottom w:val="single" w:sz="6" w:space="0" w:color="000000"/>
              <w:right w:val="single" w:sz="6" w:space="0" w:color="000000"/>
            </w:tcBorders>
          </w:tcPr>
          <w:p w14:paraId="0E60A322"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p>
          <w:p w14:paraId="2C5EFC29"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882,9</w:t>
            </w:r>
          </w:p>
        </w:tc>
      </w:tr>
      <w:tr w:rsidR="00000000" w14:paraId="2C9F32C2" w14:textId="77777777">
        <w:trPr>
          <w:tblCellSpacing w:w="-8" w:type="dxa"/>
        </w:trPr>
        <w:tc>
          <w:tcPr>
            <w:tcW w:w="4702" w:type="dxa"/>
            <w:tcBorders>
              <w:top w:val="single" w:sz="6" w:space="0" w:color="000000"/>
              <w:left w:val="single" w:sz="6" w:space="0" w:color="000000"/>
              <w:bottom w:val="single" w:sz="6" w:space="0" w:color="000000"/>
              <w:right w:val="single" w:sz="6" w:space="0" w:color="000000"/>
            </w:tcBorders>
          </w:tcPr>
          <w:p w14:paraId="3B35790F" w14:textId="77777777" w:rsidR="00000000" w:rsidRDefault="00B57876">
            <w:pPr>
              <w:widowControl w:val="0"/>
              <w:autoSpaceDE w:val="0"/>
              <w:autoSpaceDN w:val="0"/>
              <w:adjustRightInd w:val="0"/>
              <w:spacing w:after="120" w:line="240" w:lineRule="auto"/>
              <w:rPr>
                <w:rFonts w:ascii="Times New Roman" w:hAnsi="Times New Roman" w:cs="Times New Roman"/>
                <w:sz w:val="24"/>
                <w:szCs w:val="24"/>
                <w:lang w:val="ru-RU"/>
              </w:rPr>
            </w:pPr>
            <w:r>
              <w:rPr>
                <w:rFonts w:ascii="Times New Roman" w:hAnsi="Times New Roman" w:cs="Times New Roman"/>
                <w:sz w:val="24"/>
                <w:szCs w:val="24"/>
                <w:lang w:val="ru-RU"/>
              </w:rPr>
              <w:t>Підвищення якості дитячого харчування для дітей раннього віку та вдосконалення матеріально-технічної бази комунального підприємства «Міська молочна фабрик</w:t>
            </w:r>
            <w:r>
              <w:rPr>
                <w:rFonts w:ascii="Times New Roman" w:hAnsi="Times New Roman" w:cs="Times New Roman"/>
                <w:sz w:val="24"/>
                <w:szCs w:val="24"/>
                <w:lang w:val="ru-RU"/>
              </w:rPr>
              <w:t xml:space="preserve">а-кухня дитячого харчування </w:t>
            </w:r>
          </w:p>
        </w:tc>
        <w:tc>
          <w:tcPr>
            <w:tcW w:w="1170" w:type="dxa"/>
            <w:tcBorders>
              <w:top w:val="single" w:sz="6" w:space="0" w:color="000000"/>
              <w:left w:val="single" w:sz="6" w:space="0" w:color="000000"/>
              <w:bottom w:val="single" w:sz="6" w:space="0" w:color="000000"/>
              <w:right w:val="single" w:sz="6" w:space="0" w:color="000000"/>
            </w:tcBorders>
          </w:tcPr>
          <w:p w14:paraId="0D7207B3"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6A9E09EF"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241,0</w:t>
            </w:r>
          </w:p>
        </w:tc>
        <w:tc>
          <w:tcPr>
            <w:tcW w:w="1170" w:type="dxa"/>
            <w:tcBorders>
              <w:top w:val="single" w:sz="6" w:space="0" w:color="000000"/>
              <w:left w:val="single" w:sz="6" w:space="0" w:color="000000"/>
              <w:bottom w:val="single" w:sz="6" w:space="0" w:color="000000"/>
              <w:right w:val="single" w:sz="6" w:space="0" w:color="000000"/>
            </w:tcBorders>
          </w:tcPr>
          <w:p w14:paraId="4BF00099"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p>
          <w:p w14:paraId="5153C134"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2 998,4</w:t>
            </w:r>
          </w:p>
        </w:tc>
        <w:tc>
          <w:tcPr>
            <w:tcW w:w="1186" w:type="dxa"/>
            <w:tcBorders>
              <w:top w:val="single" w:sz="6" w:space="0" w:color="000000"/>
              <w:left w:val="single" w:sz="6" w:space="0" w:color="000000"/>
              <w:bottom w:val="single" w:sz="6" w:space="0" w:color="000000"/>
              <w:right w:val="single" w:sz="6" w:space="0" w:color="000000"/>
            </w:tcBorders>
          </w:tcPr>
          <w:p w14:paraId="1527B6A5"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p>
          <w:p w14:paraId="2F9687BF"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498,3</w:t>
            </w:r>
          </w:p>
        </w:tc>
        <w:tc>
          <w:tcPr>
            <w:tcW w:w="1110" w:type="dxa"/>
            <w:tcBorders>
              <w:top w:val="single" w:sz="6" w:space="0" w:color="000000"/>
              <w:left w:val="single" w:sz="6" w:space="0" w:color="000000"/>
              <w:bottom w:val="single" w:sz="6" w:space="0" w:color="000000"/>
              <w:right w:val="single" w:sz="6" w:space="0" w:color="000000"/>
            </w:tcBorders>
          </w:tcPr>
          <w:p w14:paraId="3CE27FE1"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p>
          <w:p w14:paraId="5850BE3E"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3 737,7</w:t>
            </w:r>
          </w:p>
        </w:tc>
      </w:tr>
      <w:tr w:rsidR="00000000" w14:paraId="52E08F97" w14:textId="77777777">
        <w:trPr>
          <w:tblCellSpacing w:w="-8" w:type="dxa"/>
        </w:trPr>
        <w:tc>
          <w:tcPr>
            <w:tcW w:w="4702" w:type="dxa"/>
            <w:tcBorders>
              <w:top w:val="single" w:sz="6" w:space="0" w:color="000000"/>
              <w:left w:val="single" w:sz="6" w:space="0" w:color="000000"/>
              <w:bottom w:val="single" w:sz="6" w:space="0" w:color="000000"/>
              <w:right w:val="single" w:sz="6" w:space="0" w:color="000000"/>
            </w:tcBorders>
          </w:tcPr>
          <w:p w14:paraId="726AF4F8" w14:textId="77777777" w:rsidR="00000000" w:rsidRDefault="00B57876">
            <w:pPr>
              <w:widowControl w:val="0"/>
              <w:autoSpaceDE w:val="0"/>
              <w:autoSpaceDN w:val="0"/>
              <w:adjustRightInd w:val="0"/>
              <w:spacing w:after="120" w:line="240" w:lineRule="auto"/>
              <w:rPr>
                <w:rFonts w:ascii="Times New Roman" w:hAnsi="Times New Roman" w:cs="Times New Roman"/>
                <w:sz w:val="24"/>
                <w:szCs w:val="24"/>
                <w:lang w:val="ru-RU"/>
              </w:rPr>
            </w:pPr>
            <w:r>
              <w:rPr>
                <w:rFonts w:ascii="Times New Roman" w:hAnsi="Times New Roman" w:cs="Times New Roman"/>
                <w:sz w:val="24"/>
                <w:szCs w:val="24"/>
                <w:lang w:val="ru-RU"/>
              </w:rPr>
              <w:t>Забезпечення добровільного страхування від нещасних випадків працівників виїзних бригад швидкої медичної допомоги під час виконання службових обов’язків</w:t>
            </w:r>
          </w:p>
        </w:tc>
        <w:tc>
          <w:tcPr>
            <w:tcW w:w="1170" w:type="dxa"/>
            <w:tcBorders>
              <w:top w:val="single" w:sz="6" w:space="0" w:color="000000"/>
              <w:left w:val="single" w:sz="6" w:space="0" w:color="000000"/>
              <w:bottom w:val="single" w:sz="6" w:space="0" w:color="000000"/>
              <w:right w:val="single" w:sz="6" w:space="0" w:color="000000"/>
            </w:tcBorders>
          </w:tcPr>
          <w:p w14:paraId="0C44CCA7"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466BCE34"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170" w:type="dxa"/>
            <w:tcBorders>
              <w:top w:val="single" w:sz="6" w:space="0" w:color="000000"/>
              <w:left w:val="single" w:sz="6" w:space="0" w:color="000000"/>
              <w:bottom w:val="single" w:sz="6" w:space="0" w:color="000000"/>
              <w:right w:val="single" w:sz="6" w:space="0" w:color="000000"/>
            </w:tcBorders>
          </w:tcPr>
          <w:p w14:paraId="30D268D3"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p>
          <w:p w14:paraId="130C2884"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97,4</w:t>
            </w:r>
          </w:p>
        </w:tc>
        <w:tc>
          <w:tcPr>
            <w:tcW w:w="1186" w:type="dxa"/>
            <w:tcBorders>
              <w:top w:val="single" w:sz="6" w:space="0" w:color="000000"/>
              <w:left w:val="single" w:sz="6" w:space="0" w:color="000000"/>
              <w:bottom w:val="single" w:sz="6" w:space="0" w:color="000000"/>
              <w:right w:val="single" w:sz="6" w:space="0" w:color="000000"/>
            </w:tcBorders>
          </w:tcPr>
          <w:p w14:paraId="547B1CD4"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p>
          <w:p w14:paraId="120DD8CB"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97,3</w:t>
            </w:r>
          </w:p>
        </w:tc>
        <w:tc>
          <w:tcPr>
            <w:tcW w:w="1110" w:type="dxa"/>
            <w:tcBorders>
              <w:top w:val="single" w:sz="6" w:space="0" w:color="000000"/>
              <w:left w:val="single" w:sz="6" w:space="0" w:color="000000"/>
              <w:bottom w:val="single" w:sz="6" w:space="0" w:color="000000"/>
              <w:right w:val="single" w:sz="6" w:space="0" w:color="000000"/>
            </w:tcBorders>
          </w:tcPr>
          <w:p w14:paraId="3842AD2D"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p>
          <w:p w14:paraId="70FA717C"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194,7</w:t>
            </w:r>
          </w:p>
        </w:tc>
      </w:tr>
    </w:tbl>
    <w:p w14:paraId="0BF18347" w14:textId="77777777" w:rsidR="00000000" w:rsidRDefault="00B57876">
      <w:pPr>
        <w:widowControl w:val="0"/>
        <w:autoSpaceDE w:val="0"/>
        <w:autoSpaceDN w:val="0"/>
        <w:adjustRightInd w:val="0"/>
        <w:spacing w:after="0" w:line="240" w:lineRule="auto"/>
        <w:ind w:firstLine="705"/>
        <w:jc w:val="center"/>
        <w:rPr>
          <w:rFonts w:ascii="Times New Roman" w:hAnsi="Times New Roman" w:cs="Times New Roman"/>
          <w:b/>
          <w:bCs/>
          <w:sz w:val="24"/>
          <w:szCs w:val="24"/>
          <w:lang w:val="ru-RU"/>
        </w:rPr>
      </w:pPr>
    </w:p>
    <w:p w14:paraId="4B45F217" w14:textId="77777777" w:rsidR="00000000" w:rsidRDefault="00B57876">
      <w:pPr>
        <w:widowControl w:val="0"/>
        <w:numPr>
          <w:ilvl w:val="0"/>
          <w:numId w:val="5"/>
        </w:numPr>
        <w:autoSpaceDE w:val="0"/>
        <w:autoSpaceDN w:val="0"/>
        <w:adjustRightInd w:val="0"/>
        <w:spacing w:after="0" w:line="36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за рахунок спе</w:t>
      </w:r>
      <w:r>
        <w:rPr>
          <w:rFonts w:ascii="Times New Roman" w:hAnsi="Times New Roman" w:cs="Times New Roman"/>
          <w:sz w:val="24"/>
          <w:szCs w:val="24"/>
          <w:lang w:val="ru-RU"/>
        </w:rPr>
        <w:t>ціального фонду бюджету – 25,19 млн. грн.</w:t>
      </w:r>
    </w:p>
    <w:p w14:paraId="55653824" w14:textId="77777777" w:rsidR="00000000" w:rsidRDefault="00B57876">
      <w:pPr>
        <w:widowControl w:val="0"/>
        <w:autoSpaceDE w:val="0"/>
        <w:autoSpaceDN w:val="0"/>
        <w:adjustRightInd w:val="0"/>
        <w:spacing w:after="120" w:line="480" w:lineRule="auto"/>
        <w:ind w:firstLine="705"/>
        <w:jc w:val="right"/>
        <w:rPr>
          <w:rFonts w:ascii="Times New Roman" w:hAnsi="Times New Roman" w:cs="Times New Roman"/>
          <w:sz w:val="24"/>
          <w:szCs w:val="24"/>
          <w:lang w:val="ru-RU"/>
        </w:rPr>
      </w:pPr>
      <w:r>
        <w:rPr>
          <w:rFonts w:ascii="Times New Roman" w:hAnsi="Times New Roman" w:cs="Times New Roman"/>
          <w:sz w:val="24"/>
          <w:szCs w:val="24"/>
          <w:lang w:val="ru-RU"/>
        </w:rPr>
        <w:t>тис. грн.</w:t>
      </w:r>
    </w:p>
    <w:tbl>
      <w:tblPr>
        <w:tblW w:w="9420" w:type="dxa"/>
        <w:tblCellSpacing w:w="-8" w:type="dxa"/>
        <w:tblInd w:w="105" w:type="dxa"/>
        <w:tblLayout w:type="fixed"/>
        <w:tblCellMar>
          <w:left w:w="105" w:type="dxa"/>
          <w:right w:w="105" w:type="dxa"/>
        </w:tblCellMar>
        <w:tblLook w:val="0000" w:firstRow="0" w:lastRow="0" w:firstColumn="0" w:lastColumn="0" w:noHBand="0" w:noVBand="0"/>
      </w:tblPr>
      <w:tblGrid>
        <w:gridCol w:w="4979"/>
        <w:gridCol w:w="1115"/>
        <w:gridCol w:w="1132"/>
        <w:gridCol w:w="1070"/>
        <w:gridCol w:w="1124"/>
      </w:tblGrid>
      <w:tr w:rsidR="00000000" w14:paraId="3FD50766" w14:textId="77777777">
        <w:trPr>
          <w:trHeight w:val="345"/>
          <w:tblCellSpacing w:w="-8" w:type="dxa"/>
        </w:trPr>
        <w:tc>
          <w:tcPr>
            <w:tcW w:w="4838" w:type="dxa"/>
            <w:tcBorders>
              <w:top w:val="single" w:sz="6" w:space="0" w:color="000000"/>
              <w:left w:val="single" w:sz="6" w:space="0" w:color="000000"/>
              <w:bottom w:val="single" w:sz="6" w:space="0" w:color="000000"/>
              <w:right w:val="single" w:sz="6" w:space="0" w:color="000000"/>
            </w:tcBorders>
            <w:vAlign w:val="center"/>
          </w:tcPr>
          <w:p w14:paraId="2727AA7A"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Заходи Комплексної програми</w:t>
            </w:r>
          </w:p>
        </w:tc>
        <w:tc>
          <w:tcPr>
            <w:tcW w:w="1094" w:type="dxa"/>
            <w:tcBorders>
              <w:top w:val="single" w:sz="6" w:space="0" w:color="000000"/>
              <w:left w:val="single" w:sz="6" w:space="0" w:color="000000"/>
              <w:bottom w:val="single" w:sz="6" w:space="0" w:color="000000"/>
              <w:right w:val="single" w:sz="6" w:space="0" w:color="000000"/>
            </w:tcBorders>
            <w:vAlign w:val="center"/>
          </w:tcPr>
          <w:p w14:paraId="37C3C54A"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6C747FD9"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2007р.</w:t>
            </w:r>
          </w:p>
        </w:tc>
        <w:tc>
          <w:tcPr>
            <w:tcW w:w="1110" w:type="dxa"/>
            <w:tcBorders>
              <w:top w:val="single" w:sz="6" w:space="0" w:color="000000"/>
              <w:left w:val="single" w:sz="6" w:space="0" w:color="000000"/>
              <w:bottom w:val="single" w:sz="6" w:space="0" w:color="000000"/>
              <w:right w:val="single" w:sz="6" w:space="0" w:color="000000"/>
            </w:tcBorders>
            <w:vAlign w:val="center"/>
          </w:tcPr>
          <w:p w14:paraId="4C598B1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2008р.</w:t>
            </w:r>
          </w:p>
        </w:tc>
        <w:tc>
          <w:tcPr>
            <w:tcW w:w="1050" w:type="dxa"/>
            <w:tcBorders>
              <w:top w:val="single" w:sz="6" w:space="0" w:color="000000"/>
              <w:left w:val="single" w:sz="6" w:space="0" w:color="000000"/>
              <w:bottom w:val="single" w:sz="6" w:space="0" w:color="000000"/>
              <w:right w:val="single" w:sz="6" w:space="0" w:color="000000"/>
            </w:tcBorders>
            <w:vAlign w:val="center"/>
          </w:tcPr>
          <w:p w14:paraId="223AA4F0"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2009р</w:t>
            </w:r>
          </w:p>
        </w:tc>
        <w:tc>
          <w:tcPr>
            <w:tcW w:w="1110" w:type="dxa"/>
            <w:tcBorders>
              <w:top w:val="single" w:sz="6" w:space="0" w:color="000000"/>
              <w:left w:val="single" w:sz="6" w:space="0" w:color="000000"/>
              <w:bottom w:val="single" w:sz="6" w:space="0" w:color="000000"/>
              <w:right w:val="single" w:sz="6" w:space="0" w:color="000000"/>
            </w:tcBorders>
            <w:vAlign w:val="center"/>
          </w:tcPr>
          <w:p w14:paraId="3ED6570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Разом</w:t>
            </w:r>
          </w:p>
        </w:tc>
      </w:tr>
      <w:tr w:rsidR="00000000" w14:paraId="4AAB5C08" w14:textId="77777777">
        <w:trPr>
          <w:trHeight w:val="720"/>
          <w:tblCellSpacing w:w="-8" w:type="dxa"/>
        </w:trPr>
        <w:tc>
          <w:tcPr>
            <w:tcW w:w="4838" w:type="dxa"/>
            <w:tcBorders>
              <w:top w:val="single" w:sz="6" w:space="0" w:color="000000"/>
              <w:left w:val="single" w:sz="6" w:space="0" w:color="000000"/>
              <w:bottom w:val="single" w:sz="6" w:space="0" w:color="000000"/>
              <w:right w:val="single" w:sz="6" w:space="0" w:color="000000"/>
            </w:tcBorders>
          </w:tcPr>
          <w:p w14:paraId="6A89B0D0" w14:textId="77777777" w:rsidR="00000000" w:rsidRDefault="00B57876">
            <w:pPr>
              <w:widowControl w:val="0"/>
              <w:autoSpaceDE w:val="0"/>
              <w:autoSpaceDN w:val="0"/>
              <w:adjustRightInd w:val="0"/>
              <w:spacing w:after="12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Матеріально-технічне забезпечення комунального підприємства “Автобаза швидкої медичної допомоги м. Харкова» </w:t>
            </w:r>
          </w:p>
        </w:tc>
        <w:tc>
          <w:tcPr>
            <w:tcW w:w="1094" w:type="dxa"/>
            <w:tcBorders>
              <w:top w:val="single" w:sz="6" w:space="0" w:color="000000"/>
              <w:left w:val="single" w:sz="6" w:space="0" w:color="000000"/>
              <w:bottom w:val="single" w:sz="6" w:space="0" w:color="000000"/>
              <w:right w:val="single" w:sz="6" w:space="0" w:color="000000"/>
            </w:tcBorders>
          </w:tcPr>
          <w:p w14:paraId="3F5116D2"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24E5486A"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2 917,0</w:t>
            </w:r>
          </w:p>
        </w:tc>
        <w:tc>
          <w:tcPr>
            <w:tcW w:w="1110" w:type="dxa"/>
            <w:tcBorders>
              <w:top w:val="single" w:sz="6" w:space="0" w:color="000000"/>
              <w:left w:val="single" w:sz="6" w:space="0" w:color="000000"/>
              <w:bottom w:val="single" w:sz="6" w:space="0" w:color="000000"/>
              <w:right w:val="single" w:sz="6" w:space="0" w:color="000000"/>
            </w:tcBorders>
          </w:tcPr>
          <w:p w14:paraId="0B17C0FC"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shd w:val="clear" w:color="auto" w:fill="FF0000"/>
                <w:lang w:val="ru-RU"/>
              </w:rPr>
            </w:pPr>
          </w:p>
          <w:p w14:paraId="2953390C"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3 856,2</w:t>
            </w:r>
          </w:p>
        </w:tc>
        <w:tc>
          <w:tcPr>
            <w:tcW w:w="1050" w:type="dxa"/>
            <w:tcBorders>
              <w:top w:val="single" w:sz="6" w:space="0" w:color="000000"/>
              <w:left w:val="single" w:sz="6" w:space="0" w:color="000000"/>
              <w:bottom w:val="single" w:sz="6" w:space="0" w:color="000000"/>
              <w:right w:val="single" w:sz="6" w:space="0" w:color="000000"/>
            </w:tcBorders>
          </w:tcPr>
          <w:p w14:paraId="78C04F5B"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shd w:val="clear" w:color="auto" w:fill="FF0000"/>
                <w:lang w:val="ru-RU"/>
              </w:rPr>
            </w:pPr>
          </w:p>
          <w:p w14:paraId="04B159A3"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110" w:type="dxa"/>
            <w:tcBorders>
              <w:top w:val="single" w:sz="6" w:space="0" w:color="000000"/>
              <w:left w:val="single" w:sz="6" w:space="0" w:color="000000"/>
              <w:bottom w:val="single" w:sz="6" w:space="0" w:color="000000"/>
              <w:right w:val="single" w:sz="6" w:space="0" w:color="000000"/>
            </w:tcBorders>
          </w:tcPr>
          <w:p w14:paraId="22C87432"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shd w:val="clear" w:color="auto" w:fill="FF0000"/>
                <w:lang w:val="ru-RU"/>
              </w:rPr>
            </w:pPr>
          </w:p>
          <w:p w14:paraId="7F1E5B8E"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6 773,2</w:t>
            </w:r>
          </w:p>
        </w:tc>
      </w:tr>
      <w:tr w:rsidR="00000000" w14:paraId="4854A93F" w14:textId="77777777">
        <w:trPr>
          <w:tblCellSpacing w:w="-8" w:type="dxa"/>
        </w:trPr>
        <w:tc>
          <w:tcPr>
            <w:tcW w:w="4838" w:type="dxa"/>
            <w:tcBorders>
              <w:top w:val="single" w:sz="6" w:space="0" w:color="000000"/>
              <w:left w:val="single" w:sz="6" w:space="0" w:color="000000"/>
              <w:bottom w:val="single" w:sz="6" w:space="0" w:color="000000"/>
              <w:right w:val="single" w:sz="6" w:space="0" w:color="000000"/>
            </w:tcBorders>
          </w:tcPr>
          <w:p w14:paraId="2AF68C14" w14:textId="77777777" w:rsidR="00000000" w:rsidRDefault="00B57876">
            <w:pPr>
              <w:widowControl w:val="0"/>
              <w:autoSpaceDE w:val="0"/>
              <w:autoSpaceDN w:val="0"/>
              <w:adjustRightInd w:val="0"/>
              <w:spacing w:after="120" w:line="240" w:lineRule="auto"/>
              <w:rPr>
                <w:rFonts w:ascii="Times New Roman" w:hAnsi="Times New Roman" w:cs="Times New Roman"/>
                <w:sz w:val="24"/>
                <w:szCs w:val="24"/>
                <w:lang w:val="ru-RU"/>
              </w:rPr>
            </w:pPr>
            <w:r>
              <w:rPr>
                <w:rFonts w:ascii="Times New Roman" w:hAnsi="Times New Roman" w:cs="Times New Roman"/>
                <w:sz w:val="24"/>
                <w:szCs w:val="24"/>
                <w:lang w:val="ru-RU"/>
              </w:rPr>
              <w:t>Підвище</w:t>
            </w:r>
            <w:r>
              <w:rPr>
                <w:rFonts w:ascii="Times New Roman" w:hAnsi="Times New Roman" w:cs="Times New Roman"/>
                <w:sz w:val="24"/>
                <w:szCs w:val="24"/>
                <w:lang w:val="ru-RU"/>
              </w:rPr>
              <w:t xml:space="preserve">ння якості дитячого харчування для дітей раннього віку та вдосконалення матеріально-технічної бази комунального підприємства «Міська молочна фабрика-кухня дитячого харчування» </w:t>
            </w:r>
          </w:p>
        </w:tc>
        <w:tc>
          <w:tcPr>
            <w:tcW w:w="1094" w:type="dxa"/>
            <w:tcBorders>
              <w:top w:val="single" w:sz="6" w:space="0" w:color="000000"/>
              <w:left w:val="single" w:sz="6" w:space="0" w:color="000000"/>
              <w:bottom w:val="single" w:sz="6" w:space="0" w:color="000000"/>
              <w:right w:val="single" w:sz="6" w:space="0" w:color="000000"/>
            </w:tcBorders>
          </w:tcPr>
          <w:p w14:paraId="4F68A7B1"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7CF615A0"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07A8A3A6"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199,0</w:t>
            </w:r>
          </w:p>
        </w:tc>
        <w:tc>
          <w:tcPr>
            <w:tcW w:w="1110" w:type="dxa"/>
            <w:tcBorders>
              <w:top w:val="single" w:sz="6" w:space="0" w:color="000000"/>
              <w:left w:val="single" w:sz="6" w:space="0" w:color="000000"/>
              <w:bottom w:val="single" w:sz="6" w:space="0" w:color="000000"/>
              <w:right w:val="single" w:sz="6" w:space="0" w:color="000000"/>
            </w:tcBorders>
          </w:tcPr>
          <w:p w14:paraId="6B9AC8FB"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2C1D2F6F"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76B17EAD"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2 323,9</w:t>
            </w:r>
          </w:p>
        </w:tc>
        <w:tc>
          <w:tcPr>
            <w:tcW w:w="1050" w:type="dxa"/>
            <w:tcBorders>
              <w:top w:val="single" w:sz="6" w:space="0" w:color="000000"/>
              <w:left w:val="single" w:sz="6" w:space="0" w:color="000000"/>
              <w:bottom w:val="single" w:sz="6" w:space="0" w:color="000000"/>
              <w:right w:val="single" w:sz="6" w:space="0" w:color="000000"/>
            </w:tcBorders>
          </w:tcPr>
          <w:p w14:paraId="1255AC62"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7BC2F70D"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018CAA8F"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110" w:type="dxa"/>
            <w:tcBorders>
              <w:top w:val="single" w:sz="6" w:space="0" w:color="000000"/>
              <w:left w:val="single" w:sz="6" w:space="0" w:color="000000"/>
              <w:bottom w:val="single" w:sz="6" w:space="0" w:color="000000"/>
              <w:right w:val="single" w:sz="6" w:space="0" w:color="000000"/>
            </w:tcBorders>
          </w:tcPr>
          <w:p w14:paraId="0C77D4BE"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6C29379E"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04478F64"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2 522,9</w:t>
            </w:r>
          </w:p>
        </w:tc>
      </w:tr>
      <w:tr w:rsidR="00000000" w14:paraId="40832EC8" w14:textId="77777777">
        <w:trPr>
          <w:tblCellSpacing w:w="-8" w:type="dxa"/>
        </w:trPr>
        <w:tc>
          <w:tcPr>
            <w:tcW w:w="4838" w:type="dxa"/>
            <w:tcBorders>
              <w:top w:val="single" w:sz="6" w:space="0" w:color="000000"/>
              <w:left w:val="single" w:sz="6" w:space="0" w:color="000000"/>
              <w:bottom w:val="single" w:sz="6" w:space="0" w:color="000000"/>
              <w:right w:val="single" w:sz="6" w:space="0" w:color="000000"/>
            </w:tcBorders>
          </w:tcPr>
          <w:p w14:paraId="72EDBF62" w14:textId="77777777" w:rsidR="00000000" w:rsidRDefault="00B57876">
            <w:pPr>
              <w:widowControl w:val="0"/>
              <w:autoSpaceDE w:val="0"/>
              <w:autoSpaceDN w:val="0"/>
              <w:adjustRightInd w:val="0"/>
              <w:spacing w:after="120" w:line="240" w:lineRule="auto"/>
              <w:rPr>
                <w:rFonts w:ascii="Times New Roman" w:hAnsi="Times New Roman" w:cs="Times New Roman"/>
                <w:sz w:val="24"/>
                <w:szCs w:val="24"/>
                <w:lang w:val="ru-RU"/>
              </w:rPr>
            </w:pPr>
            <w:r>
              <w:rPr>
                <w:rFonts w:ascii="Times New Roman" w:hAnsi="Times New Roman" w:cs="Times New Roman"/>
                <w:sz w:val="24"/>
                <w:szCs w:val="24"/>
                <w:lang w:val="ru-RU"/>
              </w:rPr>
              <w:t>Заходи щодо удосконалення надання отоларингол</w:t>
            </w:r>
            <w:r>
              <w:rPr>
                <w:rFonts w:ascii="Times New Roman" w:hAnsi="Times New Roman" w:cs="Times New Roman"/>
                <w:sz w:val="24"/>
                <w:szCs w:val="24"/>
                <w:lang w:val="ru-RU"/>
              </w:rPr>
              <w:t xml:space="preserve">огічної допомоги населенню м.Харкова (розробка проектно-кошторисної документації та продовження будівництва </w:t>
            </w:r>
            <w:r>
              <w:rPr>
                <w:rFonts w:ascii="Times New Roman" w:hAnsi="Times New Roman" w:cs="Times New Roman"/>
                <w:sz w:val="24"/>
                <w:szCs w:val="24"/>
                <w:lang w:val="ru-RU"/>
              </w:rPr>
              <w:lastRenderedPageBreak/>
              <w:t xml:space="preserve">незавершеної будівлі по просп..Московському, 197, а також реконструкція будівлі комунального закладу охорони здоров’я міської клінічної лікарні №30 </w:t>
            </w:r>
            <w:r>
              <w:rPr>
                <w:rFonts w:ascii="Times New Roman" w:hAnsi="Times New Roman" w:cs="Times New Roman"/>
                <w:sz w:val="24"/>
                <w:szCs w:val="24"/>
                <w:lang w:val="ru-RU"/>
              </w:rPr>
              <w:t>по просп. Московському,195)</w:t>
            </w:r>
          </w:p>
        </w:tc>
        <w:tc>
          <w:tcPr>
            <w:tcW w:w="1094" w:type="dxa"/>
            <w:tcBorders>
              <w:top w:val="single" w:sz="6" w:space="0" w:color="000000"/>
              <w:left w:val="single" w:sz="6" w:space="0" w:color="000000"/>
              <w:bottom w:val="single" w:sz="6" w:space="0" w:color="000000"/>
              <w:right w:val="single" w:sz="6" w:space="0" w:color="000000"/>
            </w:tcBorders>
          </w:tcPr>
          <w:p w14:paraId="25D40937"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52724B23"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3691,4</w:t>
            </w:r>
          </w:p>
        </w:tc>
        <w:tc>
          <w:tcPr>
            <w:tcW w:w="1110" w:type="dxa"/>
            <w:tcBorders>
              <w:top w:val="single" w:sz="6" w:space="0" w:color="000000"/>
              <w:left w:val="single" w:sz="6" w:space="0" w:color="000000"/>
              <w:bottom w:val="single" w:sz="6" w:space="0" w:color="000000"/>
              <w:right w:val="single" w:sz="6" w:space="0" w:color="000000"/>
            </w:tcBorders>
          </w:tcPr>
          <w:p w14:paraId="05B9547C"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31EAD990"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8811,6</w:t>
            </w:r>
          </w:p>
        </w:tc>
        <w:tc>
          <w:tcPr>
            <w:tcW w:w="1050" w:type="dxa"/>
            <w:tcBorders>
              <w:top w:val="single" w:sz="6" w:space="0" w:color="000000"/>
              <w:left w:val="single" w:sz="6" w:space="0" w:color="000000"/>
              <w:bottom w:val="single" w:sz="6" w:space="0" w:color="000000"/>
              <w:right w:val="single" w:sz="6" w:space="0" w:color="000000"/>
            </w:tcBorders>
          </w:tcPr>
          <w:p w14:paraId="19A92BDA"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0A040910"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3394,4</w:t>
            </w:r>
          </w:p>
        </w:tc>
        <w:tc>
          <w:tcPr>
            <w:tcW w:w="1110" w:type="dxa"/>
            <w:tcBorders>
              <w:top w:val="single" w:sz="6" w:space="0" w:color="000000"/>
              <w:left w:val="single" w:sz="6" w:space="0" w:color="000000"/>
              <w:bottom w:val="single" w:sz="6" w:space="0" w:color="000000"/>
              <w:right w:val="single" w:sz="6" w:space="0" w:color="000000"/>
            </w:tcBorders>
          </w:tcPr>
          <w:p w14:paraId="57DC6D7F"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p>
          <w:p w14:paraId="3E61944D" w14:textId="77777777" w:rsidR="00000000" w:rsidRDefault="00B57876">
            <w:pPr>
              <w:widowControl w:val="0"/>
              <w:autoSpaceDE w:val="0"/>
              <w:autoSpaceDN w:val="0"/>
              <w:adjustRightInd w:val="0"/>
              <w:spacing w:after="12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15897,4</w:t>
            </w:r>
          </w:p>
        </w:tc>
      </w:tr>
    </w:tbl>
    <w:p w14:paraId="03A67C36" w14:textId="77777777" w:rsidR="00000000" w:rsidRDefault="00B57876">
      <w:pPr>
        <w:widowControl w:val="0"/>
        <w:autoSpaceDE w:val="0"/>
        <w:autoSpaceDN w:val="0"/>
        <w:adjustRightInd w:val="0"/>
        <w:spacing w:after="0" w:line="240" w:lineRule="auto"/>
        <w:ind w:firstLine="705"/>
        <w:jc w:val="center"/>
        <w:rPr>
          <w:rFonts w:ascii="Times New Roman" w:hAnsi="Times New Roman" w:cs="Times New Roman"/>
          <w:b/>
          <w:bCs/>
          <w:sz w:val="24"/>
          <w:szCs w:val="24"/>
          <w:lang w:val="ru-RU"/>
        </w:rPr>
      </w:pPr>
    </w:p>
    <w:p w14:paraId="24F7D705" w14:textId="77777777" w:rsidR="00000000" w:rsidRDefault="00B57876">
      <w:pPr>
        <w:widowControl w:val="0"/>
        <w:autoSpaceDE w:val="0"/>
        <w:autoSpaceDN w:val="0"/>
        <w:adjustRightInd w:val="0"/>
        <w:spacing w:after="0" w:line="240" w:lineRule="auto"/>
        <w:ind w:firstLine="720"/>
        <w:jc w:val="both"/>
        <w:rPr>
          <w:rFonts w:ascii="Times New Roman" w:hAnsi="Times New Roman" w:cs="Times New Roman"/>
          <w:sz w:val="24"/>
          <w:szCs w:val="24"/>
          <w:lang w:val="ru-RU"/>
        </w:rPr>
      </w:pPr>
    </w:p>
    <w:p w14:paraId="5300A585" w14:textId="77777777" w:rsidR="00000000" w:rsidRDefault="00B57876">
      <w:pPr>
        <w:widowControl w:val="0"/>
        <w:autoSpaceDE w:val="0"/>
        <w:autoSpaceDN w:val="0"/>
        <w:adjustRightInd w:val="0"/>
        <w:spacing w:after="0" w:line="240" w:lineRule="auto"/>
        <w:ind w:firstLine="72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Забезпечення пільгових контингентів населення медикаментами, безкоштовним зубним протезуванням, харчуванням дітей раннього віку із малозабезпечених сімей</w:t>
      </w:r>
    </w:p>
    <w:p w14:paraId="5ADABCD3" w14:textId="77777777" w:rsidR="00000000" w:rsidRDefault="00B57876">
      <w:pPr>
        <w:widowControl w:val="0"/>
        <w:autoSpaceDE w:val="0"/>
        <w:autoSpaceDN w:val="0"/>
        <w:adjustRightInd w:val="0"/>
        <w:spacing w:after="0" w:line="240" w:lineRule="auto"/>
        <w:ind w:firstLine="720"/>
        <w:jc w:val="both"/>
        <w:rPr>
          <w:rFonts w:ascii="Times New Roman" w:hAnsi="Times New Roman" w:cs="Times New Roman"/>
          <w:sz w:val="24"/>
          <w:szCs w:val="24"/>
          <w:lang w:val="ru-RU"/>
        </w:rPr>
      </w:pPr>
    </w:p>
    <w:tbl>
      <w:tblPr>
        <w:tblW w:w="9315" w:type="dxa"/>
        <w:tblCellSpacing w:w="-8" w:type="dxa"/>
        <w:tblInd w:w="105" w:type="dxa"/>
        <w:tblLayout w:type="fixed"/>
        <w:tblCellMar>
          <w:left w:w="105" w:type="dxa"/>
          <w:right w:w="105" w:type="dxa"/>
        </w:tblCellMar>
        <w:tblLook w:val="0000" w:firstRow="0" w:lastRow="0" w:firstColumn="0" w:lastColumn="0" w:noHBand="0" w:noVBand="0"/>
      </w:tblPr>
      <w:tblGrid>
        <w:gridCol w:w="5141"/>
        <w:gridCol w:w="1347"/>
        <w:gridCol w:w="1347"/>
        <w:gridCol w:w="1480"/>
      </w:tblGrid>
      <w:tr w:rsidR="00000000" w14:paraId="76958D73" w14:textId="77777777">
        <w:trPr>
          <w:trHeight w:val="390"/>
          <w:tblCellSpacing w:w="-8" w:type="dxa"/>
        </w:trPr>
        <w:tc>
          <w:tcPr>
            <w:tcW w:w="5002" w:type="dxa"/>
            <w:tcBorders>
              <w:top w:val="single" w:sz="6" w:space="0" w:color="000000"/>
              <w:left w:val="single" w:sz="6" w:space="0" w:color="000000"/>
              <w:bottom w:val="single" w:sz="6" w:space="0" w:color="000000"/>
              <w:right w:val="single" w:sz="6" w:space="0" w:color="000000"/>
            </w:tcBorders>
            <w:vAlign w:val="center"/>
          </w:tcPr>
          <w:p w14:paraId="148ADEDE" w14:textId="77777777" w:rsidR="00000000" w:rsidRDefault="00B57876">
            <w:pPr>
              <w:keepNext/>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Показник</w:t>
            </w:r>
          </w:p>
        </w:tc>
        <w:tc>
          <w:tcPr>
            <w:tcW w:w="1320" w:type="dxa"/>
            <w:tcBorders>
              <w:top w:val="single" w:sz="6" w:space="0" w:color="000000"/>
              <w:left w:val="single" w:sz="6" w:space="0" w:color="000000"/>
              <w:bottom w:val="single" w:sz="6" w:space="0" w:color="000000"/>
              <w:right w:val="single" w:sz="6" w:space="0" w:color="000000"/>
            </w:tcBorders>
            <w:vAlign w:val="center"/>
          </w:tcPr>
          <w:p w14:paraId="2E94B9ED"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2008р.</w:t>
            </w:r>
          </w:p>
        </w:tc>
        <w:tc>
          <w:tcPr>
            <w:tcW w:w="1320" w:type="dxa"/>
            <w:tcBorders>
              <w:top w:val="single" w:sz="6" w:space="0" w:color="000000"/>
              <w:left w:val="single" w:sz="6" w:space="0" w:color="000000"/>
              <w:bottom w:val="single" w:sz="6" w:space="0" w:color="000000"/>
              <w:right w:val="single" w:sz="6" w:space="0" w:color="000000"/>
            </w:tcBorders>
            <w:vAlign w:val="center"/>
          </w:tcPr>
          <w:p w14:paraId="1AAD7352"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2009р.</w:t>
            </w:r>
          </w:p>
        </w:tc>
        <w:tc>
          <w:tcPr>
            <w:tcW w:w="1456" w:type="dxa"/>
            <w:tcBorders>
              <w:top w:val="single" w:sz="6" w:space="0" w:color="000000"/>
              <w:left w:val="single" w:sz="6" w:space="0" w:color="000000"/>
              <w:bottom w:val="single" w:sz="6" w:space="0" w:color="000000"/>
              <w:right w:val="single" w:sz="6" w:space="0" w:color="000000"/>
            </w:tcBorders>
          </w:tcPr>
          <w:p w14:paraId="0B2DC970"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Динаміка</w:t>
            </w:r>
            <w:r>
              <w:rPr>
                <w:rFonts w:ascii="Times New Roman" w:hAnsi="Times New Roman" w:cs="Times New Roman"/>
                <w:sz w:val="24"/>
                <w:szCs w:val="24"/>
                <w:lang w:val="ru-RU"/>
              </w:rPr>
              <w:t xml:space="preserve"> +-%</w:t>
            </w:r>
          </w:p>
        </w:tc>
      </w:tr>
      <w:tr w:rsidR="00000000" w14:paraId="1B2D72F2" w14:textId="77777777">
        <w:trPr>
          <w:tblCellSpacing w:w="-8" w:type="dxa"/>
        </w:trPr>
        <w:tc>
          <w:tcPr>
            <w:tcW w:w="5002" w:type="dxa"/>
            <w:tcBorders>
              <w:top w:val="single" w:sz="6" w:space="0" w:color="000000"/>
              <w:left w:val="single" w:sz="6" w:space="0" w:color="000000"/>
              <w:bottom w:val="single" w:sz="6" w:space="0" w:color="000000"/>
              <w:right w:val="single" w:sz="6" w:space="0" w:color="000000"/>
            </w:tcBorders>
          </w:tcPr>
          <w:p w14:paraId="626064B8"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Видатки на медикаменти для пільгових контингентів на 1-го хворого на рік (без централізованих заходів), грн.</w:t>
            </w:r>
          </w:p>
        </w:tc>
        <w:tc>
          <w:tcPr>
            <w:tcW w:w="1320" w:type="dxa"/>
            <w:tcBorders>
              <w:top w:val="single" w:sz="6" w:space="0" w:color="000000"/>
              <w:left w:val="single" w:sz="6" w:space="0" w:color="000000"/>
              <w:bottom w:val="single" w:sz="6" w:space="0" w:color="000000"/>
              <w:right w:val="single" w:sz="6" w:space="0" w:color="000000"/>
            </w:tcBorders>
          </w:tcPr>
          <w:p w14:paraId="2704CF12"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7E88B269"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6,90</w:t>
            </w:r>
          </w:p>
        </w:tc>
        <w:tc>
          <w:tcPr>
            <w:tcW w:w="1320" w:type="dxa"/>
            <w:tcBorders>
              <w:top w:val="single" w:sz="6" w:space="0" w:color="000000"/>
              <w:left w:val="single" w:sz="6" w:space="0" w:color="000000"/>
              <w:bottom w:val="single" w:sz="6" w:space="0" w:color="000000"/>
              <w:right w:val="single" w:sz="6" w:space="0" w:color="000000"/>
            </w:tcBorders>
          </w:tcPr>
          <w:p w14:paraId="5D31744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4D46DE06"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7,00</w:t>
            </w:r>
          </w:p>
        </w:tc>
        <w:tc>
          <w:tcPr>
            <w:tcW w:w="1456" w:type="dxa"/>
            <w:tcBorders>
              <w:top w:val="single" w:sz="6" w:space="0" w:color="000000"/>
              <w:left w:val="single" w:sz="6" w:space="0" w:color="000000"/>
              <w:bottom w:val="single" w:sz="6" w:space="0" w:color="000000"/>
              <w:right w:val="single" w:sz="6" w:space="0" w:color="000000"/>
            </w:tcBorders>
          </w:tcPr>
          <w:p w14:paraId="32C06D4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w:t>
            </w:r>
          </w:p>
        </w:tc>
      </w:tr>
      <w:tr w:rsidR="00000000" w14:paraId="4BE2973B" w14:textId="77777777">
        <w:trPr>
          <w:tblCellSpacing w:w="-8" w:type="dxa"/>
        </w:trPr>
        <w:tc>
          <w:tcPr>
            <w:tcW w:w="5002" w:type="dxa"/>
            <w:tcBorders>
              <w:top w:val="single" w:sz="6" w:space="0" w:color="000000"/>
              <w:left w:val="single" w:sz="6" w:space="0" w:color="000000"/>
              <w:bottom w:val="single" w:sz="6" w:space="0" w:color="000000"/>
              <w:right w:val="single" w:sz="6" w:space="0" w:color="000000"/>
            </w:tcBorders>
          </w:tcPr>
          <w:p w14:paraId="399F7732"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Видатки на безкоштовне зубне протезування пільгового контингенту в розрахунку на 1 хворого на рік, грн.</w:t>
            </w:r>
          </w:p>
        </w:tc>
        <w:tc>
          <w:tcPr>
            <w:tcW w:w="1320" w:type="dxa"/>
            <w:tcBorders>
              <w:top w:val="single" w:sz="6" w:space="0" w:color="000000"/>
              <w:left w:val="single" w:sz="6" w:space="0" w:color="000000"/>
              <w:bottom w:val="single" w:sz="6" w:space="0" w:color="000000"/>
              <w:right w:val="single" w:sz="6" w:space="0" w:color="000000"/>
            </w:tcBorders>
          </w:tcPr>
          <w:p w14:paraId="35AC855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3685369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328,96</w:t>
            </w:r>
          </w:p>
        </w:tc>
        <w:tc>
          <w:tcPr>
            <w:tcW w:w="1320" w:type="dxa"/>
            <w:tcBorders>
              <w:top w:val="single" w:sz="6" w:space="0" w:color="000000"/>
              <w:left w:val="single" w:sz="6" w:space="0" w:color="000000"/>
              <w:bottom w:val="single" w:sz="6" w:space="0" w:color="000000"/>
              <w:right w:val="single" w:sz="6" w:space="0" w:color="000000"/>
            </w:tcBorders>
          </w:tcPr>
          <w:p w14:paraId="2F8B6D8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12F6DDB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395,24</w:t>
            </w:r>
          </w:p>
        </w:tc>
        <w:tc>
          <w:tcPr>
            <w:tcW w:w="1456" w:type="dxa"/>
            <w:tcBorders>
              <w:top w:val="single" w:sz="6" w:space="0" w:color="000000"/>
              <w:left w:val="single" w:sz="6" w:space="0" w:color="000000"/>
              <w:bottom w:val="single" w:sz="6" w:space="0" w:color="000000"/>
              <w:right w:val="single" w:sz="6" w:space="0" w:color="000000"/>
            </w:tcBorders>
          </w:tcPr>
          <w:p w14:paraId="23A49C5C"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7D0F37F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w:t>
            </w:r>
          </w:p>
        </w:tc>
      </w:tr>
      <w:tr w:rsidR="00000000" w14:paraId="55D31576" w14:textId="77777777">
        <w:trPr>
          <w:tblCellSpacing w:w="-8" w:type="dxa"/>
        </w:trPr>
        <w:tc>
          <w:tcPr>
            <w:tcW w:w="5002" w:type="dxa"/>
            <w:tcBorders>
              <w:top w:val="single" w:sz="6" w:space="0" w:color="000000"/>
              <w:left w:val="single" w:sz="6" w:space="0" w:color="000000"/>
              <w:bottom w:val="single" w:sz="6" w:space="0" w:color="000000"/>
              <w:right w:val="single" w:sz="6" w:space="0" w:color="000000"/>
            </w:tcBorders>
          </w:tcPr>
          <w:p w14:paraId="4ED09B8F"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Видатки на харчування дітей раннього віку із малозабезпечених сімей в розрахунку на 1 дитину на рік, грн. </w:t>
            </w:r>
          </w:p>
        </w:tc>
        <w:tc>
          <w:tcPr>
            <w:tcW w:w="1320" w:type="dxa"/>
            <w:tcBorders>
              <w:top w:val="single" w:sz="6" w:space="0" w:color="000000"/>
              <w:left w:val="single" w:sz="6" w:space="0" w:color="000000"/>
              <w:bottom w:val="single" w:sz="6" w:space="0" w:color="000000"/>
              <w:right w:val="single" w:sz="6" w:space="0" w:color="000000"/>
            </w:tcBorders>
          </w:tcPr>
          <w:p w14:paraId="33EC90B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1578BF8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1 267,23</w:t>
            </w:r>
          </w:p>
        </w:tc>
        <w:tc>
          <w:tcPr>
            <w:tcW w:w="1320" w:type="dxa"/>
            <w:tcBorders>
              <w:top w:val="single" w:sz="6" w:space="0" w:color="000000"/>
              <w:left w:val="single" w:sz="6" w:space="0" w:color="000000"/>
              <w:bottom w:val="single" w:sz="6" w:space="0" w:color="000000"/>
              <w:right w:val="single" w:sz="6" w:space="0" w:color="000000"/>
            </w:tcBorders>
          </w:tcPr>
          <w:p w14:paraId="5458925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64F29D1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1 364,61</w:t>
            </w:r>
          </w:p>
        </w:tc>
        <w:tc>
          <w:tcPr>
            <w:tcW w:w="1456" w:type="dxa"/>
            <w:tcBorders>
              <w:top w:val="single" w:sz="6" w:space="0" w:color="000000"/>
              <w:left w:val="single" w:sz="6" w:space="0" w:color="000000"/>
              <w:bottom w:val="single" w:sz="6" w:space="0" w:color="000000"/>
              <w:right w:val="single" w:sz="6" w:space="0" w:color="000000"/>
            </w:tcBorders>
          </w:tcPr>
          <w:p w14:paraId="4A828AB9"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0D10BA9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+7,7</w:t>
            </w:r>
          </w:p>
        </w:tc>
      </w:tr>
    </w:tbl>
    <w:p w14:paraId="1DEB2B35" w14:textId="77777777" w:rsidR="00000000" w:rsidRDefault="00B57876">
      <w:pPr>
        <w:widowControl w:val="0"/>
        <w:autoSpaceDE w:val="0"/>
        <w:autoSpaceDN w:val="0"/>
        <w:adjustRightInd w:val="0"/>
        <w:spacing w:after="0" w:line="240" w:lineRule="auto"/>
        <w:ind w:firstLine="720"/>
        <w:jc w:val="both"/>
        <w:rPr>
          <w:rFonts w:ascii="Times New Roman" w:hAnsi="Times New Roman" w:cs="Times New Roman"/>
          <w:sz w:val="24"/>
          <w:szCs w:val="24"/>
          <w:lang w:val="ru-RU"/>
        </w:rPr>
      </w:pPr>
    </w:p>
    <w:p w14:paraId="61E553D6" w14:textId="77777777" w:rsidR="00000000" w:rsidRDefault="00B57876">
      <w:pPr>
        <w:widowControl w:val="0"/>
        <w:autoSpaceDE w:val="0"/>
        <w:autoSpaceDN w:val="0"/>
        <w:adjustRightInd w:val="0"/>
        <w:spacing w:after="0" w:line="240" w:lineRule="auto"/>
        <w:ind w:firstLine="720"/>
        <w:jc w:val="both"/>
        <w:rPr>
          <w:rFonts w:ascii="Times New Roman" w:hAnsi="Times New Roman" w:cs="Times New Roman"/>
          <w:sz w:val="24"/>
          <w:szCs w:val="24"/>
          <w:lang w:val="ru-RU"/>
        </w:rPr>
      </w:pPr>
    </w:p>
    <w:p w14:paraId="35CE32CD" w14:textId="77777777" w:rsidR="00000000" w:rsidRDefault="00B57876">
      <w:pPr>
        <w:widowControl w:val="0"/>
        <w:autoSpaceDE w:val="0"/>
        <w:autoSpaceDN w:val="0"/>
        <w:adjustRightInd w:val="0"/>
        <w:spacing w:after="0" w:line="240" w:lineRule="auto"/>
        <w:ind w:firstLine="72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Розвиток ринку платних медичних послуг та госпрозрахункової діяльності</w:t>
      </w:r>
    </w:p>
    <w:p w14:paraId="427FB831" w14:textId="77777777" w:rsidR="00000000" w:rsidRDefault="00B57876">
      <w:pPr>
        <w:widowControl w:val="0"/>
        <w:autoSpaceDE w:val="0"/>
        <w:autoSpaceDN w:val="0"/>
        <w:adjustRightInd w:val="0"/>
        <w:spacing w:after="0" w:line="240" w:lineRule="auto"/>
        <w:ind w:firstLine="720"/>
        <w:jc w:val="right"/>
        <w:rPr>
          <w:rFonts w:ascii="Times New Roman" w:hAnsi="Times New Roman" w:cs="Times New Roman"/>
          <w:sz w:val="24"/>
          <w:szCs w:val="24"/>
          <w:lang w:val="ru-RU"/>
        </w:rPr>
      </w:pPr>
    </w:p>
    <w:tbl>
      <w:tblPr>
        <w:tblW w:w="0" w:type="auto"/>
        <w:tblCellSpacing w:w="-8" w:type="dxa"/>
        <w:tblInd w:w="105" w:type="dxa"/>
        <w:tblLayout w:type="fixed"/>
        <w:tblCellMar>
          <w:left w:w="105" w:type="dxa"/>
          <w:right w:w="105" w:type="dxa"/>
        </w:tblCellMar>
        <w:tblLook w:val="0000" w:firstRow="0" w:lastRow="0" w:firstColumn="0" w:lastColumn="0" w:noHBand="0" w:noVBand="0"/>
      </w:tblPr>
      <w:tblGrid>
        <w:gridCol w:w="4514"/>
        <w:gridCol w:w="1424"/>
        <w:gridCol w:w="1424"/>
        <w:gridCol w:w="1416"/>
      </w:tblGrid>
      <w:tr w:rsidR="00000000" w14:paraId="17682391" w14:textId="77777777">
        <w:trPr>
          <w:tblCellSpacing w:w="-8" w:type="dxa"/>
        </w:trPr>
        <w:tc>
          <w:tcPr>
            <w:tcW w:w="4538" w:type="dxa"/>
            <w:tcBorders>
              <w:top w:val="single" w:sz="6" w:space="0" w:color="000000"/>
              <w:left w:val="single" w:sz="6" w:space="0" w:color="000000"/>
              <w:bottom w:val="single" w:sz="6" w:space="0" w:color="000000"/>
              <w:right w:val="single" w:sz="6" w:space="0" w:color="000000"/>
            </w:tcBorders>
            <w:vAlign w:val="center"/>
          </w:tcPr>
          <w:p w14:paraId="38CA01D9"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Показник</w:t>
            </w:r>
          </w:p>
        </w:tc>
        <w:tc>
          <w:tcPr>
            <w:tcW w:w="1440" w:type="dxa"/>
            <w:tcBorders>
              <w:top w:val="single" w:sz="6" w:space="0" w:color="000000"/>
              <w:left w:val="single" w:sz="6" w:space="0" w:color="000000"/>
              <w:bottom w:val="single" w:sz="6" w:space="0" w:color="000000"/>
              <w:right w:val="single" w:sz="6" w:space="0" w:color="000000"/>
            </w:tcBorders>
            <w:vAlign w:val="center"/>
          </w:tcPr>
          <w:p w14:paraId="38B5B7B3"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2008р.</w:t>
            </w:r>
          </w:p>
        </w:tc>
        <w:tc>
          <w:tcPr>
            <w:tcW w:w="1440" w:type="dxa"/>
            <w:tcBorders>
              <w:top w:val="single" w:sz="6" w:space="0" w:color="000000"/>
              <w:left w:val="single" w:sz="6" w:space="0" w:color="000000"/>
              <w:bottom w:val="single" w:sz="6" w:space="0" w:color="000000"/>
              <w:right w:val="single" w:sz="6" w:space="0" w:color="000000"/>
            </w:tcBorders>
            <w:vAlign w:val="center"/>
          </w:tcPr>
          <w:p w14:paraId="2E552E0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2009р.</w:t>
            </w:r>
          </w:p>
        </w:tc>
        <w:tc>
          <w:tcPr>
            <w:tcW w:w="1440" w:type="dxa"/>
            <w:tcBorders>
              <w:top w:val="single" w:sz="6" w:space="0" w:color="000000"/>
              <w:left w:val="single" w:sz="6" w:space="0" w:color="000000"/>
              <w:bottom w:val="single" w:sz="6" w:space="0" w:color="000000"/>
              <w:right w:val="single" w:sz="6" w:space="0" w:color="000000"/>
            </w:tcBorders>
          </w:tcPr>
          <w:p w14:paraId="14D2F6B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Динаміка</w:t>
            </w:r>
          </w:p>
          <w:p w14:paraId="7C4FAB36"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w:t>
            </w:r>
          </w:p>
        </w:tc>
      </w:tr>
      <w:tr w:rsidR="00000000" w14:paraId="04705113" w14:textId="77777777">
        <w:trPr>
          <w:tblCellSpacing w:w="-8" w:type="dxa"/>
        </w:trPr>
        <w:tc>
          <w:tcPr>
            <w:tcW w:w="4538" w:type="dxa"/>
            <w:tcBorders>
              <w:top w:val="single" w:sz="6" w:space="0" w:color="000000"/>
              <w:left w:val="single" w:sz="6" w:space="0" w:color="000000"/>
              <w:bottom w:val="single" w:sz="6" w:space="0" w:color="000000"/>
              <w:right w:val="single" w:sz="6" w:space="0" w:color="000000"/>
            </w:tcBorders>
          </w:tcPr>
          <w:p w14:paraId="1129295A"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Залучено всього, тис. грн.</w:t>
            </w:r>
          </w:p>
        </w:tc>
        <w:tc>
          <w:tcPr>
            <w:tcW w:w="1440" w:type="dxa"/>
            <w:tcBorders>
              <w:top w:val="single" w:sz="6" w:space="0" w:color="000000"/>
              <w:left w:val="single" w:sz="6" w:space="0" w:color="000000"/>
              <w:bottom w:val="single" w:sz="6" w:space="0" w:color="000000"/>
              <w:right w:val="single" w:sz="6" w:space="0" w:color="000000"/>
            </w:tcBorders>
          </w:tcPr>
          <w:p w14:paraId="73241398"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36 400,8</w:t>
            </w:r>
          </w:p>
        </w:tc>
        <w:tc>
          <w:tcPr>
            <w:tcW w:w="1440" w:type="dxa"/>
            <w:tcBorders>
              <w:top w:val="single" w:sz="6" w:space="0" w:color="000000"/>
              <w:left w:val="single" w:sz="6" w:space="0" w:color="000000"/>
              <w:bottom w:val="single" w:sz="6" w:space="0" w:color="000000"/>
              <w:right w:val="single" w:sz="6" w:space="0" w:color="000000"/>
            </w:tcBorders>
          </w:tcPr>
          <w:p w14:paraId="4A10AD5F"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41 319,3</w:t>
            </w:r>
          </w:p>
        </w:tc>
        <w:tc>
          <w:tcPr>
            <w:tcW w:w="1440" w:type="dxa"/>
            <w:tcBorders>
              <w:top w:val="single" w:sz="6" w:space="0" w:color="000000"/>
              <w:left w:val="single" w:sz="6" w:space="0" w:color="000000"/>
              <w:bottom w:val="single" w:sz="6" w:space="0" w:color="000000"/>
              <w:right w:val="single" w:sz="6" w:space="0" w:color="000000"/>
            </w:tcBorders>
          </w:tcPr>
          <w:p w14:paraId="7CD7F8CA"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+13,5</w:t>
            </w:r>
          </w:p>
        </w:tc>
      </w:tr>
      <w:tr w:rsidR="00000000" w14:paraId="755B1B7E" w14:textId="77777777">
        <w:trPr>
          <w:tblCellSpacing w:w="-8" w:type="dxa"/>
        </w:trPr>
        <w:tc>
          <w:tcPr>
            <w:tcW w:w="4538" w:type="dxa"/>
            <w:tcBorders>
              <w:top w:val="single" w:sz="6" w:space="0" w:color="000000"/>
              <w:left w:val="single" w:sz="6" w:space="0" w:color="000000"/>
              <w:bottom w:val="single" w:sz="6" w:space="0" w:color="000000"/>
              <w:right w:val="single" w:sz="6" w:space="0" w:color="000000"/>
            </w:tcBorders>
          </w:tcPr>
          <w:p w14:paraId="63E30AC2"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 розрахунку на 1 мешканця, грн.</w:t>
            </w:r>
          </w:p>
        </w:tc>
        <w:tc>
          <w:tcPr>
            <w:tcW w:w="1440" w:type="dxa"/>
            <w:tcBorders>
              <w:top w:val="single" w:sz="6" w:space="0" w:color="000000"/>
              <w:left w:val="single" w:sz="6" w:space="0" w:color="000000"/>
              <w:bottom w:val="single" w:sz="6" w:space="0" w:color="000000"/>
              <w:right w:val="single" w:sz="6" w:space="0" w:color="000000"/>
            </w:tcBorders>
          </w:tcPr>
          <w:p w14:paraId="1820B1E9"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25,00</w:t>
            </w:r>
          </w:p>
        </w:tc>
        <w:tc>
          <w:tcPr>
            <w:tcW w:w="1440" w:type="dxa"/>
            <w:tcBorders>
              <w:top w:val="single" w:sz="6" w:space="0" w:color="000000"/>
              <w:left w:val="single" w:sz="6" w:space="0" w:color="000000"/>
              <w:bottom w:val="single" w:sz="6" w:space="0" w:color="000000"/>
              <w:right w:val="single" w:sz="6" w:space="0" w:color="000000"/>
            </w:tcBorders>
          </w:tcPr>
          <w:p w14:paraId="3955EDA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28,38</w:t>
            </w:r>
          </w:p>
        </w:tc>
        <w:tc>
          <w:tcPr>
            <w:tcW w:w="1440" w:type="dxa"/>
            <w:tcBorders>
              <w:top w:val="single" w:sz="6" w:space="0" w:color="000000"/>
              <w:left w:val="single" w:sz="6" w:space="0" w:color="000000"/>
              <w:bottom w:val="single" w:sz="6" w:space="0" w:color="000000"/>
              <w:right w:val="single" w:sz="6" w:space="0" w:color="000000"/>
            </w:tcBorders>
          </w:tcPr>
          <w:p w14:paraId="308B918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+13,5</w:t>
            </w:r>
          </w:p>
        </w:tc>
      </w:tr>
      <w:tr w:rsidR="00000000" w14:paraId="16B89FBE" w14:textId="77777777">
        <w:trPr>
          <w:tblCellSpacing w:w="-8" w:type="dxa"/>
        </w:trPr>
        <w:tc>
          <w:tcPr>
            <w:tcW w:w="4538" w:type="dxa"/>
            <w:tcBorders>
              <w:top w:val="single" w:sz="6" w:space="0" w:color="000000"/>
              <w:left w:val="single" w:sz="6" w:space="0" w:color="000000"/>
              <w:bottom w:val="single" w:sz="6" w:space="0" w:color="000000"/>
              <w:right w:val="single" w:sz="6" w:space="0" w:color="000000"/>
            </w:tcBorders>
          </w:tcPr>
          <w:p w14:paraId="433AB21A"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У %% до загальної суми бюджету</w:t>
            </w:r>
          </w:p>
        </w:tc>
        <w:tc>
          <w:tcPr>
            <w:tcW w:w="1440" w:type="dxa"/>
            <w:tcBorders>
              <w:top w:val="single" w:sz="6" w:space="0" w:color="000000"/>
              <w:left w:val="single" w:sz="6" w:space="0" w:color="000000"/>
              <w:bottom w:val="single" w:sz="6" w:space="0" w:color="000000"/>
              <w:right w:val="single" w:sz="6" w:space="0" w:color="000000"/>
            </w:tcBorders>
          </w:tcPr>
          <w:p w14:paraId="3DCF56B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7,0</w:t>
            </w:r>
          </w:p>
        </w:tc>
        <w:tc>
          <w:tcPr>
            <w:tcW w:w="1440" w:type="dxa"/>
            <w:tcBorders>
              <w:top w:val="single" w:sz="6" w:space="0" w:color="000000"/>
              <w:left w:val="single" w:sz="6" w:space="0" w:color="000000"/>
              <w:bottom w:val="single" w:sz="6" w:space="0" w:color="000000"/>
              <w:right w:val="single" w:sz="6" w:space="0" w:color="000000"/>
            </w:tcBorders>
          </w:tcPr>
          <w:p w14:paraId="563E074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7,7</w:t>
            </w:r>
          </w:p>
        </w:tc>
        <w:tc>
          <w:tcPr>
            <w:tcW w:w="1440" w:type="dxa"/>
            <w:tcBorders>
              <w:top w:val="single" w:sz="6" w:space="0" w:color="000000"/>
              <w:left w:val="single" w:sz="6" w:space="0" w:color="000000"/>
              <w:bottom w:val="single" w:sz="6" w:space="0" w:color="000000"/>
              <w:right w:val="single" w:sz="6" w:space="0" w:color="000000"/>
            </w:tcBorders>
          </w:tcPr>
          <w:p w14:paraId="24A9874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+10,0</w:t>
            </w:r>
          </w:p>
        </w:tc>
      </w:tr>
    </w:tbl>
    <w:p w14:paraId="43D4FEC9"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p w14:paraId="5D3F38CA"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p w14:paraId="5D727A11"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p w14:paraId="0BC1D278"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Виконання “Міської цільової програми підготовки та проведення в Україні фінальної частини чемпіо</w:t>
      </w:r>
      <w:r>
        <w:rPr>
          <w:rFonts w:ascii="Times New Roman" w:hAnsi="Times New Roman" w:cs="Times New Roman"/>
          <w:b/>
          <w:bCs/>
          <w:sz w:val="24"/>
          <w:szCs w:val="24"/>
          <w:lang w:val="ru-RU"/>
        </w:rPr>
        <w:t>нату Європи 2012 року з футболу» за рахунок коштів міського бюджету</w:t>
      </w:r>
    </w:p>
    <w:p w14:paraId="25B3F57A"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p>
    <w:p w14:paraId="03DCFF6C" w14:textId="77777777" w:rsidR="00000000" w:rsidRDefault="00B57876">
      <w:pPr>
        <w:widowControl w:val="0"/>
        <w:autoSpaceDE w:val="0"/>
        <w:autoSpaceDN w:val="0"/>
        <w:adjustRightInd w:val="0"/>
        <w:spacing w:after="0" w:line="240" w:lineRule="auto"/>
        <w:ind w:firstLine="705"/>
        <w:jc w:val="right"/>
        <w:rPr>
          <w:rFonts w:ascii="Times New Roman" w:hAnsi="Times New Roman" w:cs="Times New Roman"/>
          <w:b/>
          <w:bCs/>
          <w:sz w:val="24"/>
          <w:szCs w:val="24"/>
          <w:lang w:val="ru-RU"/>
        </w:rPr>
      </w:pPr>
      <w:r>
        <w:rPr>
          <w:rFonts w:ascii="Times New Roman" w:hAnsi="Times New Roman" w:cs="Times New Roman"/>
          <w:b/>
          <w:bCs/>
          <w:sz w:val="24"/>
          <w:szCs w:val="24"/>
          <w:lang w:val="ru-RU"/>
        </w:rPr>
        <w:t>млн. грн.</w:t>
      </w:r>
    </w:p>
    <w:tbl>
      <w:tblPr>
        <w:tblW w:w="9525" w:type="dxa"/>
        <w:tblCellSpacing w:w="-8" w:type="dxa"/>
        <w:tblInd w:w="105" w:type="dxa"/>
        <w:tblLayout w:type="fixed"/>
        <w:tblCellMar>
          <w:left w:w="105" w:type="dxa"/>
          <w:right w:w="105" w:type="dxa"/>
        </w:tblCellMar>
        <w:tblLook w:val="0000" w:firstRow="0" w:lastRow="0" w:firstColumn="0" w:lastColumn="0" w:noHBand="0" w:noVBand="0"/>
      </w:tblPr>
      <w:tblGrid>
        <w:gridCol w:w="3044"/>
        <w:gridCol w:w="1327"/>
        <w:gridCol w:w="1871"/>
        <w:gridCol w:w="1420"/>
        <w:gridCol w:w="1863"/>
      </w:tblGrid>
      <w:tr w:rsidR="00000000" w14:paraId="0EC5563C" w14:textId="77777777">
        <w:trPr>
          <w:trHeight w:val="330"/>
          <w:tblCellSpacing w:w="-8" w:type="dxa"/>
        </w:trPr>
        <w:tc>
          <w:tcPr>
            <w:tcW w:w="2978" w:type="dxa"/>
            <w:vMerge w:val="restart"/>
            <w:tcBorders>
              <w:top w:val="single" w:sz="6" w:space="0" w:color="000000"/>
              <w:left w:val="single" w:sz="6" w:space="0" w:color="000000"/>
              <w:bottom w:val="single" w:sz="6" w:space="0" w:color="000000"/>
              <w:right w:val="single" w:sz="6" w:space="0" w:color="000000"/>
            </w:tcBorders>
          </w:tcPr>
          <w:p w14:paraId="503F8B41"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30CE1F3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6E9082A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38F23729"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Назва комунальної установи охорони здоров’я</w:t>
            </w:r>
          </w:p>
        </w:tc>
        <w:tc>
          <w:tcPr>
            <w:tcW w:w="3120" w:type="dxa"/>
            <w:gridSpan w:val="2"/>
            <w:tcBorders>
              <w:top w:val="single" w:sz="6" w:space="0" w:color="000000"/>
              <w:left w:val="single" w:sz="6" w:space="0" w:color="000000"/>
              <w:bottom w:val="single" w:sz="6" w:space="0" w:color="000000"/>
              <w:right w:val="single" w:sz="6" w:space="0" w:color="000000"/>
            </w:tcBorders>
          </w:tcPr>
          <w:p w14:paraId="3F3AF3B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2008 р.</w:t>
            </w:r>
          </w:p>
        </w:tc>
        <w:tc>
          <w:tcPr>
            <w:tcW w:w="3210" w:type="dxa"/>
            <w:gridSpan w:val="2"/>
            <w:tcBorders>
              <w:top w:val="single" w:sz="6" w:space="0" w:color="000000"/>
              <w:left w:val="single" w:sz="6" w:space="0" w:color="000000"/>
              <w:bottom w:val="single" w:sz="6" w:space="0" w:color="000000"/>
              <w:right w:val="single" w:sz="6" w:space="0" w:color="000000"/>
            </w:tcBorders>
          </w:tcPr>
          <w:p w14:paraId="53A57D50"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 р.</w:t>
            </w:r>
          </w:p>
        </w:tc>
      </w:tr>
      <w:tr w:rsidR="00000000" w14:paraId="6E2CA3D4" w14:textId="77777777">
        <w:trPr>
          <w:trHeight w:val="705"/>
          <w:tblCellSpacing w:w="-8" w:type="dxa"/>
        </w:trPr>
        <w:tc>
          <w:tcPr>
            <w:tcW w:w="2978" w:type="dxa"/>
            <w:vMerge/>
            <w:tcBorders>
              <w:top w:val="single" w:sz="6" w:space="0" w:color="000000"/>
              <w:left w:val="single" w:sz="6" w:space="0" w:color="000000"/>
              <w:bottom w:val="single" w:sz="6" w:space="0" w:color="000000"/>
              <w:right w:val="single" w:sz="6" w:space="0" w:color="000000"/>
            </w:tcBorders>
          </w:tcPr>
          <w:p w14:paraId="4389EC0D" w14:textId="77777777" w:rsidR="00000000" w:rsidRDefault="00B5787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1304" w:type="dxa"/>
            <w:tcBorders>
              <w:top w:val="single" w:sz="6" w:space="0" w:color="000000"/>
              <w:left w:val="single" w:sz="6" w:space="0" w:color="000000"/>
              <w:bottom w:val="single" w:sz="6" w:space="0" w:color="000000"/>
              <w:right w:val="single" w:sz="6" w:space="0" w:color="000000"/>
            </w:tcBorders>
          </w:tcPr>
          <w:p w14:paraId="1D3187A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Проведення капітальних ремонтів</w:t>
            </w:r>
          </w:p>
        </w:tc>
        <w:tc>
          <w:tcPr>
            <w:tcW w:w="1816" w:type="dxa"/>
            <w:tcBorders>
              <w:top w:val="single" w:sz="6" w:space="0" w:color="000000"/>
              <w:left w:val="single" w:sz="6" w:space="0" w:color="000000"/>
              <w:bottom w:val="single" w:sz="6" w:space="0" w:color="000000"/>
              <w:right w:val="single" w:sz="6" w:space="0" w:color="000000"/>
            </w:tcBorders>
          </w:tcPr>
          <w:p w14:paraId="102E4F8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Закупівля рентгенологіч-ного, діагностичного та іншого обладнання</w:t>
            </w:r>
          </w:p>
        </w:tc>
        <w:tc>
          <w:tcPr>
            <w:tcW w:w="1394" w:type="dxa"/>
            <w:tcBorders>
              <w:top w:val="single" w:sz="6" w:space="0" w:color="000000"/>
              <w:left w:val="single" w:sz="6" w:space="0" w:color="000000"/>
              <w:bottom w:val="single" w:sz="6" w:space="0" w:color="000000"/>
              <w:right w:val="single" w:sz="6" w:space="0" w:color="000000"/>
            </w:tcBorders>
          </w:tcPr>
          <w:p w14:paraId="5BAE1F3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Проведення ка</w:t>
            </w:r>
            <w:r>
              <w:rPr>
                <w:rFonts w:ascii="Times New Roman" w:hAnsi="Times New Roman" w:cs="Times New Roman"/>
                <w:sz w:val="24"/>
                <w:szCs w:val="24"/>
                <w:lang w:val="ru-RU"/>
              </w:rPr>
              <w:t>пітальних ремонтів</w:t>
            </w:r>
          </w:p>
        </w:tc>
        <w:tc>
          <w:tcPr>
            <w:tcW w:w="1816" w:type="dxa"/>
            <w:tcBorders>
              <w:top w:val="single" w:sz="6" w:space="0" w:color="000000"/>
              <w:left w:val="single" w:sz="6" w:space="0" w:color="000000"/>
              <w:bottom w:val="single" w:sz="6" w:space="0" w:color="000000"/>
              <w:right w:val="single" w:sz="6" w:space="0" w:color="000000"/>
            </w:tcBorders>
          </w:tcPr>
          <w:p w14:paraId="41F1A3F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Закупівля рентгенологіч-ного, діагностичного та іншого обладнання</w:t>
            </w:r>
          </w:p>
        </w:tc>
      </w:tr>
      <w:tr w:rsidR="00000000" w14:paraId="16EE8091" w14:textId="77777777">
        <w:trPr>
          <w:tblCellSpacing w:w="-8" w:type="dxa"/>
        </w:trPr>
        <w:tc>
          <w:tcPr>
            <w:tcW w:w="2978" w:type="dxa"/>
            <w:tcBorders>
              <w:top w:val="single" w:sz="6" w:space="0" w:color="000000"/>
              <w:left w:val="single" w:sz="6" w:space="0" w:color="000000"/>
              <w:bottom w:val="single" w:sz="6" w:space="0" w:color="000000"/>
              <w:right w:val="single" w:sz="6" w:space="0" w:color="000000"/>
            </w:tcBorders>
          </w:tcPr>
          <w:p w14:paraId="4195FF71"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Харківська міська клінічна лікарня швидкої та невідкладної медичної </w:t>
            </w:r>
            <w:r>
              <w:rPr>
                <w:rFonts w:ascii="Times New Roman" w:hAnsi="Times New Roman" w:cs="Times New Roman"/>
                <w:sz w:val="24"/>
                <w:szCs w:val="24"/>
                <w:lang w:val="ru-RU"/>
              </w:rPr>
              <w:lastRenderedPageBreak/>
              <w:t>допомоги імені проф. О.І. Мещанінова</w:t>
            </w:r>
          </w:p>
        </w:tc>
        <w:tc>
          <w:tcPr>
            <w:tcW w:w="1304" w:type="dxa"/>
            <w:tcBorders>
              <w:top w:val="single" w:sz="6" w:space="0" w:color="000000"/>
              <w:left w:val="single" w:sz="6" w:space="0" w:color="000000"/>
              <w:bottom w:val="single" w:sz="6" w:space="0" w:color="000000"/>
              <w:right w:val="single" w:sz="6" w:space="0" w:color="000000"/>
            </w:tcBorders>
            <w:vAlign w:val="center"/>
          </w:tcPr>
          <w:p w14:paraId="32755C9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9,46</w:t>
            </w:r>
          </w:p>
        </w:tc>
        <w:tc>
          <w:tcPr>
            <w:tcW w:w="1816" w:type="dxa"/>
            <w:tcBorders>
              <w:top w:val="single" w:sz="6" w:space="0" w:color="000000"/>
              <w:left w:val="single" w:sz="6" w:space="0" w:color="000000"/>
              <w:bottom w:val="single" w:sz="6" w:space="0" w:color="000000"/>
              <w:right w:val="single" w:sz="6" w:space="0" w:color="000000"/>
            </w:tcBorders>
            <w:vAlign w:val="center"/>
          </w:tcPr>
          <w:p w14:paraId="5B6E75E2"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8,88</w:t>
            </w:r>
          </w:p>
        </w:tc>
        <w:tc>
          <w:tcPr>
            <w:tcW w:w="1394" w:type="dxa"/>
            <w:tcBorders>
              <w:top w:val="single" w:sz="6" w:space="0" w:color="000000"/>
              <w:left w:val="single" w:sz="6" w:space="0" w:color="000000"/>
              <w:bottom w:val="single" w:sz="6" w:space="0" w:color="000000"/>
              <w:right w:val="single" w:sz="6" w:space="0" w:color="000000"/>
            </w:tcBorders>
            <w:vAlign w:val="center"/>
          </w:tcPr>
          <w:p w14:paraId="37AD3532"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4,62</w:t>
            </w:r>
          </w:p>
        </w:tc>
        <w:tc>
          <w:tcPr>
            <w:tcW w:w="1816" w:type="dxa"/>
            <w:tcBorders>
              <w:top w:val="single" w:sz="6" w:space="0" w:color="000000"/>
              <w:left w:val="single" w:sz="6" w:space="0" w:color="000000"/>
              <w:bottom w:val="single" w:sz="6" w:space="0" w:color="000000"/>
              <w:right w:val="single" w:sz="6" w:space="0" w:color="000000"/>
            </w:tcBorders>
            <w:vAlign w:val="center"/>
          </w:tcPr>
          <w:p w14:paraId="0ADE8DB1"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8,04</w:t>
            </w:r>
          </w:p>
        </w:tc>
      </w:tr>
      <w:tr w:rsidR="00000000" w14:paraId="52AB0A40" w14:textId="77777777">
        <w:trPr>
          <w:tblCellSpacing w:w="-8" w:type="dxa"/>
        </w:trPr>
        <w:tc>
          <w:tcPr>
            <w:tcW w:w="2978" w:type="dxa"/>
            <w:tcBorders>
              <w:top w:val="single" w:sz="6" w:space="0" w:color="000000"/>
              <w:left w:val="single" w:sz="6" w:space="0" w:color="000000"/>
              <w:bottom w:val="single" w:sz="6" w:space="0" w:color="000000"/>
              <w:right w:val="single" w:sz="6" w:space="0" w:color="000000"/>
            </w:tcBorders>
          </w:tcPr>
          <w:p w14:paraId="56C6F62B"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Клінічна багатопрофільна лікарня № 17 завод</w:t>
            </w:r>
            <w:r>
              <w:rPr>
                <w:rFonts w:ascii="Times New Roman" w:hAnsi="Times New Roman" w:cs="Times New Roman"/>
                <w:sz w:val="24"/>
                <w:szCs w:val="24"/>
                <w:lang w:val="ru-RU"/>
              </w:rPr>
              <w:t>у ім. Малишева</w:t>
            </w:r>
          </w:p>
        </w:tc>
        <w:tc>
          <w:tcPr>
            <w:tcW w:w="1304" w:type="dxa"/>
            <w:tcBorders>
              <w:top w:val="single" w:sz="6" w:space="0" w:color="000000"/>
              <w:left w:val="single" w:sz="6" w:space="0" w:color="000000"/>
              <w:bottom w:val="single" w:sz="6" w:space="0" w:color="000000"/>
              <w:right w:val="single" w:sz="6" w:space="0" w:color="000000"/>
            </w:tcBorders>
            <w:vAlign w:val="center"/>
          </w:tcPr>
          <w:p w14:paraId="29DEB201"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0,2</w:t>
            </w:r>
          </w:p>
        </w:tc>
        <w:tc>
          <w:tcPr>
            <w:tcW w:w="1816" w:type="dxa"/>
            <w:tcBorders>
              <w:top w:val="single" w:sz="6" w:space="0" w:color="000000"/>
              <w:left w:val="single" w:sz="6" w:space="0" w:color="000000"/>
              <w:bottom w:val="single" w:sz="6" w:space="0" w:color="000000"/>
              <w:right w:val="single" w:sz="6" w:space="0" w:color="000000"/>
            </w:tcBorders>
            <w:vAlign w:val="center"/>
          </w:tcPr>
          <w:p w14:paraId="5F5F96C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0,05</w:t>
            </w:r>
          </w:p>
        </w:tc>
        <w:tc>
          <w:tcPr>
            <w:tcW w:w="1394" w:type="dxa"/>
            <w:tcBorders>
              <w:top w:val="single" w:sz="6" w:space="0" w:color="000000"/>
              <w:left w:val="single" w:sz="6" w:space="0" w:color="000000"/>
              <w:bottom w:val="single" w:sz="6" w:space="0" w:color="000000"/>
              <w:right w:val="single" w:sz="6" w:space="0" w:color="000000"/>
            </w:tcBorders>
            <w:vAlign w:val="center"/>
          </w:tcPr>
          <w:p w14:paraId="7128E00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0,9</w:t>
            </w:r>
          </w:p>
        </w:tc>
        <w:tc>
          <w:tcPr>
            <w:tcW w:w="1816" w:type="dxa"/>
            <w:tcBorders>
              <w:top w:val="single" w:sz="6" w:space="0" w:color="000000"/>
              <w:left w:val="single" w:sz="6" w:space="0" w:color="000000"/>
              <w:bottom w:val="single" w:sz="6" w:space="0" w:color="000000"/>
              <w:right w:val="single" w:sz="6" w:space="0" w:color="000000"/>
            </w:tcBorders>
            <w:vAlign w:val="center"/>
          </w:tcPr>
          <w:p w14:paraId="4828720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w:t>
            </w:r>
          </w:p>
        </w:tc>
      </w:tr>
      <w:tr w:rsidR="00000000" w14:paraId="46E8F13E" w14:textId="77777777">
        <w:trPr>
          <w:tblCellSpacing w:w="-8" w:type="dxa"/>
        </w:trPr>
        <w:tc>
          <w:tcPr>
            <w:tcW w:w="2978" w:type="dxa"/>
            <w:tcBorders>
              <w:top w:val="single" w:sz="6" w:space="0" w:color="000000"/>
              <w:left w:val="single" w:sz="6" w:space="0" w:color="000000"/>
              <w:bottom w:val="single" w:sz="6" w:space="0" w:color="000000"/>
              <w:right w:val="single" w:sz="6" w:space="0" w:color="000000"/>
            </w:tcBorders>
          </w:tcPr>
          <w:p w14:paraId="06B50A54"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Разом</w:t>
            </w:r>
          </w:p>
        </w:tc>
        <w:tc>
          <w:tcPr>
            <w:tcW w:w="1304" w:type="dxa"/>
            <w:tcBorders>
              <w:top w:val="single" w:sz="6" w:space="0" w:color="000000"/>
              <w:left w:val="single" w:sz="6" w:space="0" w:color="000000"/>
              <w:bottom w:val="single" w:sz="6" w:space="0" w:color="000000"/>
              <w:right w:val="single" w:sz="6" w:space="0" w:color="000000"/>
            </w:tcBorders>
          </w:tcPr>
          <w:p w14:paraId="6A59DA2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9,66</w:t>
            </w:r>
          </w:p>
        </w:tc>
        <w:tc>
          <w:tcPr>
            <w:tcW w:w="1816" w:type="dxa"/>
            <w:tcBorders>
              <w:top w:val="single" w:sz="6" w:space="0" w:color="000000"/>
              <w:left w:val="single" w:sz="6" w:space="0" w:color="000000"/>
              <w:bottom w:val="single" w:sz="6" w:space="0" w:color="000000"/>
              <w:right w:val="single" w:sz="6" w:space="0" w:color="000000"/>
            </w:tcBorders>
          </w:tcPr>
          <w:p w14:paraId="14131FB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8,93</w:t>
            </w:r>
          </w:p>
        </w:tc>
        <w:tc>
          <w:tcPr>
            <w:tcW w:w="1394" w:type="dxa"/>
            <w:tcBorders>
              <w:top w:val="single" w:sz="6" w:space="0" w:color="000000"/>
              <w:left w:val="single" w:sz="6" w:space="0" w:color="000000"/>
              <w:bottom w:val="single" w:sz="6" w:space="0" w:color="000000"/>
              <w:right w:val="single" w:sz="6" w:space="0" w:color="000000"/>
            </w:tcBorders>
          </w:tcPr>
          <w:p w14:paraId="3CB4EB5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5,52</w:t>
            </w:r>
          </w:p>
        </w:tc>
        <w:tc>
          <w:tcPr>
            <w:tcW w:w="1816" w:type="dxa"/>
            <w:tcBorders>
              <w:top w:val="single" w:sz="6" w:space="0" w:color="000000"/>
              <w:left w:val="single" w:sz="6" w:space="0" w:color="000000"/>
              <w:bottom w:val="single" w:sz="6" w:space="0" w:color="000000"/>
              <w:right w:val="single" w:sz="6" w:space="0" w:color="000000"/>
            </w:tcBorders>
          </w:tcPr>
          <w:p w14:paraId="03B4B74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9,14</w:t>
            </w:r>
          </w:p>
        </w:tc>
      </w:tr>
    </w:tbl>
    <w:p w14:paraId="717BC36B"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p w14:paraId="3404CF4A" w14:textId="77777777" w:rsidR="00000000" w:rsidRDefault="00B57876">
      <w:pPr>
        <w:keepNext/>
        <w:widowControl w:val="0"/>
        <w:autoSpaceDE w:val="0"/>
        <w:autoSpaceDN w:val="0"/>
        <w:adjustRightInd w:val="0"/>
        <w:spacing w:before="240" w:after="60" w:line="240" w:lineRule="auto"/>
        <w:jc w:val="center"/>
        <w:outlineLvl w:val="2"/>
        <w:rPr>
          <w:rFonts w:ascii="Times New Roman" w:hAnsi="Times New Roman" w:cs="Times New Roman"/>
          <w:b/>
          <w:bCs/>
          <w:sz w:val="24"/>
          <w:szCs w:val="24"/>
          <w:lang w:val="ru-RU"/>
        </w:rPr>
      </w:pPr>
      <w:r>
        <w:rPr>
          <w:rFonts w:ascii="Times New Roman" w:hAnsi="Times New Roman" w:cs="Times New Roman"/>
          <w:b/>
          <w:bCs/>
          <w:sz w:val="24"/>
          <w:szCs w:val="24"/>
          <w:lang w:val="ru-RU"/>
        </w:rPr>
        <w:t>Народжуваність, смертність, природний рух населення м. Харкова за</w:t>
      </w:r>
    </w:p>
    <w:p w14:paraId="3791279E"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 даними Головного управління статистики</w:t>
      </w:r>
    </w:p>
    <w:p w14:paraId="56A9BB27"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у Харківській області)</w:t>
      </w:r>
    </w:p>
    <w:p w14:paraId="487DB071"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на 1000 населення </w:t>
      </w:r>
    </w:p>
    <w:p w14:paraId="18E6C0C3"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p>
    <w:tbl>
      <w:tblPr>
        <w:tblW w:w="9525" w:type="dxa"/>
        <w:tblCellSpacing w:w="-8" w:type="dxa"/>
        <w:tblInd w:w="105" w:type="dxa"/>
        <w:tblLayout w:type="fixed"/>
        <w:tblCellMar>
          <w:left w:w="105" w:type="dxa"/>
          <w:right w:w="105" w:type="dxa"/>
        </w:tblCellMar>
        <w:tblLook w:val="0000" w:firstRow="0" w:lastRow="0" w:firstColumn="0" w:lastColumn="0" w:noHBand="0" w:noVBand="0"/>
      </w:tblPr>
      <w:tblGrid>
        <w:gridCol w:w="4040"/>
        <w:gridCol w:w="1903"/>
        <w:gridCol w:w="1949"/>
        <w:gridCol w:w="1633"/>
      </w:tblGrid>
      <w:tr w:rsidR="00000000" w14:paraId="1BA60143" w14:textId="77777777">
        <w:trPr>
          <w:tblCellSpacing w:w="-8" w:type="dxa"/>
        </w:trPr>
        <w:tc>
          <w:tcPr>
            <w:tcW w:w="3938" w:type="dxa"/>
            <w:tcBorders>
              <w:top w:val="single" w:sz="6" w:space="0" w:color="000000"/>
              <w:left w:val="single" w:sz="6" w:space="0" w:color="000000"/>
              <w:bottom w:val="single" w:sz="6" w:space="0" w:color="000000"/>
              <w:right w:val="single" w:sz="6" w:space="0" w:color="000000"/>
            </w:tcBorders>
          </w:tcPr>
          <w:p w14:paraId="677DA6E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Показник</w:t>
            </w:r>
          </w:p>
        </w:tc>
        <w:tc>
          <w:tcPr>
            <w:tcW w:w="1860" w:type="dxa"/>
            <w:tcBorders>
              <w:top w:val="single" w:sz="6" w:space="0" w:color="000000"/>
              <w:left w:val="single" w:sz="6" w:space="0" w:color="000000"/>
              <w:bottom w:val="single" w:sz="6" w:space="0" w:color="000000"/>
              <w:right w:val="single" w:sz="6" w:space="0" w:color="000000"/>
            </w:tcBorders>
          </w:tcPr>
          <w:p w14:paraId="5A797A6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2007 </w:t>
            </w:r>
          </w:p>
        </w:tc>
        <w:tc>
          <w:tcPr>
            <w:tcW w:w="1904" w:type="dxa"/>
            <w:tcBorders>
              <w:top w:val="single" w:sz="6" w:space="0" w:color="000000"/>
              <w:left w:val="single" w:sz="6" w:space="0" w:color="000000"/>
              <w:bottom w:val="single" w:sz="6" w:space="0" w:color="000000"/>
              <w:right w:val="single" w:sz="6" w:space="0" w:color="000000"/>
            </w:tcBorders>
          </w:tcPr>
          <w:p w14:paraId="0159DD59"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2008 </w:t>
            </w:r>
          </w:p>
        </w:tc>
        <w:tc>
          <w:tcPr>
            <w:tcW w:w="1606" w:type="dxa"/>
            <w:tcBorders>
              <w:top w:val="single" w:sz="6" w:space="0" w:color="000000"/>
              <w:left w:val="single" w:sz="6" w:space="0" w:color="000000"/>
              <w:bottom w:val="single" w:sz="6" w:space="0" w:color="000000"/>
              <w:right w:val="single" w:sz="6" w:space="0" w:color="000000"/>
            </w:tcBorders>
          </w:tcPr>
          <w:p w14:paraId="6F8D529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r>
      <w:tr w:rsidR="00000000" w14:paraId="6F977430" w14:textId="77777777">
        <w:trPr>
          <w:tblCellSpacing w:w="-8" w:type="dxa"/>
        </w:trPr>
        <w:tc>
          <w:tcPr>
            <w:tcW w:w="3938" w:type="dxa"/>
            <w:tcBorders>
              <w:top w:val="single" w:sz="6" w:space="0" w:color="000000"/>
              <w:left w:val="single" w:sz="6" w:space="0" w:color="000000"/>
              <w:bottom w:val="single" w:sz="6" w:space="0" w:color="000000"/>
              <w:right w:val="single" w:sz="6" w:space="0" w:color="000000"/>
            </w:tcBorders>
          </w:tcPr>
          <w:p w14:paraId="4A8B3258"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Народилося жив</w:t>
            </w:r>
            <w:r>
              <w:rPr>
                <w:rFonts w:ascii="Times New Roman" w:hAnsi="Times New Roman" w:cs="Times New Roman"/>
                <w:sz w:val="24"/>
                <w:szCs w:val="24"/>
                <w:lang w:val="ru-RU"/>
              </w:rPr>
              <w:t>ими</w:t>
            </w:r>
          </w:p>
        </w:tc>
        <w:tc>
          <w:tcPr>
            <w:tcW w:w="1860" w:type="dxa"/>
            <w:tcBorders>
              <w:top w:val="single" w:sz="6" w:space="0" w:color="000000"/>
              <w:left w:val="single" w:sz="6" w:space="0" w:color="000000"/>
              <w:bottom w:val="single" w:sz="6" w:space="0" w:color="000000"/>
              <w:right w:val="single" w:sz="6" w:space="0" w:color="000000"/>
            </w:tcBorders>
          </w:tcPr>
          <w:p w14:paraId="59172CF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12 329</w:t>
            </w:r>
          </w:p>
        </w:tc>
        <w:tc>
          <w:tcPr>
            <w:tcW w:w="1904" w:type="dxa"/>
            <w:tcBorders>
              <w:top w:val="single" w:sz="6" w:space="0" w:color="000000"/>
              <w:left w:val="single" w:sz="6" w:space="0" w:color="000000"/>
              <w:bottom w:val="single" w:sz="6" w:space="0" w:color="000000"/>
              <w:right w:val="single" w:sz="6" w:space="0" w:color="000000"/>
            </w:tcBorders>
          </w:tcPr>
          <w:p w14:paraId="6925C9A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13 424 </w:t>
            </w:r>
          </w:p>
        </w:tc>
        <w:tc>
          <w:tcPr>
            <w:tcW w:w="1606" w:type="dxa"/>
            <w:tcBorders>
              <w:top w:val="single" w:sz="6" w:space="0" w:color="000000"/>
              <w:left w:val="single" w:sz="6" w:space="0" w:color="000000"/>
              <w:bottom w:val="single" w:sz="6" w:space="0" w:color="000000"/>
              <w:right w:val="single" w:sz="6" w:space="0" w:color="000000"/>
            </w:tcBorders>
          </w:tcPr>
          <w:p w14:paraId="69B56959"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13 436</w:t>
            </w:r>
          </w:p>
        </w:tc>
      </w:tr>
      <w:tr w:rsidR="00000000" w14:paraId="3EC5AD45" w14:textId="77777777">
        <w:trPr>
          <w:tblCellSpacing w:w="-8" w:type="dxa"/>
        </w:trPr>
        <w:tc>
          <w:tcPr>
            <w:tcW w:w="3938" w:type="dxa"/>
            <w:tcBorders>
              <w:top w:val="single" w:sz="6" w:space="0" w:color="000000"/>
              <w:left w:val="single" w:sz="6" w:space="0" w:color="000000"/>
              <w:bottom w:val="single" w:sz="6" w:space="0" w:color="000000"/>
              <w:right w:val="single" w:sz="6" w:space="0" w:color="000000"/>
            </w:tcBorders>
          </w:tcPr>
          <w:p w14:paraId="2051551E"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Народжуваність </w:t>
            </w:r>
          </w:p>
          <w:p w14:paraId="6B3B2727"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 1000 населення</w:t>
            </w:r>
          </w:p>
        </w:tc>
        <w:tc>
          <w:tcPr>
            <w:tcW w:w="1860" w:type="dxa"/>
            <w:tcBorders>
              <w:top w:val="single" w:sz="6" w:space="0" w:color="000000"/>
              <w:left w:val="single" w:sz="6" w:space="0" w:color="000000"/>
              <w:bottom w:val="single" w:sz="6" w:space="0" w:color="000000"/>
              <w:right w:val="single" w:sz="6" w:space="0" w:color="000000"/>
            </w:tcBorders>
            <w:vAlign w:val="center"/>
          </w:tcPr>
          <w:p w14:paraId="5759F96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8,4</w:t>
            </w:r>
          </w:p>
        </w:tc>
        <w:tc>
          <w:tcPr>
            <w:tcW w:w="1904" w:type="dxa"/>
            <w:tcBorders>
              <w:top w:val="single" w:sz="6" w:space="0" w:color="000000"/>
              <w:left w:val="single" w:sz="6" w:space="0" w:color="000000"/>
              <w:bottom w:val="single" w:sz="6" w:space="0" w:color="000000"/>
              <w:right w:val="single" w:sz="6" w:space="0" w:color="000000"/>
            </w:tcBorders>
            <w:vAlign w:val="center"/>
          </w:tcPr>
          <w:p w14:paraId="31C1D689"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9,2</w:t>
            </w:r>
          </w:p>
        </w:tc>
        <w:tc>
          <w:tcPr>
            <w:tcW w:w="1606" w:type="dxa"/>
            <w:tcBorders>
              <w:top w:val="single" w:sz="6" w:space="0" w:color="000000"/>
              <w:left w:val="single" w:sz="6" w:space="0" w:color="000000"/>
              <w:bottom w:val="single" w:sz="6" w:space="0" w:color="000000"/>
              <w:right w:val="single" w:sz="6" w:space="0" w:color="000000"/>
            </w:tcBorders>
            <w:vAlign w:val="center"/>
          </w:tcPr>
          <w:p w14:paraId="745011B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9,2</w:t>
            </w:r>
          </w:p>
        </w:tc>
      </w:tr>
      <w:tr w:rsidR="00000000" w14:paraId="7202D946" w14:textId="77777777">
        <w:trPr>
          <w:tblCellSpacing w:w="-8" w:type="dxa"/>
        </w:trPr>
        <w:tc>
          <w:tcPr>
            <w:tcW w:w="3938" w:type="dxa"/>
            <w:tcBorders>
              <w:top w:val="single" w:sz="6" w:space="0" w:color="000000"/>
              <w:left w:val="single" w:sz="6" w:space="0" w:color="000000"/>
              <w:bottom w:val="single" w:sz="6" w:space="0" w:color="000000"/>
              <w:right w:val="single" w:sz="6" w:space="0" w:color="000000"/>
            </w:tcBorders>
          </w:tcPr>
          <w:p w14:paraId="409504A9"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Померло</w:t>
            </w:r>
          </w:p>
        </w:tc>
        <w:tc>
          <w:tcPr>
            <w:tcW w:w="1860" w:type="dxa"/>
            <w:tcBorders>
              <w:top w:val="single" w:sz="6" w:space="0" w:color="000000"/>
              <w:left w:val="single" w:sz="6" w:space="0" w:color="000000"/>
              <w:bottom w:val="single" w:sz="6" w:space="0" w:color="000000"/>
              <w:right w:val="single" w:sz="6" w:space="0" w:color="000000"/>
            </w:tcBorders>
          </w:tcPr>
          <w:p w14:paraId="2FE0A402"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19 131</w:t>
            </w:r>
          </w:p>
        </w:tc>
        <w:tc>
          <w:tcPr>
            <w:tcW w:w="1904" w:type="dxa"/>
            <w:tcBorders>
              <w:top w:val="single" w:sz="6" w:space="0" w:color="000000"/>
              <w:left w:val="single" w:sz="6" w:space="0" w:color="000000"/>
              <w:bottom w:val="single" w:sz="6" w:space="0" w:color="000000"/>
              <w:right w:val="single" w:sz="6" w:space="0" w:color="000000"/>
            </w:tcBorders>
          </w:tcPr>
          <w:p w14:paraId="5800A7A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18 892</w:t>
            </w:r>
          </w:p>
        </w:tc>
        <w:tc>
          <w:tcPr>
            <w:tcW w:w="1606" w:type="dxa"/>
            <w:tcBorders>
              <w:top w:val="single" w:sz="6" w:space="0" w:color="000000"/>
              <w:left w:val="single" w:sz="6" w:space="0" w:color="000000"/>
              <w:bottom w:val="single" w:sz="6" w:space="0" w:color="000000"/>
              <w:right w:val="single" w:sz="6" w:space="0" w:color="000000"/>
            </w:tcBorders>
          </w:tcPr>
          <w:p w14:paraId="2C2DBEF0"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17 746</w:t>
            </w:r>
          </w:p>
        </w:tc>
      </w:tr>
      <w:tr w:rsidR="00000000" w14:paraId="4573F6A8" w14:textId="77777777">
        <w:trPr>
          <w:tblCellSpacing w:w="-8" w:type="dxa"/>
        </w:trPr>
        <w:tc>
          <w:tcPr>
            <w:tcW w:w="3938" w:type="dxa"/>
            <w:tcBorders>
              <w:top w:val="single" w:sz="6" w:space="0" w:color="000000"/>
              <w:left w:val="single" w:sz="6" w:space="0" w:color="000000"/>
              <w:bottom w:val="single" w:sz="6" w:space="0" w:color="000000"/>
              <w:right w:val="single" w:sz="6" w:space="0" w:color="000000"/>
            </w:tcBorders>
          </w:tcPr>
          <w:p w14:paraId="72563555"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Смертність </w:t>
            </w:r>
          </w:p>
          <w:p w14:paraId="7048F516"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 1000 населення</w:t>
            </w:r>
          </w:p>
        </w:tc>
        <w:tc>
          <w:tcPr>
            <w:tcW w:w="1860" w:type="dxa"/>
            <w:tcBorders>
              <w:top w:val="single" w:sz="6" w:space="0" w:color="000000"/>
              <w:left w:val="single" w:sz="6" w:space="0" w:color="000000"/>
              <w:bottom w:val="single" w:sz="6" w:space="0" w:color="000000"/>
              <w:right w:val="single" w:sz="6" w:space="0" w:color="000000"/>
            </w:tcBorders>
            <w:vAlign w:val="center"/>
          </w:tcPr>
          <w:p w14:paraId="39EF4CE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13,1</w:t>
            </w:r>
          </w:p>
        </w:tc>
        <w:tc>
          <w:tcPr>
            <w:tcW w:w="1904" w:type="dxa"/>
            <w:tcBorders>
              <w:top w:val="single" w:sz="6" w:space="0" w:color="000000"/>
              <w:left w:val="single" w:sz="6" w:space="0" w:color="000000"/>
              <w:bottom w:val="single" w:sz="6" w:space="0" w:color="000000"/>
              <w:right w:val="single" w:sz="6" w:space="0" w:color="000000"/>
            </w:tcBorders>
            <w:vAlign w:val="center"/>
          </w:tcPr>
          <w:p w14:paraId="2C65C96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13,0</w:t>
            </w:r>
          </w:p>
        </w:tc>
        <w:tc>
          <w:tcPr>
            <w:tcW w:w="1606" w:type="dxa"/>
            <w:tcBorders>
              <w:top w:val="single" w:sz="6" w:space="0" w:color="000000"/>
              <w:left w:val="single" w:sz="6" w:space="0" w:color="000000"/>
              <w:bottom w:val="single" w:sz="6" w:space="0" w:color="000000"/>
              <w:right w:val="single" w:sz="6" w:space="0" w:color="000000"/>
            </w:tcBorders>
            <w:vAlign w:val="center"/>
          </w:tcPr>
          <w:p w14:paraId="57ED4B70"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12,2</w:t>
            </w:r>
          </w:p>
        </w:tc>
      </w:tr>
      <w:tr w:rsidR="00000000" w14:paraId="14AA969B" w14:textId="77777777">
        <w:trPr>
          <w:tblCellSpacing w:w="-8" w:type="dxa"/>
        </w:trPr>
        <w:tc>
          <w:tcPr>
            <w:tcW w:w="3938" w:type="dxa"/>
            <w:tcBorders>
              <w:top w:val="single" w:sz="6" w:space="0" w:color="000000"/>
              <w:left w:val="single" w:sz="6" w:space="0" w:color="000000"/>
              <w:bottom w:val="single" w:sz="6" w:space="0" w:color="000000"/>
              <w:right w:val="single" w:sz="6" w:space="0" w:color="000000"/>
            </w:tcBorders>
          </w:tcPr>
          <w:p w14:paraId="0CCA6540"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Природний рух</w:t>
            </w:r>
          </w:p>
        </w:tc>
        <w:tc>
          <w:tcPr>
            <w:tcW w:w="1860" w:type="dxa"/>
            <w:tcBorders>
              <w:top w:val="single" w:sz="6" w:space="0" w:color="000000"/>
              <w:left w:val="single" w:sz="6" w:space="0" w:color="000000"/>
              <w:bottom w:val="single" w:sz="6" w:space="0" w:color="000000"/>
              <w:right w:val="single" w:sz="6" w:space="0" w:color="000000"/>
            </w:tcBorders>
          </w:tcPr>
          <w:p w14:paraId="4B9AF009"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- 4,7</w:t>
            </w:r>
          </w:p>
        </w:tc>
        <w:tc>
          <w:tcPr>
            <w:tcW w:w="1904" w:type="dxa"/>
            <w:tcBorders>
              <w:top w:val="single" w:sz="6" w:space="0" w:color="000000"/>
              <w:left w:val="single" w:sz="6" w:space="0" w:color="000000"/>
              <w:bottom w:val="single" w:sz="6" w:space="0" w:color="000000"/>
              <w:right w:val="single" w:sz="6" w:space="0" w:color="000000"/>
            </w:tcBorders>
          </w:tcPr>
          <w:p w14:paraId="11F7746C"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- 3,8</w:t>
            </w:r>
          </w:p>
        </w:tc>
        <w:tc>
          <w:tcPr>
            <w:tcW w:w="1606" w:type="dxa"/>
            <w:tcBorders>
              <w:top w:val="single" w:sz="6" w:space="0" w:color="000000"/>
              <w:left w:val="single" w:sz="6" w:space="0" w:color="000000"/>
              <w:bottom w:val="single" w:sz="6" w:space="0" w:color="000000"/>
              <w:right w:val="single" w:sz="6" w:space="0" w:color="000000"/>
            </w:tcBorders>
          </w:tcPr>
          <w:p w14:paraId="5D39FCF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- 3,0</w:t>
            </w:r>
          </w:p>
        </w:tc>
      </w:tr>
      <w:tr w:rsidR="00000000" w14:paraId="4C82CFDF" w14:textId="77777777">
        <w:trPr>
          <w:tblCellSpacing w:w="-8" w:type="dxa"/>
        </w:trPr>
        <w:tc>
          <w:tcPr>
            <w:tcW w:w="3938" w:type="dxa"/>
            <w:tcBorders>
              <w:top w:val="single" w:sz="6" w:space="0" w:color="000000"/>
              <w:left w:val="single" w:sz="6" w:space="0" w:color="000000"/>
              <w:bottom w:val="single" w:sz="6" w:space="0" w:color="000000"/>
              <w:right w:val="single" w:sz="6" w:space="0" w:color="000000"/>
            </w:tcBorders>
          </w:tcPr>
          <w:p w14:paraId="6F6069FC"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shd w:val="clear" w:color="auto" w:fill="FFFFFF"/>
                <w:lang w:val="ru-RU"/>
              </w:rPr>
            </w:pPr>
            <w:r>
              <w:rPr>
                <w:rFonts w:ascii="Times New Roman" w:hAnsi="Times New Roman" w:cs="Times New Roman"/>
                <w:sz w:val="24"/>
                <w:szCs w:val="24"/>
                <w:lang w:val="ru-RU"/>
              </w:rPr>
              <w:t xml:space="preserve">Померло дітей першого року </w:t>
            </w:r>
            <w:r>
              <w:rPr>
                <w:rFonts w:ascii="Times New Roman" w:hAnsi="Times New Roman" w:cs="Times New Roman"/>
                <w:sz w:val="24"/>
                <w:szCs w:val="24"/>
                <w:shd w:val="clear" w:color="auto" w:fill="FFFFFF"/>
                <w:lang w:val="ru-RU"/>
              </w:rPr>
              <w:t>життя</w:t>
            </w:r>
          </w:p>
        </w:tc>
        <w:tc>
          <w:tcPr>
            <w:tcW w:w="1860" w:type="dxa"/>
            <w:tcBorders>
              <w:top w:val="single" w:sz="6" w:space="0" w:color="000000"/>
              <w:left w:val="single" w:sz="6" w:space="0" w:color="000000"/>
              <w:bottom w:val="single" w:sz="6" w:space="0" w:color="000000"/>
              <w:right w:val="single" w:sz="6" w:space="0" w:color="000000"/>
            </w:tcBorders>
            <w:vAlign w:val="center"/>
          </w:tcPr>
          <w:p w14:paraId="60CED2C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103</w:t>
            </w:r>
          </w:p>
        </w:tc>
        <w:tc>
          <w:tcPr>
            <w:tcW w:w="1904" w:type="dxa"/>
            <w:tcBorders>
              <w:top w:val="single" w:sz="6" w:space="0" w:color="000000"/>
              <w:left w:val="single" w:sz="6" w:space="0" w:color="000000"/>
              <w:bottom w:val="single" w:sz="6" w:space="0" w:color="000000"/>
              <w:right w:val="single" w:sz="6" w:space="0" w:color="000000"/>
            </w:tcBorders>
            <w:vAlign w:val="center"/>
          </w:tcPr>
          <w:p w14:paraId="7979A576"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107</w:t>
            </w:r>
          </w:p>
        </w:tc>
        <w:tc>
          <w:tcPr>
            <w:tcW w:w="1606" w:type="dxa"/>
            <w:tcBorders>
              <w:top w:val="single" w:sz="6" w:space="0" w:color="000000"/>
              <w:left w:val="single" w:sz="6" w:space="0" w:color="000000"/>
              <w:bottom w:val="single" w:sz="6" w:space="0" w:color="000000"/>
              <w:right w:val="single" w:sz="6" w:space="0" w:color="000000"/>
            </w:tcBorders>
            <w:vAlign w:val="center"/>
          </w:tcPr>
          <w:p w14:paraId="4ACD996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96</w:t>
            </w:r>
          </w:p>
        </w:tc>
      </w:tr>
      <w:tr w:rsidR="00000000" w14:paraId="39EA3F09" w14:textId="77777777">
        <w:trPr>
          <w:tblCellSpacing w:w="-8" w:type="dxa"/>
        </w:trPr>
        <w:tc>
          <w:tcPr>
            <w:tcW w:w="3938" w:type="dxa"/>
            <w:tcBorders>
              <w:top w:val="single" w:sz="6" w:space="0" w:color="000000"/>
              <w:left w:val="single" w:sz="6" w:space="0" w:color="000000"/>
              <w:bottom w:val="single" w:sz="6" w:space="0" w:color="000000"/>
              <w:right w:val="single" w:sz="6" w:space="0" w:color="000000"/>
            </w:tcBorders>
          </w:tcPr>
          <w:p w14:paraId="516D747A"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Малюкова смертність</w:t>
            </w:r>
          </w:p>
          <w:p w14:paraId="6F1A5DAF"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на</w:t>
            </w:r>
            <w:r>
              <w:rPr>
                <w:rFonts w:ascii="Times New Roman" w:hAnsi="Times New Roman" w:cs="Times New Roman"/>
                <w:sz w:val="24"/>
                <w:szCs w:val="24"/>
                <w:lang w:val="ru-RU"/>
              </w:rPr>
              <w:t xml:space="preserve"> 1000 народжених живими</w:t>
            </w:r>
          </w:p>
        </w:tc>
        <w:tc>
          <w:tcPr>
            <w:tcW w:w="1860" w:type="dxa"/>
            <w:tcBorders>
              <w:top w:val="single" w:sz="6" w:space="0" w:color="000000"/>
              <w:left w:val="single" w:sz="6" w:space="0" w:color="000000"/>
              <w:bottom w:val="single" w:sz="6" w:space="0" w:color="000000"/>
              <w:right w:val="single" w:sz="6" w:space="0" w:color="000000"/>
            </w:tcBorders>
            <w:vAlign w:val="center"/>
          </w:tcPr>
          <w:p w14:paraId="6188FBF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8,4</w:t>
            </w:r>
          </w:p>
        </w:tc>
        <w:tc>
          <w:tcPr>
            <w:tcW w:w="1904" w:type="dxa"/>
            <w:tcBorders>
              <w:top w:val="single" w:sz="6" w:space="0" w:color="000000"/>
              <w:left w:val="single" w:sz="6" w:space="0" w:color="000000"/>
              <w:bottom w:val="single" w:sz="6" w:space="0" w:color="000000"/>
              <w:right w:val="single" w:sz="6" w:space="0" w:color="000000"/>
            </w:tcBorders>
            <w:vAlign w:val="center"/>
          </w:tcPr>
          <w:p w14:paraId="5F36C9B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7,97</w:t>
            </w:r>
          </w:p>
        </w:tc>
        <w:tc>
          <w:tcPr>
            <w:tcW w:w="1606" w:type="dxa"/>
            <w:tcBorders>
              <w:top w:val="single" w:sz="6" w:space="0" w:color="000000"/>
              <w:left w:val="single" w:sz="6" w:space="0" w:color="000000"/>
              <w:bottom w:val="single" w:sz="6" w:space="0" w:color="000000"/>
              <w:right w:val="single" w:sz="6" w:space="0" w:color="000000"/>
            </w:tcBorders>
            <w:vAlign w:val="center"/>
          </w:tcPr>
          <w:p w14:paraId="53E60212"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7,14</w:t>
            </w:r>
          </w:p>
        </w:tc>
      </w:tr>
    </w:tbl>
    <w:p w14:paraId="6A811595"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p>
    <w:p w14:paraId="7525E2BF" w14:textId="77777777" w:rsidR="00000000" w:rsidRDefault="00B57876">
      <w:pPr>
        <w:widowControl w:val="0"/>
        <w:autoSpaceDE w:val="0"/>
        <w:autoSpaceDN w:val="0"/>
        <w:adjustRightInd w:val="0"/>
        <w:spacing w:after="0" w:line="240" w:lineRule="auto"/>
        <w:ind w:firstLine="72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Смертність населення м. Харкова за основними причинами </w:t>
      </w:r>
    </w:p>
    <w:p w14:paraId="4978AFA0" w14:textId="77777777" w:rsidR="00000000" w:rsidRDefault="00B57876">
      <w:pPr>
        <w:widowControl w:val="0"/>
        <w:autoSpaceDE w:val="0"/>
        <w:autoSpaceDN w:val="0"/>
        <w:adjustRightInd w:val="0"/>
        <w:spacing w:after="0" w:line="240" w:lineRule="auto"/>
        <w:ind w:firstLine="72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(на 100 тисяч населення)</w:t>
      </w:r>
    </w:p>
    <w:p w14:paraId="35F658E1" w14:textId="77777777" w:rsidR="00000000" w:rsidRDefault="00B57876">
      <w:pPr>
        <w:widowControl w:val="0"/>
        <w:autoSpaceDE w:val="0"/>
        <w:autoSpaceDN w:val="0"/>
        <w:adjustRightInd w:val="0"/>
        <w:spacing w:after="0" w:line="240" w:lineRule="auto"/>
        <w:ind w:firstLine="720"/>
        <w:jc w:val="center"/>
        <w:rPr>
          <w:rFonts w:ascii="Times New Roman" w:hAnsi="Times New Roman" w:cs="Times New Roman"/>
          <w:sz w:val="24"/>
          <w:szCs w:val="24"/>
          <w:lang w:val="ru-RU"/>
        </w:rPr>
      </w:pPr>
    </w:p>
    <w:tbl>
      <w:tblPr>
        <w:tblW w:w="9645" w:type="dxa"/>
        <w:tblCellSpacing w:w="-8" w:type="dxa"/>
        <w:tblInd w:w="105" w:type="dxa"/>
        <w:tblLayout w:type="fixed"/>
        <w:tblCellMar>
          <w:left w:w="105" w:type="dxa"/>
          <w:right w:w="105" w:type="dxa"/>
        </w:tblCellMar>
        <w:tblLook w:val="0000" w:firstRow="0" w:lastRow="0" w:firstColumn="0" w:lastColumn="0" w:noHBand="0" w:noVBand="0"/>
      </w:tblPr>
      <w:tblGrid>
        <w:gridCol w:w="3867"/>
        <w:gridCol w:w="2012"/>
        <w:gridCol w:w="2026"/>
        <w:gridCol w:w="1740"/>
      </w:tblGrid>
      <w:tr w:rsidR="00000000" w14:paraId="4DDF8943" w14:textId="77777777">
        <w:trPr>
          <w:tblCellSpacing w:w="-8" w:type="dxa"/>
        </w:trPr>
        <w:tc>
          <w:tcPr>
            <w:tcW w:w="3772" w:type="dxa"/>
            <w:tcBorders>
              <w:top w:val="single" w:sz="6" w:space="0" w:color="000000"/>
              <w:left w:val="single" w:sz="6" w:space="0" w:color="000000"/>
              <w:bottom w:val="single" w:sz="6" w:space="0" w:color="000000"/>
              <w:right w:val="single" w:sz="6" w:space="0" w:color="000000"/>
            </w:tcBorders>
          </w:tcPr>
          <w:p w14:paraId="46BC7BB7"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p>
        </w:tc>
        <w:tc>
          <w:tcPr>
            <w:tcW w:w="1966" w:type="dxa"/>
            <w:tcBorders>
              <w:top w:val="single" w:sz="6" w:space="0" w:color="000000"/>
              <w:left w:val="single" w:sz="6" w:space="0" w:color="000000"/>
              <w:bottom w:val="single" w:sz="6" w:space="0" w:color="000000"/>
              <w:right w:val="single" w:sz="6" w:space="0" w:color="000000"/>
            </w:tcBorders>
          </w:tcPr>
          <w:p w14:paraId="47E2FC5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2007 </w:t>
            </w:r>
          </w:p>
        </w:tc>
        <w:tc>
          <w:tcPr>
            <w:tcW w:w="1980" w:type="dxa"/>
            <w:tcBorders>
              <w:top w:val="single" w:sz="6" w:space="0" w:color="000000"/>
              <w:left w:val="single" w:sz="6" w:space="0" w:color="000000"/>
              <w:bottom w:val="single" w:sz="6" w:space="0" w:color="000000"/>
              <w:right w:val="single" w:sz="6" w:space="0" w:color="000000"/>
            </w:tcBorders>
          </w:tcPr>
          <w:p w14:paraId="69F8504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2008 </w:t>
            </w:r>
          </w:p>
        </w:tc>
        <w:tc>
          <w:tcPr>
            <w:tcW w:w="1710" w:type="dxa"/>
            <w:tcBorders>
              <w:top w:val="single" w:sz="6" w:space="0" w:color="000000"/>
              <w:left w:val="single" w:sz="6" w:space="0" w:color="000000"/>
              <w:bottom w:val="single" w:sz="6" w:space="0" w:color="000000"/>
              <w:right w:val="single" w:sz="6" w:space="0" w:color="000000"/>
            </w:tcBorders>
          </w:tcPr>
          <w:p w14:paraId="762D95F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r>
      <w:tr w:rsidR="00000000" w14:paraId="59A44CBA" w14:textId="77777777">
        <w:trPr>
          <w:tblCellSpacing w:w="-8" w:type="dxa"/>
        </w:trPr>
        <w:tc>
          <w:tcPr>
            <w:tcW w:w="3772" w:type="dxa"/>
            <w:tcBorders>
              <w:top w:val="single" w:sz="6" w:space="0" w:color="000000"/>
              <w:left w:val="single" w:sz="6" w:space="0" w:color="000000"/>
              <w:bottom w:val="single" w:sz="6" w:space="0" w:color="000000"/>
              <w:right w:val="single" w:sz="6" w:space="0" w:color="000000"/>
            </w:tcBorders>
          </w:tcPr>
          <w:p w14:paraId="13A1A97B"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Усі причини</w:t>
            </w:r>
          </w:p>
        </w:tc>
        <w:tc>
          <w:tcPr>
            <w:tcW w:w="1966" w:type="dxa"/>
            <w:tcBorders>
              <w:top w:val="single" w:sz="6" w:space="0" w:color="000000"/>
              <w:left w:val="single" w:sz="6" w:space="0" w:color="000000"/>
              <w:bottom w:val="single" w:sz="6" w:space="0" w:color="000000"/>
              <w:right w:val="single" w:sz="6" w:space="0" w:color="000000"/>
            </w:tcBorders>
          </w:tcPr>
          <w:p w14:paraId="3BEF9AD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1328,6</w:t>
            </w:r>
          </w:p>
        </w:tc>
        <w:tc>
          <w:tcPr>
            <w:tcW w:w="1980" w:type="dxa"/>
            <w:tcBorders>
              <w:top w:val="single" w:sz="6" w:space="0" w:color="000000"/>
              <w:left w:val="single" w:sz="6" w:space="0" w:color="000000"/>
              <w:bottom w:val="single" w:sz="6" w:space="0" w:color="000000"/>
              <w:right w:val="single" w:sz="6" w:space="0" w:color="000000"/>
            </w:tcBorders>
          </w:tcPr>
          <w:p w14:paraId="7214FF8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1314,4</w:t>
            </w:r>
          </w:p>
        </w:tc>
        <w:tc>
          <w:tcPr>
            <w:tcW w:w="1710" w:type="dxa"/>
            <w:tcBorders>
              <w:top w:val="single" w:sz="6" w:space="0" w:color="000000"/>
              <w:left w:val="single" w:sz="6" w:space="0" w:color="000000"/>
              <w:bottom w:val="single" w:sz="6" w:space="0" w:color="000000"/>
              <w:right w:val="single" w:sz="6" w:space="0" w:color="000000"/>
            </w:tcBorders>
          </w:tcPr>
          <w:p w14:paraId="2A9CBA50"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1237,0</w:t>
            </w:r>
          </w:p>
        </w:tc>
      </w:tr>
      <w:tr w:rsidR="00000000" w14:paraId="356A721D" w14:textId="77777777">
        <w:trPr>
          <w:tblCellSpacing w:w="-8" w:type="dxa"/>
        </w:trPr>
        <w:tc>
          <w:tcPr>
            <w:tcW w:w="3772" w:type="dxa"/>
            <w:tcBorders>
              <w:top w:val="single" w:sz="6" w:space="0" w:color="000000"/>
              <w:left w:val="single" w:sz="6" w:space="0" w:color="000000"/>
              <w:bottom w:val="single" w:sz="6" w:space="0" w:color="000000"/>
              <w:right w:val="single" w:sz="6" w:space="0" w:color="000000"/>
            </w:tcBorders>
          </w:tcPr>
          <w:p w14:paraId="0F206838"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хвороби системи кровообігу</w:t>
            </w:r>
          </w:p>
        </w:tc>
        <w:tc>
          <w:tcPr>
            <w:tcW w:w="1966" w:type="dxa"/>
            <w:tcBorders>
              <w:top w:val="single" w:sz="6" w:space="0" w:color="000000"/>
              <w:left w:val="single" w:sz="6" w:space="0" w:color="000000"/>
              <w:bottom w:val="single" w:sz="6" w:space="0" w:color="000000"/>
              <w:right w:val="single" w:sz="6" w:space="0" w:color="000000"/>
            </w:tcBorders>
          </w:tcPr>
          <w:p w14:paraId="694AEE5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914,2</w:t>
            </w:r>
          </w:p>
        </w:tc>
        <w:tc>
          <w:tcPr>
            <w:tcW w:w="1980" w:type="dxa"/>
            <w:tcBorders>
              <w:top w:val="single" w:sz="6" w:space="0" w:color="000000"/>
              <w:left w:val="single" w:sz="6" w:space="0" w:color="000000"/>
              <w:bottom w:val="single" w:sz="6" w:space="0" w:color="000000"/>
              <w:right w:val="single" w:sz="6" w:space="0" w:color="000000"/>
            </w:tcBorders>
          </w:tcPr>
          <w:p w14:paraId="7AA6F3D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903,1</w:t>
            </w:r>
          </w:p>
        </w:tc>
        <w:tc>
          <w:tcPr>
            <w:tcW w:w="1710" w:type="dxa"/>
            <w:tcBorders>
              <w:top w:val="single" w:sz="6" w:space="0" w:color="000000"/>
              <w:left w:val="single" w:sz="6" w:space="0" w:color="000000"/>
              <w:bottom w:val="single" w:sz="6" w:space="0" w:color="000000"/>
              <w:right w:val="single" w:sz="6" w:space="0" w:color="000000"/>
            </w:tcBorders>
          </w:tcPr>
          <w:p w14:paraId="71E6918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857,6</w:t>
            </w:r>
          </w:p>
        </w:tc>
      </w:tr>
      <w:tr w:rsidR="00000000" w14:paraId="5669F68C" w14:textId="77777777">
        <w:trPr>
          <w:tblCellSpacing w:w="-8" w:type="dxa"/>
        </w:trPr>
        <w:tc>
          <w:tcPr>
            <w:tcW w:w="3772" w:type="dxa"/>
            <w:tcBorders>
              <w:top w:val="single" w:sz="6" w:space="0" w:color="000000"/>
              <w:left w:val="single" w:sz="6" w:space="0" w:color="000000"/>
              <w:bottom w:val="single" w:sz="6" w:space="0" w:color="000000"/>
              <w:right w:val="single" w:sz="6" w:space="0" w:color="000000"/>
            </w:tcBorders>
          </w:tcPr>
          <w:p w14:paraId="4FA89CAC"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злоякісні новоутворення</w:t>
            </w:r>
          </w:p>
        </w:tc>
        <w:tc>
          <w:tcPr>
            <w:tcW w:w="1966" w:type="dxa"/>
            <w:tcBorders>
              <w:top w:val="single" w:sz="6" w:space="0" w:color="000000"/>
              <w:left w:val="single" w:sz="6" w:space="0" w:color="000000"/>
              <w:bottom w:val="single" w:sz="6" w:space="0" w:color="000000"/>
              <w:right w:val="single" w:sz="6" w:space="0" w:color="000000"/>
            </w:tcBorders>
          </w:tcPr>
          <w:p w14:paraId="128F600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173,6</w:t>
            </w:r>
          </w:p>
        </w:tc>
        <w:tc>
          <w:tcPr>
            <w:tcW w:w="1980" w:type="dxa"/>
            <w:tcBorders>
              <w:top w:val="single" w:sz="6" w:space="0" w:color="000000"/>
              <w:left w:val="single" w:sz="6" w:space="0" w:color="000000"/>
              <w:bottom w:val="single" w:sz="6" w:space="0" w:color="000000"/>
              <w:right w:val="single" w:sz="6" w:space="0" w:color="000000"/>
            </w:tcBorders>
          </w:tcPr>
          <w:p w14:paraId="2163DBD0"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172,9</w:t>
            </w:r>
          </w:p>
        </w:tc>
        <w:tc>
          <w:tcPr>
            <w:tcW w:w="1710" w:type="dxa"/>
            <w:tcBorders>
              <w:top w:val="single" w:sz="6" w:space="0" w:color="000000"/>
              <w:left w:val="single" w:sz="6" w:space="0" w:color="000000"/>
              <w:bottom w:val="single" w:sz="6" w:space="0" w:color="000000"/>
              <w:right w:val="single" w:sz="6" w:space="0" w:color="000000"/>
            </w:tcBorders>
          </w:tcPr>
          <w:p w14:paraId="0EF48A4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175,0</w:t>
            </w:r>
          </w:p>
        </w:tc>
      </w:tr>
      <w:tr w:rsidR="00000000" w14:paraId="1FDAE174" w14:textId="77777777">
        <w:trPr>
          <w:tblCellSpacing w:w="-8" w:type="dxa"/>
        </w:trPr>
        <w:tc>
          <w:tcPr>
            <w:tcW w:w="3772" w:type="dxa"/>
            <w:tcBorders>
              <w:top w:val="single" w:sz="6" w:space="0" w:color="000000"/>
              <w:left w:val="single" w:sz="6" w:space="0" w:color="000000"/>
              <w:bottom w:val="single" w:sz="6" w:space="0" w:color="000000"/>
              <w:right w:val="single" w:sz="6" w:space="0" w:color="000000"/>
            </w:tcBorders>
          </w:tcPr>
          <w:p w14:paraId="3A244582"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травми, отруєння та деякі інші наслідки дії зовнішніх причин</w:t>
            </w:r>
          </w:p>
        </w:tc>
        <w:tc>
          <w:tcPr>
            <w:tcW w:w="1966" w:type="dxa"/>
            <w:tcBorders>
              <w:top w:val="single" w:sz="6" w:space="0" w:color="000000"/>
              <w:left w:val="single" w:sz="6" w:space="0" w:color="000000"/>
              <w:bottom w:val="single" w:sz="6" w:space="0" w:color="000000"/>
              <w:right w:val="single" w:sz="6" w:space="0" w:color="000000"/>
            </w:tcBorders>
            <w:vAlign w:val="center"/>
          </w:tcPr>
          <w:p w14:paraId="1C8B4E3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101,5</w:t>
            </w:r>
          </w:p>
        </w:tc>
        <w:tc>
          <w:tcPr>
            <w:tcW w:w="1980" w:type="dxa"/>
            <w:tcBorders>
              <w:top w:val="single" w:sz="6" w:space="0" w:color="000000"/>
              <w:left w:val="single" w:sz="6" w:space="0" w:color="000000"/>
              <w:bottom w:val="single" w:sz="6" w:space="0" w:color="000000"/>
              <w:right w:val="single" w:sz="6" w:space="0" w:color="000000"/>
            </w:tcBorders>
            <w:vAlign w:val="center"/>
          </w:tcPr>
          <w:p w14:paraId="274554F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94,2</w:t>
            </w:r>
          </w:p>
        </w:tc>
        <w:tc>
          <w:tcPr>
            <w:tcW w:w="1710" w:type="dxa"/>
            <w:tcBorders>
              <w:top w:val="single" w:sz="6" w:space="0" w:color="000000"/>
              <w:left w:val="single" w:sz="6" w:space="0" w:color="000000"/>
              <w:bottom w:val="single" w:sz="6" w:space="0" w:color="000000"/>
              <w:right w:val="single" w:sz="6" w:space="0" w:color="000000"/>
            </w:tcBorders>
            <w:vAlign w:val="center"/>
          </w:tcPr>
          <w:p w14:paraId="29D9B3F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75,7</w:t>
            </w:r>
          </w:p>
        </w:tc>
      </w:tr>
      <w:tr w:rsidR="00000000" w14:paraId="475AB947" w14:textId="77777777">
        <w:trPr>
          <w:tblCellSpacing w:w="-8" w:type="dxa"/>
        </w:trPr>
        <w:tc>
          <w:tcPr>
            <w:tcW w:w="3772" w:type="dxa"/>
            <w:tcBorders>
              <w:top w:val="single" w:sz="6" w:space="0" w:color="000000"/>
              <w:left w:val="single" w:sz="6" w:space="0" w:color="000000"/>
              <w:bottom w:val="single" w:sz="6" w:space="0" w:color="000000"/>
              <w:right w:val="single" w:sz="6" w:space="0" w:color="000000"/>
            </w:tcBorders>
          </w:tcPr>
          <w:p w14:paraId="2B07F23D"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хвороби органів травлення</w:t>
            </w:r>
          </w:p>
        </w:tc>
        <w:tc>
          <w:tcPr>
            <w:tcW w:w="1966" w:type="dxa"/>
            <w:tcBorders>
              <w:top w:val="single" w:sz="6" w:space="0" w:color="000000"/>
              <w:left w:val="single" w:sz="6" w:space="0" w:color="000000"/>
              <w:bottom w:val="single" w:sz="6" w:space="0" w:color="000000"/>
              <w:right w:val="single" w:sz="6" w:space="0" w:color="000000"/>
            </w:tcBorders>
          </w:tcPr>
          <w:p w14:paraId="6AE4D27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57,4</w:t>
            </w:r>
          </w:p>
        </w:tc>
        <w:tc>
          <w:tcPr>
            <w:tcW w:w="1980" w:type="dxa"/>
            <w:tcBorders>
              <w:top w:val="single" w:sz="6" w:space="0" w:color="000000"/>
              <w:left w:val="single" w:sz="6" w:space="0" w:color="000000"/>
              <w:bottom w:val="single" w:sz="6" w:space="0" w:color="000000"/>
              <w:right w:val="single" w:sz="6" w:space="0" w:color="000000"/>
            </w:tcBorders>
          </w:tcPr>
          <w:p w14:paraId="676C1EC9"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63,6</w:t>
            </w:r>
          </w:p>
        </w:tc>
        <w:tc>
          <w:tcPr>
            <w:tcW w:w="1710" w:type="dxa"/>
            <w:tcBorders>
              <w:top w:val="single" w:sz="6" w:space="0" w:color="000000"/>
              <w:left w:val="single" w:sz="6" w:space="0" w:color="000000"/>
              <w:bottom w:val="single" w:sz="6" w:space="0" w:color="000000"/>
              <w:right w:val="single" w:sz="6" w:space="0" w:color="000000"/>
            </w:tcBorders>
          </w:tcPr>
          <w:p w14:paraId="39E5FE5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59,9</w:t>
            </w:r>
          </w:p>
        </w:tc>
      </w:tr>
      <w:tr w:rsidR="00000000" w14:paraId="1EB2AC7A" w14:textId="77777777">
        <w:trPr>
          <w:tblCellSpacing w:w="-8" w:type="dxa"/>
        </w:trPr>
        <w:tc>
          <w:tcPr>
            <w:tcW w:w="3772" w:type="dxa"/>
            <w:tcBorders>
              <w:top w:val="single" w:sz="6" w:space="0" w:color="000000"/>
              <w:left w:val="single" w:sz="6" w:space="0" w:color="000000"/>
              <w:bottom w:val="single" w:sz="6" w:space="0" w:color="000000"/>
              <w:right w:val="single" w:sz="6" w:space="0" w:color="000000"/>
            </w:tcBorders>
          </w:tcPr>
          <w:p w14:paraId="7E82ADAF"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хвороби органів дихання</w:t>
            </w:r>
          </w:p>
        </w:tc>
        <w:tc>
          <w:tcPr>
            <w:tcW w:w="1966" w:type="dxa"/>
            <w:tcBorders>
              <w:top w:val="single" w:sz="6" w:space="0" w:color="000000"/>
              <w:left w:val="single" w:sz="6" w:space="0" w:color="000000"/>
              <w:bottom w:val="single" w:sz="6" w:space="0" w:color="000000"/>
              <w:right w:val="single" w:sz="6" w:space="0" w:color="000000"/>
            </w:tcBorders>
          </w:tcPr>
          <w:p w14:paraId="764E0B0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17,9</w:t>
            </w:r>
          </w:p>
        </w:tc>
        <w:tc>
          <w:tcPr>
            <w:tcW w:w="1980" w:type="dxa"/>
            <w:tcBorders>
              <w:top w:val="single" w:sz="6" w:space="0" w:color="000000"/>
              <w:left w:val="single" w:sz="6" w:space="0" w:color="000000"/>
              <w:bottom w:val="single" w:sz="6" w:space="0" w:color="000000"/>
              <w:right w:val="single" w:sz="6" w:space="0" w:color="000000"/>
            </w:tcBorders>
          </w:tcPr>
          <w:p w14:paraId="2B0B1B49"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18,9</w:t>
            </w:r>
          </w:p>
        </w:tc>
        <w:tc>
          <w:tcPr>
            <w:tcW w:w="1710" w:type="dxa"/>
            <w:tcBorders>
              <w:top w:val="single" w:sz="6" w:space="0" w:color="000000"/>
              <w:left w:val="single" w:sz="6" w:space="0" w:color="000000"/>
              <w:bottom w:val="single" w:sz="6" w:space="0" w:color="000000"/>
              <w:right w:val="single" w:sz="6" w:space="0" w:color="000000"/>
            </w:tcBorders>
          </w:tcPr>
          <w:p w14:paraId="64229B7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17,6</w:t>
            </w:r>
          </w:p>
        </w:tc>
      </w:tr>
    </w:tbl>
    <w:p w14:paraId="478F770C" w14:textId="77777777" w:rsidR="00000000" w:rsidRDefault="00B57876">
      <w:pPr>
        <w:widowControl w:val="0"/>
        <w:autoSpaceDE w:val="0"/>
        <w:autoSpaceDN w:val="0"/>
        <w:adjustRightInd w:val="0"/>
        <w:spacing w:after="0" w:line="240" w:lineRule="auto"/>
        <w:ind w:firstLine="720"/>
        <w:jc w:val="center"/>
        <w:rPr>
          <w:rFonts w:ascii="Times New Roman" w:hAnsi="Times New Roman" w:cs="Times New Roman"/>
          <w:sz w:val="24"/>
          <w:szCs w:val="24"/>
          <w:lang w:val="ru-RU"/>
        </w:rPr>
      </w:pPr>
    </w:p>
    <w:p w14:paraId="65D6E013" w14:textId="77777777" w:rsidR="00000000" w:rsidRDefault="00B57876">
      <w:pPr>
        <w:keepNext/>
        <w:widowControl w:val="0"/>
        <w:autoSpaceDE w:val="0"/>
        <w:autoSpaceDN w:val="0"/>
        <w:adjustRightInd w:val="0"/>
        <w:spacing w:before="240" w:after="60" w:line="240" w:lineRule="auto"/>
        <w:jc w:val="center"/>
        <w:outlineLvl w:val="2"/>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7F5F1523" w14:textId="77777777" w:rsidR="00000000" w:rsidRDefault="00B57876">
      <w:pPr>
        <w:keepNext/>
        <w:widowControl w:val="0"/>
        <w:autoSpaceDE w:val="0"/>
        <w:autoSpaceDN w:val="0"/>
        <w:adjustRightInd w:val="0"/>
        <w:spacing w:before="240" w:after="60" w:line="240" w:lineRule="auto"/>
        <w:jc w:val="center"/>
        <w:outlineLvl w:val="2"/>
        <w:rPr>
          <w:rFonts w:ascii="Times New Roman" w:hAnsi="Times New Roman" w:cs="Times New Roman"/>
          <w:b/>
          <w:bCs/>
          <w:sz w:val="24"/>
          <w:szCs w:val="24"/>
          <w:lang w:val="ru-RU"/>
        </w:rPr>
      </w:pPr>
      <w:r>
        <w:rPr>
          <w:rFonts w:ascii="Times New Roman" w:hAnsi="Times New Roman" w:cs="Times New Roman"/>
          <w:b/>
          <w:bCs/>
          <w:sz w:val="24"/>
          <w:szCs w:val="24"/>
          <w:lang w:val="ru-RU"/>
        </w:rPr>
        <w:t>Рівень розповсюдженості хвороб серед населення м. Харкова</w:t>
      </w:r>
    </w:p>
    <w:p w14:paraId="7DBAD08E"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tbl>
      <w:tblPr>
        <w:tblW w:w="9675" w:type="dxa"/>
        <w:tblCellSpacing w:w="-8" w:type="dxa"/>
        <w:tblInd w:w="105" w:type="dxa"/>
        <w:tblLayout w:type="fixed"/>
        <w:tblCellMar>
          <w:left w:w="105" w:type="dxa"/>
          <w:right w:w="105" w:type="dxa"/>
        </w:tblCellMar>
        <w:tblLook w:val="0000" w:firstRow="0" w:lastRow="0" w:firstColumn="0" w:lastColumn="0" w:noHBand="0" w:noVBand="0"/>
      </w:tblPr>
      <w:tblGrid>
        <w:gridCol w:w="2959"/>
        <w:gridCol w:w="1331"/>
        <w:gridCol w:w="1333"/>
        <w:gridCol w:w="1348"/>
        <w:gridCol w:w="1362"/>
        <w:gridCol w:w="1342"/>
      </w:tblGrid>
      <w:tr w:rsidR="00000000" w14:paraId="28595026" w14:textId="77777777">
        <w:trPr>
          <w:trHeight w:val="300"/>
          <w:tblCellSpacing w:w="-8" w:type="dxa"/>
        </w:trPr>
        <w:tc>
          <w:tcPr>
            <w:tcW w:w="2888" w:type="dxa"/>
            <w:vMerge w:val="restart"/>
            <w:tcBorders>
              <w:top w:val="single" w:sz="6" w:space="0" w:color="000000"/>
              <w:left w:val="single" w:sz="6" w:space="0" w:color="000000"/>
              <w:bottom w:val="nil"/>
              <w:right w:val="single" w:sz="6" w:space="0" w:color="000000"/>
            </w:tcBorders>
          </w:tcPr>
          <w:p w14:paraId="02DFC6B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Показник</w:t>
            </w:r>
          </w:p>
        </w:tc>
        <w:tc>
          <w:tcPr>
            <w:tcW w:w="1304" w:type="dxa"/>
            <w:vMerge w:val="restart"/>
            <w:tcBorders>
              <w:top w:val="single" w:sz="6" w:space="0" w:color="000000"/>
              <w:left w:val="single" w:sz="6" w:space="0" w:color="000000"/>
              <w:bottom w:val="nil"/>
              <w:right w:val="single" w:sz="6" w:space="0" w:color="000000"/>
            </w:tcBorders>
            <w:vAlign w:val="center"/>
          </w:tcPr>
          <w:p w14:paraId="5DD6CF9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2007</w:t>
            </w:r>
          </w:p>
        </w:tc>
        <w:tc>
          <w:tcPr>
            <w:tcW w:w="1306" w:type="dxa"/>
            <w:vMerge w:val="restart"/>
            <w:tcBorders>
              <w:top w:val="single" w:sz="6" w:space="0" w:color="000000"/>
              <w:left w:val="single" w:sz="6" w:space="0" w:color="000000"/>
              <w:bottom w:val="nil"/>
              <w:right w:val="single" w:sz="6" w:space="0" w:color="000000"/>
            </w:tcBorders>
            <w:vAlign w:val="center"/>
          </w:tcPr>
          <w:p w14:paraId="14E7AD4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2008</w:t>
            </w:r>
          </w:p>
        </w:tc>
        <w:tc>
          <w:tcPr>
            <w:tcW w:w="1320" w:type="dxa"/>
            <w:vMerge w:val="restart"/>
            <w:tcBorders>
              <w:top w:val="single" w:sz="6" w:space="0" w:color="000000"/>
              <w:left w:val="single" w:sz="6" w:space="0" w:color="000000"/>
              <w:bottom w:val="nil"/>
              <w:right w:val="single" w:sz="6" w:space="0" w:color="000000"/>
            </w:tcBorders>
            <w:vAlign w:val="center"/>
          </w:tcPr>
          <w:p w14:paraId="16EF5536"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2009</w:t>
            </w:r>
          </w:p>
        </w:tc>
        <w:tc>
          <w:tcPr>
            <w:tcW w:w="2640" w:type="dxa"/>
            <w:gridSpan w:val="2"/>
            <w:tcBorders>
              <w:top w:val="single" w:sz="6" w:space="0" w:color="000000"/>
              <w:left w:val="single" w:sz="6" w:space="0" w:color="000000"/>
              <w:bottom w:val="single" w:sz="6" w:space="0" w:color="000000"/>
              <w:right w:val="single" w:sz="6" w:space="0" w:color="000000"/>
            </w:tcBorders>
          </w:tcPr>
          <w:p w14:paraId="76A4B8FA"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9 місяців</w:t>
            </w:r>
          </w:p>
        </w:tc>
      </w:tr>
      <w:tr w:rsidR="00000000" w14:paraId="11077542" w14:textId="77777777">
        <w:trPr>
          <w:trHeight w:val="330"/>
          <w:tblCellSpacing w:w="-8" w:type="dxa"/>
        </w:trPr>
        <w:tc>
          <w:tcPr>
            <w:tcW w:w="2888" w:type="dxa"/>
            <w:vMerge/>
            <w:tcBorders>
              <w:top w:val="single" w:sz="6" w:space="0" w:color="000000"/>
              <w:left w:val="single" w:sz="6" w:space="0" w:color="000000"/>
              <w:bottom w:val="nil"/>
              <w:right w:val="single" w:sz="6" w:space="0" w:color="000000"/>
            </w:tcBorders>
          </w:tcPr>
          <w:p w14:paraId="05648911"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tc>
        <w:tc>
          <w:tcPr>
            <w:tcW w:w="1304" w:type="dxa"/>
            <w:vMerge/>
            <w:tcBorders>
              <w:top w:val="single" w:sz="6" w:space="0" w:color="000000"/>
              <w:left w:val="single" w:sz="6" w:space="0" w:color="000000"/>
              <w:bottom w:val="nil"/>
              <w:right w:val="single" w:sz="6" w:space="0" w:color="000000"/>
            </w:tcBorders>
            <w:vAlign w:val="center"/>
          </w:tcPr>
          <w:p w14:paraId="7CEAFAAF"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tc>
        <w:tc>
          <w:tcPr>
            <w:tcW w:w="1306" w:type="dxa"/>
            <w:vMerge/>
            <w:tcBorders>
              <w:top w:val="single" w:sz="6" w:space="0" w:color="000000"/>
              <w:left w:val="single" w:sz="6" w:space="0" w:color="000000"/>
              <w:bottom w:val="nil"/>
              <w:right w:val="single" w:sz="6" w:space="0" w:color="000000"/>
            </w:tcBorders>
            <w:vAlign w:val="center"/>
          </w:tcPr>
          <w:p w14:paraId="5D9FFD8A"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tc>
        <w:tc>
          <w:tcPr>
            <w:tcW w:w="1320" w:type="dxa"/>
            <w:vMerge/>
            <w:tcBorders>
              <w:top w:val="single" w:sz="6" w:space="0" w:color="000000"/>
              <w:left w:val="single" w:sz="6" w:space="0" w:color="000000"/>
              <w:bottom w:val="nil"/>
              <w:right w:val="single" w:sz="6" w:space="0" w:color="000000"/>
            </w:tcBorders>
            <w:vAlign w:val="center"/>
          </w:tcPr>
          <w:p w14:paraId="5DCE7B9C"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tc>
        <w:tc>
          <w:tcPr>
            <w:tcW w:w="1334" w:type="dxa"/>
            <w:tcBorders>
              <w:top w:val="single" w:sz="6" w:space="0" w:color="000000"/>
              <w:left w:val="single" w:sz="6" w:space="0" w:color="000000"/>
              <w:bottom w:val="single" w:sz="6" w:space="0" w:color="000000"/>
              <w:right w:val="single" w:sz="6" w:space="0" w:color="000000"/>
            </w:tcBorders>
          </w:tcPr>
          <w:p w14:paraId="5568FFC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c>
          <w:tcPr>
            <w:tcW w:w="1306" w:type="dxa"/>
            <w:tcBorders>
              <w:top w:val="single" w:sz="6" w:space="0" w:color="000000"/>
              <w:left w:val="single" w:sz="6" w:space="0" w:color="000000"/>
              <w:bottom w:val="single" w:sz="6" w:space="0" w:color="000000"/>
              <w:right w:val="single" w:sz="6" w:space="0" w:color="000000"/>
            </w:tcBorders>
          </w:tcPr>
          <w:p w14:paraId="3828D1D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2010</w:t>
            </w:r>
          </w:p>
        </w:tc>
      </w:tr>
      <w:tr w:rsidR="00000000" w14:paraId="0E7214EF" w14:textId="77777777">
        <w:trPr>
          <w:tblCellSpacing w:w="-8" w:type="dxa"/>
        </w:trPr>
        <w:tc>
          <w:tcPr>
            <w:tcW w:w="2888" w:type="dxa"/>
            <w:tcBorders>
              <w:top w:val="single" w:sz="6" w:space="0" w:color="000000"/>
              <w:left w:val="single" w:sz="6" w:space="0" w:color="000000"/>
              <w:bottom w:val="single" w:sz="6" w:space="0" w:color="000000"/>
              <w:right w:val="single" w:sz="6" w:space="0" w:color="000000"/>
            </w:tcBorders>
          </w:tcPr>
          <w:p w14:paraId="662A2F61"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Абс. число зареєстрованих захворювань</w:t>
            </w:r>
          </w:p>
        </w:tc>
        <w:tc>
          <w:tcPr>
            <w:tcW w:w="1304" w:type="dxa"/>
            <w:tcBorders>
              <w:top w:val="single" w:sz="6" w:space="0" w:color="000000"/>
              <w:left w:val="single" w:sz="6" w:space="0" w:color="000000"/>
              <w:bottom w:val="single" w:sz="6" w:space="0" w:color="000000"/>
              <w:right w:val="single" w:sz="6" w:space="0" w:color="000000"/>
            </w:tcBorders>
            <w:vAlign w:val="center"/>
          </w:tcPr>
          <w:p w14:paraId="7B68843C"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2 876 249</w:t>
            </w:r>
          </w:p>
        </w:tc>
        <w:tc>
          <w:tcPr>
            <w:tcW w:w="1306" w:type="dxa"/>
            <w:tcBorders>
              <w:top w:val="single" w:sz="6" w:space="0" w:color="000000"/>
              <w:left w:val="single" w:sz="6" w:space="0" w:color="000000"/>
              <w:bottom w:val="single" w:sz="6" w:space="0" w:color="000000"/>
              <w:right w:val="single" w:sz="6" w:space="0" w:color="000000"/>
            </w:tcBorders>
            <w:vAlign w:val="center"/>
          </w:tcPr>
          <w:p w14:paraId="73A5F67E"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2 887 394</w:t>
            </w:r>
          </w:p>
        </w:tc>
        <w:tc>
          <w:tcPr>
            <w:tcW w:w="1320" w:type="dxa"/>
            <w:tcBorders>
              <w:top w:val="single" w:sz="6" w:space="0" w:color="000000"/>
              <w:left w:val="single" w:sz="6" w:space="0" w:color="000000"/>
              <w:bottom w:val="single" w:sz="6" w:space="0" w:color="000000"/>
              <w:right w:val="single" w:sz="6" w:space="0" w:color="000000"/>
            </w:tcBorders>
            <w:vAlign w:val="center"/>
          </w:tcPr>
          <w:p w14:paraId="40EE33FD"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2 910 073</w:t>
            </w:r>
          </w:p>
        </w:tc>
        <w:tc>
          <w:tcPr>
            <w:tcW w:w="1334" w:type="dxa"/>
            <w:tcBorders>
              <w:top w:val="single" w:sz="6" w:space="0" w:color="000000"/>
              <w:left w:val="single" w:sz="6" w:space="0" w:color="000000"/>
              <w:bottom w:val="single" w:sz="6" w:space="0" w:color="000000"/>
              <w:right w:val="single" w:sz="6" w:space="0" w:color="000000"/>
            </w:tcBorders>
            <w:vAlign w:val="center"/>
          </w:tcPr>
          <w:p w14:paraId="0D4D4043"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2 336 851</w:t>
            </w:r>
          </w:p>
        </w:tc>
        <w:tc>
          <w:tcPr>
            <w:tcW w:w="1306" w:type="dxa"/>
            <w:tcBorders>
              <w:top w:val="single" w:sz="6" w:space="0" w:color="000000"/>
              <w:left w:val="single" w:sz="6" w:space="0" w:color="000000"/>
              <w:bottom w:val="single" w:sz="6" w:space="0" w:color="000000"/>
              <w:right w:val="single" w:sz="6" w:space="0" w:color="000000"/>
            </w:tcBorders>
            <w:vAlign w:val="center"/>
          </w:tcPr>
          <w:p w14:paraId="67A70B86"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2 381 467</w:t>
            </w:r>
          </w:p>
        </w:tc>
      </w:tr>
      <w:tr w:rsidR="00000000" w14:paraId="7B4A01DD" w14:textId="77777777">
        <w:trPr>
          <w:tblCellSpacing w:w="-8" w:type="dxa"/>
        </w:trPr>
        <w:tc>
          <w:tcPr>
            <w:tcW w:w="2888" w:type="dxa"/>
            <w:tcBorders>
              <w:top w:val="single" w:sz="6" w:space="0" w:color="000000"/>
              <w:left w:val="single" w:sz="6" w:space="0" w:color="000000"/>
              <w:bottom w:val="single" w:sz="6" w:space="0" w:color="000000"/>
              <w:right w:val="single" w:sz="6" w:space="0" w:color="000000"/>
            </w:tcBorders>
          </w:tcPr>
          <w:p w14:paraId="4999D4F6"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На 100 тис. населення</w:t>
            </w:r>
          </w:p>
        </w:tc>
        <w:tc>
          <w:tcPr>
            <w:tcW w:w="1304" w:type="dxa"/>
            <w:tcBorders>
              <w:top w:val="single" w:sz="6" w:space="0" w:color="000000"/>
              <w:left w:val="single" w:sz="6" w:space="0" w:color="000000"/>
              <w:bottom w:val="single" w:sz="6" w:space="0" w:color="000000"/>
              <w:right w:val="single" w:sz="6" w:space="0" w:color="000000"/>
            </w:tcBorders>
            <w:vAlign w:val="center"/>
          </w:tcPr>
          <w:p w14:paraId="2D8BCDC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209 745,5</w:t>
            </w:r>
          </w:p>
        </w:tc>
        <w:tc>
          <w:tcPr>
            <w:tcW w:w="1306" w:type="dxa"/>
            <w:tcBorders>
              <w:top w:val="single" w:sz="6" w:space="0" w:color="000000"/>
              <w:left w:val="single" w:sz="6" w:space="0" w:color="000000"/>
              <w:bottom w:val="single" w:sz="6" w:space="0" w:color="000000"/>
              <w:right w:val="single" w:sz="6" w:space="0" w:color="000000"/>
            </w:tcBorders>
            <w:vAlign w:val="center"/>
          </w:tcPr>
          <w:p w14:paraId="676291DA"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210 556,6</w:t>
            </w:r>
          </w:p>
        </w:tc>
        <w:tc>
          <w:tcPr>
            <w:tcW w:w="1320" w:type="dxa"/>
            <w:tcBorders>
              <w:top w:val="single" w:sz="6" w:space="0" w:color="000000"/>
              <w:left w:val="single" w:sz="6" w:space="0" w:color="000000"/>
              <w:bottom w:val="single" w:sz="6" w:space="0" w:color="000000"/>
              <w:right w:val="single" w:sz="6" w:space="0" w:color="000000"/>
            </w:tcBorders>
            <w:vAlign w:val="center"/>
          </w:tcPr>
          <w:p w14:paraId="4B823F5F"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212 149,6</w:t>
            </w:r>
          </w:p>
        </w:tc>
        <w:tc>
          <w:tcPr>
            <w:tcW w:w="1334" w:type="dxa"/>
            <w:tcBorders>
              <w:top w:val="single" w:sz="6" w:space="0" w:color="000000"/>
              <w:left w:val="single" w:sz="6" w:space="0" w:color="000000"/>
              <w:bottom w:val="single" w:sz="6" w:space="0" w:color="000000"/>
              <w:right w:val="single" w:sz="6" w:space="0" w:color="000000"/>
            </w:tcBorders>
            <w:vAlign w:val="center"/>
          </w:tcPr>
          <w:p w14:paraId="5EC5FDEB"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170 360,7</w:t>
            </w:r>
          </w:p>
        </w:tc>
        <w:tc>
          <w:tcPr>
            <w:tcW w:w="1306" w:type="dxa"/>
            <w:tcBorders>
              <w:top w:val="single" w:sz="6" w:space="0" w:color="000000"/>
              <w:left w:val="single" w:sz="6" w:space="0" w:color="000000"/>
              <w:bottom w:val="single" w:sz="6" w:space="0" w:color="000000"/>
              <w:right w:val="single" w:sz="6" w:space="0" w:color="000000"/>
            </w:tcBorders>
            <w:vAlign w:val="center"/>
          </w:tcPr>
          <w:p w14:paraId="6CAB1B7A"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173 132,0</w:t>
            </w:r>
          </w:p>
        </w:tc>
      </w:tr>
    </w:tbl>
    <w:p w14:paraId="613686E0" w14:textId="77777777" w:rsidR="00000000" w:rsidRDefault="00B57876">
      <w:pPr>
        <w:widowControl w:val="0"/>
        <w:autoSpaceDE w:val="0"/>
        <w:autoSpaceDN w:val="0"/>
        <w:adjustRightInd w:val="0"/>
        <w:spacing w:after="0" w:line="240" w:lineRule="auto"/>
        <w:ind w:firstLine="705"/>
        <w:jc w:val="both"/>
        <w:rPr>
          <w:rFonts w:ascii="Times New Roman" w:hAnsi="Times New Roman" w:cs="Times New Roman"/>
          <w:sz w:val="24"/>
          <w:szCs w:val="24"/>
          <w:lang w:val="ru-RU"/>
        </w:rPr>
      </w:pPr>
    </w:p>
    <w:p w14:paraId="03E12881" w14:textId="77777777" w:rsidR="00000000" w:rsidRDefault="00B57876">
      <w:pPr>
        <w:keepNext/>
        <w:widowControl w:val="0"/>
        <w:autoSpaceDE w:val="0"/>
        <w:autoSpaceDN w:val="0"/>
        <w:adjustRightInd w:val="0"/>
        <w:spacing w:before="240" w:after="60" w:line="240" w:lineRule="auto"/>
        <w:ind w:firstLine="720"/>
        <w:jc w:val="center"/>
        <w:outlineLvl w:val="1"/>
        <w:rPr>
          <w:rFonts w:ascii="Times New Roman" w:hAnsi="Times New Roman" w:cs="Times New Roman"/>
          <w:b/>
          <w:bCs/>
          <w:sz w:val="24"/>
          <w:szCs w:val="24"/>
          <w:lang w:val="ru-RU"/>
        </w:rPr>
      </w:pPr>
      <w:r>
        <w:rPr>
          <w:rFonts w:ascii="Times New Roman" w:hAnsi="Times New Roman" w:cs="Times New Roman"/>
          <w:b/>
          <w:bCs/>
          <w:sz w:val="24"/>
          <w:szCs w:val="24"/>
          <w:lang w:val="ru-RU"/>
        </w:rPr>
        <w:t>Структура поширеності хвороб населення м. Харкова</w:t>
      </w:r>
    </w:p>
    <w:tbl>
      <w:tblPr>
        <w:tblW w:w="0" w:type="auto"/>
        <w:tblCellSpacing w:w="0" w:type="dxa"/>
        <w:tblInd w:w="105" w:type="dxa"/>
        <w:tblLayout w:type="fixed"/>
        <w:tblCellMar>
          <w:left w:w="105" w:type="dxa"/>
          <w:right w:w="105" w:type="dxa"/>
        </w:tblCellMar>
        <w:tblLook w:val="0000" w:firstRow="0" w:lastRow="0" w:firstColumn="0" w:lastColumn="0" w:noHBand="0" w:noVBand="0"/>
      </w:tblPr>
      <w:tblGrid>
        <w:gridCol w:w="5204"/>
        <w:gridCol w:w="1580"/>
      </w:tblGrid>
      <w:tr w:rsidR="00000000" w14:paraId="426A9B1D" w14:textId="77777777">
        <w:trPr>
          <w:tblCellSpacing w:w="0" w:type="dxa"/>
        </w:trPr>
        <w:tc>
          <w:tcPr>
            <w:tcW w:w="5228" w:type="dxa"/>
            <w:tcBorders>
              <w:top w:val="nil"/>
              <w:left w:val="nil"/>
              <w:bottom w:val="nil"/>
              <w:right w:val="nil"/>
            </w:tcBorders>
          </w:tcPr>
          <w:p w14:paraId="6FDB8A44" w14:textId="77777777" w:rsidR="00000000" w:rsidRDefault="00B57876">
            <w:pPr>
              <w:keepNext/>
              <w:widowControl w:val="0"/>
              <w:autoSpaceDE w:val="0"/>
              <w:autoSpaceDN w:val="0"/>
              <w:adjustRightInd w:val="0"/>
              <w:spacing w:before="240" w:after="60" w:line="240" w:lineRule="auto"/>
              <w:outlineLvl w:val="1"/>
              <w:rPr>
                <w:rFonts w:ascii="Times New Roman" w:hAnsi="Times New Roman" w:cs="Times New Roman"/>
                <w:sz w:val="24"/>
                <w:szCs w:val="24"/>
                <w:lang w:val="ru-RU"/>
              </w:rPr>
            </w:pPr>
            <w:r>
              <w:rPr>
                <w:rFonts w:ascii="Times New Roman" w:hAnsi="Times New Roman" w:cs="Times New Roman"/>
                <w:sz w:val="24"/>
                <w:szCs w:val="24"/>
                <w:lang w:val="ru-RU"/>
              </w:rPr>
              <w:t>систем</w:t>
            </w:r>
            <w:r>
              <w:rPr>
                <w:rFonts w:ascii="Times New Roman" w:hAnsi="Times New Roman" w:cs="Times New Roman"/>
                <w:sz w:val="24"/>
                <w:szCs w:val="24"/>
                <w:lang w:val="ru-RU"/>
              </w:rPr>
              <w:t>и кровообігу</w:t>
            </w:r>
          </w:p>
        </w:tc>
        <w:tc>
          <w:tcPr>
            <w:tcW w:w="1604" w:type="dxa"/>
            <w:tcBorders>
              <w:top w:val="nil"/>
              <w:left w:val="nil"/>
              <w:bottom w:val="nil"/>
              <w:right w:val="nil"/>
            </w:tcBorders>
          </w:tcPr>
          <w:p w14:paraId="545455C0" w14:textId="77777777" w:rsidR="00000000" w:rsidRDefault="00B57876">
            <w:pPr>
              <w:keepNext/>
              <w:widowControl w:val="0"/>
              <w:autoSpaceDE w:val="0"/>
              <w:autoSpaceDN w:val="0"/>
              <w:adjustRightInd w:val="0"/>
              <w:spacing w:before="240" w:after="60" w:line="240" w:lineRule="auto"/>
              <w:outlineLvl w:val="1"/>
              <w:rPr>
                <w:rFonts w:ascii="Times New Roman" w:hAnsi="Times New Roman" w:cs="Times New Roman"/>
                <w:sz w:val="24"/>
                <w:szCs w:val="24"/>
                <w:lang w:val="ru-RU"/>
              </w:rPr>
            </w:pPr>
            <w:r>
              <w:rPr>
                <w:rFonts w:ascii="Times New Roman" w:hAnsi="Times New Roman" w:cs="Times New Roman"/>
                <w:sz w:val="24"/>
                <w:szCs w:val="24"/>
                <w:lang w:val="ru-RU"/>
              </w:rPr>
              <w:t>29,5 %</w:t>
            </w:r>
          </w:p>
        </w:tc>
      </w:tr>
      <w:tr w:rsidR="00000000" w14:paraId="76B39E53" w14:textId="77777777">
        <w:tblPrEx>
          <w:tblCellSpacing w:w="-8" w:type="dxa"/>
        </w:tblPrEx>
        <w:trPr>
          <w:tblCellSpacing w:w="-8" w:type="dxa"/>
        </w:trPr>
        <w:tc>
          <w:tcPr>
            <w:tcW w:w="5228" w:type="dxa"/>
            <w:tcBorders>
              <w:top w:val="nil"/>
              <w:left w:val="nil"/>
              <w:bottom w:val="nil"/>
              <w:right w:val="nil"/>
            </w:tcBorders>
          </w:tcPr>
          <w:p w14:paraId="0ECD84C0" w14:textId="77777777" w:rsidR="00000000" w:rsidRDefault="00B57876">
            <w:pPr>
              <w:keepNext/>
              <w:widowControl w:val="0"/>
              <w:autoSpaceDE w:val="0"/>
              <w:autoSpaceDN w:val="0"/>
              <w:adjustRightInd w:val="0"/>
              <w:spacing w:before="240" w:after="60" w:line="240" w:lineRule="auto"/>
              <w:outlineLvl w:val="1"/>
              <w:rPr>
                <w:rFonts w:ascii="Times New Roman" w:hAnsi="Times New Roman" w:cs="Times New Roman"/>
                <w:sz w:val="24"/>
                <w:szCs w:val="24"/>
                <w:lang w:val="ru-RU"/>
              </w:rPr>
            </w:pPr>
            <w:r>
              <w:rPr>
                <w:rFonts w:ascii="Times New Roman" w:hAnsi="Times New Roman" w:cs="Times New Roman"/>
                <w:sz w:val="24"/>
                <w:szCs w:val="24"/>
                <w:lang w:val="ru-RU"/>
              </w:rPr>
              <w:t>органів дихання</w:t>
            </w:r>
          </w:p>
        </w:tc>
        <w:tc>
          <w:tcPr>
            <w:tcW w:w="1604" w:type="dxa"/>
            <w:tcBorders>
              <w:top w:val="nil"/>
              <w:left w:val="nil"/>
              <w:bottom w:val="nil"/>
              <w:right w:val="nil"/>
            </w:tcBorders>
          </w:tcPr>
          <w:p w14:paraId="7D6A6BB9" w14:textId="77777777" w:rsidR="00000000" w:rsidRDefault="00B57876">
            <w:pPr>
              <w:keepNext/>
              <w:widowControl w:val="0"/>
              <w:autoSpaceDE w:val="0"/>
              <w:autoSpaceDN w:val="0"/>
              <w:adjustRightInd w:val="0"/>
              <w:spacing w:before="240" w:after="60" w:line="240" w:lineRule="auto"/>
              <w:outlineLvl w:val="1"/>
              <w:rPr>
                <w:rFonts w:ascii="Times New Roman" w:hAnsi="Times New Roman" w:cs="Times New Roman"/>
                <w:sz w:val="24"/>
                <w:szCs w:val="24"/>
                <w:lang w:val="ru-RU"/>
              </w:rPr>
            </w:pPr>
            <w:r>
              <w:rPr>
                <w:rFonts w:ascii="Times New Roman" w:hAnsi="Times New Roman" w:cs="Times New Roman"/>
                <w:sz w:val="24"/>
                <w:szCs w:val="24"/>
                <w:lang w:val="ru-RU"/>
              </w:rPr>
              <w:t>15,9 %</w:t>
            </w:r>
          </w:p>
        </w:tc>
      </w:tr>
      <w:tr w:rsidR="00000000" w14:paraId="6268B152" w14:textId="77777777">
        <w:tblPrEx>
          <w:tblCellSpacing w:w="-8" w:type="dxa"/>
        </w:tblPrEx>
        <w:trPr>
          <w:tblCellSpacing w:w="-8" w:type="dxa"/>
        </w:trPr>
        <w:tc>
          <w:tcPr>
            <w:tcW w:w="5228" w:type="dxa"/>
            <w:tcBorders>
              <w:top w:val="nil"/>
              <w:left w:val="nil"/>
              <w:bottom w:val="nil"/>
              <w:right w:val="nil"/>
            </w:tcBorders>
          </w:tcPr>
          <w:p w14:paraId="63CDDBBF" w14:textId="77777777" w:rsidR="00000000" w:rsidRDefault="00B57876">
            <w:pPr>
              <w:keepNext/>
              <w:widowControl w:val="0"/>
              <w:autoSpaceDE w:val="0"/>
              <w:autoSpaceDN w:val="0"/>
              <w:adjustRightInd w:val="0"/>
              <w:spacing w:before="240" w:after="60" w:line="240" w:lineRule="auto"/>
              <w:outlineLvl w:val="1"/>
              <w:rPr>
                <w:rFonts w:ascii="Times New Roman" w:hAnsi="Times New Roman" w:cs="Times New Roman"/>
                <w:sz w:val="24"/>
                <w:szCs w:val="24"/>
                <w:lang w:val="ru-RU"/>
              </w:rPr>
            </w:pPr>
            <w:r>
              <w:rPr>
                <w:rFonts w:ascii="Times New Roman" w:hAnsi="Times New Roman" w:cs="Times New Roman"/>
                <w:sz w:val="24"/>
                <w:szCs w:val="24"/>
                <w:lang w:val="ru-RU"/>
              </w:rPr>
              <w:t>органів травлення</w:t>
            </w:r>
          </w:p>
        </w:tc>
        <w:tc>
          <w:tcPr>
            <w:tcW w:w="1604" w:type="dxa"/>
            <w:tcBorders>
              <w:top w:val="nil"/>
              <w:left w:val="nil"/>
              <w:bottom w:val="nil"/>
              <w:right w:val="nil"/>
            </w:tcBorders>
          </w:tcPr>
          <w:p w14:paraId="6B74297E" w14:textId="77777777" w:rsidR="00000000" w:rsidRDefault="00B57876">
            <w:pPr>
              <w:keepNext/>
              <w:widowControl w:val="0"/>
              <w:autoSpaceDE w:val="0"/>
              <w:autoSpaceDN w:val="0"/>
              <w:adjustRightInd w:val="0"/>
              <w:spacing w:before="240" w:after="60" w:line="240" w:lineRule="auto"/>
              <w:outlineLvl w:val="1"/>
              <w:rPr>
                <w:rFonts w:ascii="Times New Roman" w:hAnsi="Times New Roman" w:cs="Times New Roman"/>
                <w:sz w:val="24"/>
                <w:szCs w:val="24"/>
                <w:lang w:val="ru-RU"/>
              </w:rPr>
            </w:pPr>
            <w:r>
              <w:rPr>
                <w:rFonts w:ascii="Times New Roman" w:hAnsi="Times New Roman" w:cs="Times New Roman"/>
                <w:sz w:val="24"/>
                <w:szCs w:val="24"/>
                <w:lang w:val="ru-RU"/>
              </w:rPr>
              <w:t>13,2 %</w:t>
            </w:r>
          </w:p>
        </w:tc>
      </w:tr>
      <w:tr w:rsidR="00000000" w14:paraId="7920B7A9" w14:textId="77777777">
        <w:tblPrEx>
          <w:tblCellSpacing w:w="-8" w:type="dxa"/>
        </w:tblPrEx>
        <w:trPr>
          <w:tblCellSpacing w:w="-8" w:type="dxa"/>
        </w:trPr>
        <w:tc>
          <w:tcPr>
            <w:tcW w:w="5228" w:type="dxa"/>
            <w:tcBorders>
              <w:top w:val="nil"/>
              <w:left w:val="nil"/>
              <w:bottom w:val="nil"/>
              <w:right w:val="nil"/>
            </w:tcBorders>
          </w:tcPr>
          <w:p w14:paraId="65677C04" w14:textId="77777777" w:rsidR="00000000" w:rsidRDefault="00B57876">
            <w:pPr>
              <w:keepNext/>
              <w:widowControl w:val="0"/>
              <w:autoSpaceDE w:val="0"/>
              <w:autoSpaceDN w:val="0"/>
              <w:adjustRightInd w:val="0"/>
              <w:spacing w:before="240" w:after="60" w:line="240" w:lineRule="auto"/>
              <w:outlineLvl w:val="1"/>
              <w:rPr>
                <w:rFonts w:ascii="Times New Roman" w:hAnsi="Times New Roman" w:cs="Times New Roman"/>
                <w:sz w:val="24"/>
                <w:szCs w:val="24"/>
                <w:lang w:val="ru-RU"/>
              </w:rPr>
            </w:pPr>
            <w:r>
              <w:rPr>
                <w:rFonts w:ascii="Times New Roman" w:hAnsi="Times New Roman" w:cs="Times New Roman"/>
                <w:sz w:val="24"/>
                <w:szCs w:val="24"/>
                <w:lang w:val="ru-RU"/>
              </w:rPr>
              <w:t>сечостатевої системи</w:t>
            </w:r>
          </w:p>
        </w:tc>
        <w:tc>
          <w:tcPr>
            <w:tcW w:w="1604" w:type="dxa"/>
            <w:tcBorders>
              <w:top w:val="nil"/>
              <w:left w:val="nil"/>
              <w:bottom w:val="nil"/>
              <w:right w:val="nil"/>
            </w:tcBorders>
          </w:tcPr>
          <w:p w14:paraId="4E0D8E81" w14:textId="77777777" w:rsidR="00000000" w:rsidRDefault="00B57876">
            <w:pPr>
              <w:keepNext/>
              <w:widowControl w:val="0"/>
              <w:autoSpaceDE w:val="0"/>
              <w:autoSpaceDN w:val="0"/>
              <w:adjustRightInd w:val="0"/>
              <w:spacing w:before="240" w:after="60" w:line="240" w:lineRule="auto"/>
              <w:outlineLvl w:val="1"/>
              <w:rPr>
                <w:rFonts w:ascii="Times New Roman" w:hAnsi="Times New Roman" w:cs="Times New Roman"/>
                <w:sz w:val="24"/>
                <w:szCs w:val="24"/>
                <w:lang w:val="ru-RU"/>
              </w:rPr>
            </w:pPr>
            <w:r>
              <w:rPr>
                <w:rFonts w:ascii="Times New Roman" w:hAnsi="Times New Roman" w:cs="Times New Roman"/>
                <w:sz w:val="24"/>
                <w:szCs w:val="24"/>
                <w:lang w:val="ru-RU"/>
              </w:rPr>
              <w:t>6,5 %</w:t>
            </w:r>
          </w:p>
        </w:tc>
      </w:tr>
      <w:tr w:rsidR="00000000" w14:paraId="1FFB2FE9" w14:textId="77777777">
        <w:tblPrEx>
          <w:tblCellSpacing w:w="-8" w:type="dxa"/>
        </w:tblPrEx>
        <w:trPr>
          <w:tblCellSpacing w:w="-8" w:type="dxa"/>
        </w:trPr>
        <w:tc>
          <w:tcPr>
            <w:tcW w:w="5228" w:type="dxa"/>
            <w:tcBorders>
              <w:top w:val="nil"/>
              <w:left w:val="nil"/>
              <w:bottom w:val="nil"/>
              <w:right w:val="nil"/>
            </w:tcBorders>
          </w:tcPr>
          <w:p w14:paraId="7732D590" w14:textId="77777777" w:rsidR="00000000" w:rsidRDefault="00B57876">
            <w:pPr>
              <w:keepNext/>
              <w:widowControl w:val="0"/>
              <w:autoSpaceDE w:val="0"/>
              <w:autoSpaceDN w:val="0"/>
              <w:adjustRightInd w:val="0"/>
              <w:spacing w:before="240" w:after="60" w:line="240" w:lineRule="auto"/>
              <w:outlineLvl w:val="1"/>
              <w:rPr>
                <w:rFonts w:ascii="Times New Roman" w:hAnsi="Times New Roman" w:cs="Times New Roman"/>
                <w:sz w:val="24"/>
                <w:szCs w:val="24"/>
                <w:lang w:val="ru-RU"/>
              </w:rPr>
            </w:pPr>
            <w:r>
              <w:rPr>
                <w:rFonts w:ascii="Times New Roman" w:hAnsi="Times New Roman" w:cs="Times New Roman"/>
                <w:sz w:val="24"/>
                <w:szCs w:val="24"/>
                <w:lang w:val="ru-RU"/>
              </w:rPr>
              <w:t>кістково-м’язової системи та сполучної тканини</w:t>
            </w:r>
          </w:p>
        </w:tc>
        <w:tc>
          <w:tcPr>
            <w:tcW w:w="1604" w:type="dxa"/>
            <w:tcBorders>
              <w:top w:val="nil"/>
              <w:left w:val="nil"/>
              <w:bottom w:val="nil"/>
              <w:right w:val="nil"/>
            </w:tcBorders>
          </w:tcPr>
          <w:p w14:paraId="7437E939" w14:textId="77777777" w:rsidR="00000000" w:rsidRDefault="00B57876">
            <w:pPr>
              <w:keepNext/>
              <w:widowControl w:val="0"/>
              <w:autoSpaceDE w:val="0"/>
              <w:autoSpaceDN w:val="0"/>
              <w:adjustRightInd w:val="0"/>
              <w:spacing w:before="240" w:after="60" w:line="240" w:lineRule="auto"/>
              <w:outlineLvl w:val="1"/>
              <w:rPr>
                <w:rFonts w:ascii="Times New Roman" w:hAnsi="Times New Roman" w:cs="Times New Roman"/>
                <w:sz w:val="24"/>
                <w:szCs w:val="24"/>
                <w:lang w:val="ru-RU"/>
              </w:rPr>
            </w:pPr>
            <w:r>
              <w:rPr>
                <w:rFonts w:ascii="Times New Roman" w:hAnsi="Times New Roman" w:cs="Times New Roman"/>
                <w:sz w:val="24"/>
                <w:szCs w:val="24"/>
                <w:lang w:val="ru-RU"/>
              </w:rPr>
              <w:t>6,0 %</w:t>
            </w:r>
          </w:p>
        </w:tc>
      </w:tr>
      <w:tr w:rsidR="00000000" w14:paraId="0AD49D0C" w14:textId="77777777">
        <w:tblPrEx>
          <w:tblCellSpacing w:w="-8" w:type="dxa"/>
        </w:tblPrEx>
        <w:trPr>
          <w:tblCellSpacing w:w="-8" w:type="dxa"/>
        </w:trPr>
        <w:tc>
          <w:tcPr>
            <w:tcW w:w="5228" w:type="dxa"/>
            <w:tcBorders>
              <w:top w:val="nil"/>
              <w:left w:val="nil"/>
              <w:bottom w:val="nil"/>
              <w:right w:val="nil"/>
            </w:tcBorders>
          </w:tcPr>
          <w:p w14:paraId="0269CF65" w14:textId="77777777" w:rsidR="00000000" w:rsidRDefault="00B57876">
            <w:pPr>
              <w:keepNext/>
              <w:widowControl w:val="0"/>
              <w:autoSpaceDE w:val="0"/>
              <w:autoSpaceDN w:val="0"/>
              <w:adjustRightInd w:val="0"/>
              <w:spacing w:before="240" w:after="60" w:line="240" w:lineRule="auto"/>
              <w:outlineLvl w:val="1"/>
              <w:rPr>
                <w:rFonts w:ascii="Times New Roman" w:hAnsi="Times New Roman" w:cs="Times New Roman"/>
                <w:sz w:val="24"/>
                <w:szCs w:val="24"/>
                <w:lang w:val="ru-RU"/>
              </w:rPr>
            </w:pPr>
            <w:r>
              <w:rPr>
                <w:rFonts w:ascii="Times New Roman" w:hAnsi="Times New Roman" w:cs="Times New Roman"/>
                <w:sz w:val="24"/>
                <w:szCs w:val="24"/>
                <w:lang w:val="ru-RU"/>
              </w:rPr>
              <w:t xml:space="preserve">ока та його придаткового апарату </w:t>
            </w:r>
          </w:p>
        </w:tc>
        <w:tc>
          <w:tcPr>
            <w:tcW w:w="1604" w:type="dxa"/>
            <w:tcBorders>
              <w:top w:val="nil"/>
              <w:left w:val="nil"/>
              <w:bottom w:val="nil"/>
              <w:right w:val="nil"/>
            </w:tcBorders>
          </w:tcPr>
          <w:p w14:paraId="30460FB0" w14:textId="77777777" w:rsidR="00000000" w:rsidRDefault="00B57876">
            <w:pPr>
              <w:keepNext/>
              <w:widowControl w:val="0"/>
              <w:autoSpaceDE w:val="0"/>
              <w:autoSpaceDN w:val="0"/>
              <w:adjustRightInd w:val="0"/>
              <w:spacing w:before="240" w:after="60" w:line="240" w:lineRule="auto"/>
              <w:outlineLvl w:val="1"/>
              <w:rPr>
                <w:rFonts w:ascii="Times New Roman" w:hAnsi="Times New Roman" w:cs="Times New Roman"/>
                <w:sz w:val="24"/>
                <w:szCs w:val="24"/>
                <w:lang w:val="ru-RU"/>
              </w:rPr>
            </w:pPr>
            <w:r>
              <w:rPr>
                <w:rFonts w:ascii="Times New Roman" w:hAnsi="Times New Roman" w:cs="Times New Roman"/>
                <w:sz w:val="24"/>
                <w:szCs w:val="24"/>
                <w:lang w:val="ru-RU"/>
              </w:rPr>
              <w:t>5,9 %</w:t>
            </w:r>
          </w:p>
        </w:tc>
      </w:tr>
      <w:tr w:rsidR="00000000" w14:paraId="792C4556" w14:textId="77777777">
        <w:tblPrEx>
          <w:tblCellSpacing w:w="-8" w:type="dxa"/>
        </w:tblPrEx>
        <w:trPr>
          <w:tblCellSpacing w:w="-8" w:type="dxa"/>
        </w:trPr>
        <w:tc>
          <w:tcPr>
            <w:tcW w:w="5228" w:type="dxa"/>
            <w:tcBorders>
              <w:top w:val="nil"/>
              <w:left w:val="nil"/>
              <w:bottom w:val="nil"/>
              <w:right w:val="nil"/>
            </w:tcBorders>
          </w:tcPr>
          <w:p w14:paraId="19999221" w14:textId="77777777" w:rsidR="00000000" w:rsidRDefault="00B57876">
            <w:pPr>
              <w:keepNext/>
              <w:widowControl w:val="0"/>
              <w:autoSpaceDE w:val="0"/>
              <w:autoSpaceDN w:val="0"/>
              <w:adjustRightInd w:val="0"/>
              <w:spacing w:before="240" w:after="60" w:line="240" w:lineRule="auto"/>
              <w:outlineLvl w:val="1"/>
              <w:rPr>
                <w:rFonts w:ascii="Times New Roman" w:hAnsi="Times New Roman" w:cs="Times New Roman"/>
                <w:sz w:val="24"/>
                <w:szCs w:val="24"/>
                <w:lang w:val="ru-RU"/>
              </w:rPr>
            </w:pPr>
            <w:r>
              <w:rPr>
                <w:rFonts w:ascii="Times New Roman" w:hAnsi="Times New Roman" w:cs="Times New Roman"/>
                <w:sz w:val="24"/>
                <w:szCs w:val="24"/>
                <w:lang w:val="ru-RU"/>
              </w:rPr>
              <w:t>нервової системи</w:t>
            </w:r>
          </w:p>
        </w:tc>
        <w:tc>
          <w:tcPr>
            <w:tcW w:w="1604" w:type="dxa"/>
            <w:tcBorders>
              <w:top w:val="nil"/>
              <w:left w:val="nil"/>
              <w:bottom w:val="nil"/>
              <w:right w:val="nil"/>
            </w:tcBorders>
          </w:tcPr>
          <w:p w14:paraId="3387BB61" w14:textId="77777777" w:rsidR="00000000" w:rsidRDefault="00B57876">
            <w:pPr>
              <w:keepNext/>
              <w:widowControl w:val="0"/>
              <w:autoSpaceDE w:val="0"/>
              <w:autoSpaceDN w:val="0"/>
              <w:adjustRightInd w:val="0"/>
              <w:spacing w:before="240" w:after="60" w:line="240" w:lineRule="auto"/>
              <w:outlineLvl w:val="1"/>
              <w:rPr>
                <w:rFonts w:ascii="Times New Roman" w:hAnsi="Times New Roman" w:cs="Times New Roman"/>
                <w:sz w:val="24"/>
                <w:szCs w:val="24"/>
                <w:lang w:val="ru-RU"/>
              </w:rPr>
            </w:pPr>
            <w:r>
              <w:rPr>
                <w:rFonts w:ascii="Times New Roman" w:hAnsi="Times New Roman" w:cs="Times New Roman"/>
                <w:sz w:val="24"/>
                <w:szCs w:val="24"/>
                <w:lang w:val="ru-RU"/>
              </w:rPr>
              <w:t>3,6 %</w:t>
            </w:r>
          </w:p>
        </w:tc>
      </w:tr>
      <w:tr w:rsidR="00000000" w14:paraId="39F93385" w14:textId="77777777">
        <w:tblPrEx>
          <w:tblCellSpacing w:w="-8" w:type="dxa"/>
        </w:tblPrEx>
        <w:trPr>
          <w:tblCellSpacing w:w="-8" w:type="dxa"/>
        </w:trPr>
        <w:tc>
          <w:tcPr>
            <w:tcW w:w="5228" w:type="dxa"/>
            <w:tcBorders>
              <w:top w:val="nil"/>
              <w:left w:val="nil"/>
              <w:bottom w:val="nil"/>
              <w:right w:val="nil"/>
            </w:tcBorders>
          </w:tcPr>
          <w:p w14:paraId="326CF0ED" w14:textId="77777777" w:rsidR="00000000" w:rsidRDefault="00B57876">
            <w:pPr>
              <w:keepNext/>
              <w:widowControl w:val="0"/>
              <w:autoSpaceDE w:val="0"/>
              <w:autoSpaceDN w:val="0"/>
              <w:adjustRightInd w:val="0"/>
              <w:spacing w:before="240" w:after="60" w:line="240" w:lineRule="auto"/>
              <w:outlineLvl w:val="1"/>
              <w:rPr>
                <w:rFonts w:ascii="Times New Roman" w:hAnsi="Times New Roman" w:cs="Times New Roman"/>
                <w:sz w:val="24"/>
                <w:szCs w:val="24"/>
                <w:lang w:val="ru-RU"/>
              </w:rPr>
            </w:pPr>
            <w:r>
              <w:rPr>
                <w:rFonts w:ascii="Times New Roman" w:hAnsi="Times New Roman" w:cs="Times New Roman"/>
                <w:sz w:val="24"/>
                <w:szCs w:val="24"/>
                <w:lang w:val="ru-RU"/>
              </w:rPr>
              <w:t>ендокринної системи</w:t>
            </w:r>
          </w:p>
        </w:tc>
        <w:tc>
          <w:tcPr>
            <w:tcW w:w="1604" w:type="dxa"/>
            <w:tcBorders>
              <w:top w:val="nil"/>
              <w:left w:val="nil"/>
              <w:bottom w:val="nil"/>
              <w:right w:val="nil"/>
            </w:tcBorders>
          </w:tcPr>
          <w:p w14:paraId="1863712B" w14:textId="77777777" w:rsidR="00000000" w:rsidRDefault="00B57876">
            <w:pPr>
              <w:keepNext/>
              <w:widowControl w:val="0"/>
              <w:autoSpaceDE w:val="0"/>
              <w:autoSpaceDN w:val="0"/>
              <w:adjustRightInd w:val="0"/>
              <w:spacing w:before="240" w:after="60" w:line="240" w:lineRule="auto"/>
              <w:outlineLvl w:val="1"/>
              <w:rPr>
                <w:rFonts w:ascii="Times New Roman" w:hAnsi="Times New Roman" w:cs="Times New Roman"/>
                <w:sz w:val="24"/>
                <w:szCs w:val="24"/>
                <w:lang w:val="ru-RU"/>
              </w:rPr>
            </w:pPr>
            <w:r>
              <w:rPr>
                <w:rFonts w:ascii="Times New Roman" w:hAnsi="Times New Roman" w:cs="Times New Roman"/>
                <w:sz w:val="24"/>
                <w:szCs w:val="24"/>
                <w:lang w:val="ru-RU"/>
              </w:rPr>
              <w:t>3,3 %</w:t>
            </w:r>
          </w:p>
        </w:tc>
      </w:tr>
    </w:tbl>
    <w:p w14:paraId="283A584C" w14:textId="77777777" w:rsidR="00000000" w:rsidRDefault="00B57876">
      <w:pPr>
        <w:keepNext/>
        <w:widowControl w:val="0"/>
        <w:autoSpaceDE w:val="0"/>
        <w:autoSpaceDN w:val="0"/>
        <w:adjustRightInd w:val="0"/>
        <w:spacing w:before="240" w:after="60" w:line="240" w:lineRule="auto"/>
        <w:jc w:val="center"/>
        <w:outlineLvl w:val="2"/>
        <w:rPr>
          <w:rFonts w:ascii="Times New Roman" w:hAnsi="Times New Roman" w:cs="Times New Roman"/>
          <w:b/>
          <w:bCs/>
          <w:i/>
          <w:iCs/>
          <w:sz w:val="24"/>
          <w:szCs w:val="24"/>
          <w:lang w:val="ru-RU"/>
        </w:rPr>
      </w:pPr>
    </w:p>
    <w:p w14:paraId="615A336C" w14:textId="77777777" w:rsidR="00000000" w:rsidRDefault="00B57876">
      <w:pPr>
        <w:keepNext/>
        <w:widowControl w:val="0"/>
        <w:autoSpaceDE w:val="0"/>
        <w:autoSpaceDN w:val="0"/>
        <w:adjustRightInd w:val="0"/>
        <w:spacing w:before="240" w:after="60" w:line="240" w:lineRule="auto"/>
        <w:jc w:val="center"/>
        <w:outlineLvl w:val="2"/>
        <w:rPr>
          <w:rFonts w:ascii="Times New Roman" w:hAnsi="Times New Roman" w:cs="Times New Roman"/>
          <w:b/>
          <w:bCs/>
          <w:sz w:val="24"/>
          <w:szCs w:val="24"/>
          <w:lang w:val="ru-RU"/>
        </w:rPr>
      </w:pPr>
      <w:r>
        <w:rPr>
          <w:rFonts w:ascii="Times New Roman" w:hAnsi="Times New Roman" w:cs="Times New Roman"/>
          <w:b/>
          <w:bCs/>
          <w:sz w:val="24"/>
          <w:szCs w:val="24"/>
          <w:lang w:val="ru-RU"/>
        </w:rPr>
        <w:t>Рівень за</w:t>
      </w:r>
      <w:r>
        <w:rPr>
          <w:rFonts w:ascii="Times New Roman" w:hAnsi="Times New Roman" w:cs="Times New Roman"/>
          <w:b/>
          <w:bCs/>
          <w:sz w:val="24"/>
          <w:szCs w:val="24"/>
          <w:lang w:val="ru-RU"/>
        </w:rPr>
        <w:t>хворюваності населення м. Харкова</w:t>
      </w:r>
    </w:p>
    <w:p w14:paraId="5C73B1F1"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tbl>
      <w:tblPr>
        <w:tblW w:w="9525" w:type="dxa"/>
        <w:tblCellSpacing w:w="-8" w:type="dxa"/>
        <w:tblInd w:w="105" w:type="dxa"/>
        <w:tblLayout w:type="fixed"/>
        <w:tblCellMar>
          <w:left w:w="105" w:type="dxa"/>
          <w:right w:w="105" w:type="dxa"/>
        </w:tblCellMar>
        <w:tblLook w:val="0000" w:firstRow="0" w:lastRow="0" w:firstColumn="0" w:lastColumn="0" w:noHBand="0" w:noVBand="0"/>
      </w:tblPr>
      <w:tblGrid>
        <w:gridCol w:w="3115"/>
        <w:gridCol w:w="1332"/>
        <w:gridCol w:w="1334"/>
        <w:gridCol w:w="1332"/>
        <w:gridCol w:w="1210"/>
        <w:gridCol w:w="1202"/>
      </w:tblGrid>
      <w:tr w:rsidR="00000000" w14:paraId="66ADCFEA" w14:textId="77777777">
        <w:trPr>
          <w:trHeight w:val="300"/>
          <w:tblCellSpacing w:w="-8" w:type="dxa"/>
        </w:trPr>
        <w:tc>
          <w:tcPr>
            <w:tcW w:w="3038" w:type="dxa"/>
            <w:vMerge w:val="restart"/>
            <w:tcBorders>
              <w:top w:val="single" w:sz="6" w:space="0" w:color="000000"/>
              <w:left w:val="single" w:sz="6" w:space="0" w:color="000000"/>
              <w:bottom w:val="nil"/>
              <w:right w:val="single" w:sz="6" w:space="0" w:color="000000"/>
            </w:tcBorders>
          </w:tcPr>
          <w:p w14:paraId="5D7E401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Показник</w:t>
            </w:r>
          </w:p>
        </w:tc>
        <w:tc>
          <w:tcPr>
            <w:tcW w:w="1304" w:type="dxa"/>
            <w:vMerge w:val="restart"/>
            <w:tcBorders>
              <w:top w:val="single" w:sz="6" w:space="0" w:color="000000"/>
              <w:left w:val="single" w:sz="6" w:space="0" w:color="000000"/>
              <w:bottom w:val="nil"/>
              <w:right w:val="single" w:sz="6" w:space="0" w:color="000000"/>
            </w:tcBorders>
            <w:vAlign w:val="center"/>
          </w:tcPr>
          <w:p w14:paraId="4F6EA95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2007</w:t>
            </w:r>
          </w:p>
        </w:tc>
        <w:tc>
          <w:tcPr>
            <w:tcW w:w="1306" w:type="dxa"/>
            <w:vMerge w:val="restart"/>
            <w:tcBorders>
              <w:top w:val="single" w:sz="6" w:space="0" w:color="000000"/>
              <w:left w:val="single" w:sz="6" w:space="0" w:color="000000"/>
              <w:bottom w:val="nil"/>
              <w:right w:val="single" w:sz="6" w:space="0" w:color="000000"/>
            </w:tcBorders>
            <w:vAlign w:val="center"/>
          </w:tcPr>
          <w:p w14:paraId="63647F9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2008</w:t>
            </w:r>
          </w:p>
        </w:tc>
        <w:tc>
          <w:tcPr>
            <w:tcW w:w="1304" w:type="dxa"/>
            <w:vMerge w:val="restart"/>
            <w:tcBorders>
              <w:top w:val="single" w:sz="6" w:space="0" w:color="000000"/>
              <w:left w:val="single" w:sz="6" w:space="0" w:color="000000"/>
              <w:bottom w:val="nil"/>
              <w:right w:val="single" w:sz="6" w:space="0" w:color="000000"/>
            </w:tcBorders>
            <w:vAlign w:val="center"/>
          </w:tcPr>
          <w:p w14:paraId="2180D5FF"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2009</w:t>
            </w:r>
          </w:p>
        </w:tc>
        <w:tc>
          <w:tcPr>
            <w:tcW w:w="2356" w:type="dxa"/>
            <w:gridSpan w:val="2"/>
            <w:tcBorders>
              <w:top w:val="single" w:sz="6" w:space="0" w:color="000000"/>
              <w:left w:val="single" w:sz="6" w:space="0" w:color="000000"/>
              <w:bottom w:val="single" w:sz="6" w:space="0" w:color="000000"/>
              <w:right w:val="single" w:sz="6" w:space="0" w:color="000000"/>
            </w:tcBorders>
          </w:tcPr>
          <w:p w14:paraId="669E6C4E"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9 місяців</w:t>
            </w:r>
          </w:p>
        </w:tc>
      </w:tr>
      <w:tr w:rsidR="00000000" w14:paraId="5667C295" w14:textId="77777777">
        <w:trPr>
          <w:trHeight w:val="330"/>
          <w:tblCellSpacing w:w="-8" w:type="dxa"/>
        </w:trPr>
        <w:tc>
          <w:tcPr>
            <w:tcW w:w="3038" w:type="dxa"/>
            <w:vMerge/>
            <w:tcBorders>
              <w:top w:val="single" w:sz="6" w:space="0" w:color="000000"/>
              <w:left w:val="single" w:sz="6" w:space="0" w:color="000000"/>
              <w:bottom w:val="nil"/>
              <w:right w:val="single" w:sz="6" w:space="0" w:color="000000"/>
            </w:tcBorders>
          </w:tcPr>
          <w:p w14:paraId="350E2D35"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tc>
        <w:tc>
          <w:tcPr>
            <w:tcW w:w="1304" w:type="dxa"/>
            <w:vMerge/>
            <w:tcBorders>
              <w:top w:val="single" w:sz="6" w:space="0" w:color="000000"/>
              <w:left w:val="single" w:sz="6" w:space="0" w:color="000000"/>
              <w:bottom w:val="nil"/>
              <w:right w:val="single" w:sz="6" w:space="0" w:color="000000"/>
            </w:tcBorders>
            <w:vAlign w:val="center"/>
          </w:tcPr>
          <w:p w14:paraId="7BE924FD"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tc>
        <w:tc>
          <w:tcPr>
            <w:tcW w:w="1306" w:type="dxa"/>
            <w:vMerge/>
            <w:tcBorders>
              <w:top w:val="single" w:sz="6" w:space="0" w:color="000000"/>
              <w:left w:val="single" w:sz="6" w:space="0" w:color="000000"/>
              <w:bottom w:val="nil"/>
              <w:right w:val="single" w:sz="6" w:space="0" w:color="000000"/>
            </w:tcBorders>
            <w:vAlign w:val="center"/>
          </w:tcPr>
          <w:p w14:paraId="3A3CFCD7"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tc>
        <w:tc>
          <w:tcPr>
            <w:tcW w:w="1304" w:type="dxa"/>
            <w:vMerge/>
            <w:tcBorders>
              <w:top w:val="single" w:sz="6" w:space="0" w:color="000000"/>
              <w:left w:val="single" w:sz="6" w:space="0" w:color="000000"/>
              <w:bottom w:val="nil"/>
              <w:right w:val="single" w:sz="6" w:space="0" w:color="000000"/>
            </w:tcBorders>
            <w:vAlign w:val="center"/>
          </w:tcPr>
          <w:p w14:paraId="50BC928E"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tc>
        <w:tc>
          <w:tcPr>
            <w:tcW w:w="1186" w:type="dxa"/>
            <w:tcBorders>
              <w:top w:val="single" w:sz="6" w:space="0" w:color="000000"/>
              <w:left w:val="single" w:sz="6" w:space="0" w:color="000000"/>
              <w:bottom w:val="single" w:sz="6" w:space="0" w:color="000000"/>
              <w:right w:val="single" w:sz="6" w:space="0" w:color="000000"/>
            </w:tcBorders>
          </w:tcPr>
          <w:p w14:paraId="6D4F323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c>
          <w:tcPr>
            <w:tcW w:w="1170" w:type="dxa"/>
            <w:tcBorders>
              <w:top w:val="single" w:sz="6" w:space="0" w:color="000000"/>
              <w:left w:val="single" w:sz="6" w:space="0" w:color="000000"/>
              <w:bottom w:val="single" w:sz="6" w:space="0" w:color="000000"/>
              <w:right w:val="single" w:sz="6" w:space="0" w:color="000000"/>
            </w:tcBorders>
          </w:tcPr>
          <w:p w14:paraId="12475A81"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2010</w:t>
            </w:r>
          </w:p>
        </w:tc>
      </w:tr>
      <w:tr w:rsidR="00000000" w14:paraId="4E2F9D15" w14:textId="77777777">
        <w:trPr>
          <w:tblCellSpacing w:w="-8" w:type="dxa"/>
        </w:trPr>
        <w:tc>
          <w:tcPr>
            <w:tcW w:w="3038" w:type="dxa"/>
            <w:tcBorders>
              <w:top w:val="single" w:sz="6" w:space="0" w:color="000000"/>
              <w:left w:val="single" w:sz="6" w:space="0" w:color="000000"/>
              <w:bottom w:val="single" w:sz="6" w:space="0" w:color="000000"/>
              <w:right w:val="single" w:sz="6" w:space="0" w:color="000000"/>
            </w:tcBorders>
            <w:vAlign w:val="center"/>
          </w:tcPr>
          <w:p w14:paraId="65A09F0D" w14:textId="77777777" w:rsidR="00000000" w:rsidRDefault="00B57876">
            <w:pPr>
              <w:keepNext/>
              <w:widowControl w:val="0"/>
              <w:autoSpaceDE w:val="0"/>
              <w:autoSpaceDN w:val="0"/>
              <w:adjustRightInd w:val="0"/>
              <w:spacing w:before="240" w:after="60" w:line="240" w:lineRule="auto"/>
              <w:jc w:val="center"/>
              <w:outlineLvl w:val="2"/>
              <w:rPr>
                <w:rFonts w:ascii="Times New Roman" w:hAnsi="Times New Roman" w:cs="Times New Roman"/>
                <w:sz w:val="24"/>
                <w:szCs w:val="24"/>
                <w:lang w:val="ru-RU"/>
              </w:rPr>
            </w:pPr>
            <w:r>
              <w:rPr>
                <w:rFonts w:ascii="Times New Roman" w:hAnsi="Times New Roman" w:cs="Times New Roman"/>
                <w:sz w:val="24"/>
                <w:szCs w:val="24"/>
                <w:lang w:val="ru-RU"/>
              </w:rPr>
              <w:t>Абс. число зареєстрованих захворювань вперше в житті</w:t>
            </w:r>
          </w:p>
        </w:tc>
        <w:tc>
          <w:tcPr>
            <w:tcW w:w="1304" w:type="dxa"/>
            <w:tcBorders>
              <w:top w:val="single" w:sz="6" w:space="0" w:color="000000"/>
              <w:left w:val="single" w:sz="6" w:space="0" w:color="000000"/>
              <w:bottom w:val="single" w:sz="6" w:space="0" w:color="000000"/>
              <w:right w:val="single" w:sz="6" w:space="0" w:color="000000"/>
            </w:tcBorders>
            <w:vAlign w:val="center"/>
          </w:tcPr>
          <w:p w14:paraId="5E02962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1 178 228</w:t>
            </w:r>
          </w:p>
        </w:tc>
        <w:tc>
          <w:tcPr>
            <w:tcW w:w="1306" w:type="dxa"/>
            <w:tcBorders>
              <w:top w:val="single" w:sz="6" w:space="0" w:color="000000"/>
              <w:left w:val="single" w:sz="6" w:space="0" w:color="000000"/>
              <w:bottom w:val="single" w:sz="6" w:space="0" w:color="000000"/>
              <w:right w:val="single" w:sz="6" w:space="0" w:color="000000"/>
            </w:tcBorders>
            <w:vAlign w:val="center"/>
          </w:tcPr>
          <w:p w14:paraId="24474D9B"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1 155 232</w:t>
            </w:r>
          </w:p>
        </w:tc>
        <w:tc>
          <w:tcPr>
            <w:tcW w:w="1304" w:type="dxa"/>
            <w:tcBorders>
              <w:top w:val="single" w:sz="6" w:space="0" w:color="000000"/>
              <w:left w:val="single" w:sz="6" w:space="0" w:color="000000"/>
              <w:bottom w:val="single" w:sz="6" w:space="0" w:color="000000"/>
              <w:right w:val="single" w:sz="6" w:space="0" w:color="000000"/>
            </w:tcBorders>
            <w:vAlign w:val="center"/>
          </w:tcPr>
          <w:p w14:paraId="5E78FB50"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1 137 699</w:t>
            </w:r>
          </w:p>
        </w:tc>
        <w:tc>
          <w:tcPr>
            <w:tcW w:w="1186" w:type="dxa"/>
            <w:tcBorders>
              <w:top w:val="single" w:sz="6" w:space="0" w:color="000000"/>
              <w:left w:val="single" w:sz="6" w:space="0" w:color="000000"/>
              <w:bottom w:val="single" w:sz="6" w:space="0" w:color="000000"/>
              <w:right w:val="single" w:sz="6" w:space="0" w:color="000000"/>
            </w:tcBorders>
            <w:vAlign w:val="center"/>
          </w:tcPr>
          <w:p w14:paraId="624E1B41"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844 335</w:t>
            </w:r>
          </w:p>
        </w:tc>
        <w:tc>
          <w:tcPr>
            <w:tcW w:w="1170" w:type="dxa"/>
            <w:tcBorders>
              <w:top w:val="single" w:sz="6" w:space="0" w:color="000000"/>
              <w:left w:val="single" w:sz="6" w:space="0" w:color="000000"/>
              <w:bottom w:val="single" w:sz="6" w:space="0" w:color="000000"/>
              <w:right w:val="single" w:sz="6" w:space="0" w:color="000000"/>
            </w:tcBorders>
            <w:vAlign w:val="center"/>
          </w:tcPr>
          <w:p w14:paraId="69787BBB"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855 842</w:t>
            </w:r>
          </w:p>
        </w:tc>
      </w:tr>
      <w:tr w:rsidR="00000000" w14:paraId="7C2ABC0D" w14:textId="77777777">
        <w:trPr>
          <w:tblCellSpacing w:w="-8" w:type="dxa"/>
        </w:trPr>
        <w:tc>
          <w:tcPr>
            <w:tcW w:w="3038" w:type="dxa"/>
            <w:tcBorders>
              <w:top w:val="single" w:sz="6" w:space="0" w:color="000000"/>
              <w:left w:val="single" w:sz="6" w:space="0" w:color="000000"/>
              <w:bottom w:val="single" w:sz="6" w:space="0" w:color="000000"/>
              <w:right w:val="single" w:sz="6" w:space="0" w:color="000000"/>
            </w:tcBorders>
            <w:vAlign w:val="center"/>
          </w:tcPr>
          <w:p w14:paraId="13AA1AE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На 100 тис. населення</w:t>
            </w:r>
          </w:p>
        </w:tc>
        <w:tc>
          <w:tcPr>
            <w:tcW w:w="1304" w:type="dxa"/>
            <w:tcBorders>
              <w:top w:val="single" w:sz="6" w:space="0" w:color="000000"/>
              <w:left w:val="single" w:sz="6" w:space="0" w:color="000000"/>
              <w:bottom w:val="single" w:sz="6" w:space="0" w:color="000000"/>
              <w:right w:val="single" w:sz="6" w:space="0" w:color="000000"/>
            </w:tcBorders>
            <w:vAlign w:val="center"/>
          </w:tcPr>
          <w:p w14:paraId="7FD6D57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85 920,3</w:t>
            </w:r>
          </w:p>
        </w:tc>
        <w:tc>
          <w:tcPr>
            <w:tcW w:w="1306" w:type="dxa"/>
            <w:tcBorders>
              <w:top w:val="single" w:sz="6" w:space="0" w:color="000000"/>
              <w:left w:val="single" w:sz="6" w:space="0" w:color="000000"/>
              <w:bottom w:val="single" w:sz="6" w:space="0" w:color="000000"/>
              <w:right w:val="single" w:sz="6" w:space="0" w:color="000000"/>
            </w:tcBorders>
            <w:vAlign w:val="center"/>
          </w:tcPr>
          <w:p w14:paraId="6FC78C31"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84 246,6</w:t>
            </w:r>
          </w:p>
        </w:tc>
        <w:tc>
          <w:tcPr>
            <w:tcW w:w="1304" w:type="dxa"/>
            <w:tcBorders>
              <w:top w:val="single" w:sz="6" w:space="0" w:color="000000"/>
              <w:left w:val="single" w:sz="6" w:space="0" w:color="000000"/>
              <w:bottom w:val="single" w:sz="6" w:space="0" w:color="000000"/>
              <w:right w:val="single" w:sz="6" w:space="0" w:color="000000"/>
            </w:tcBorders>
            <w:vAlign w:val="center"/>
          </w:tcPr>
          <w:p w14:paraId="555A37E6"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82 940,3</w:t>
            </w:r>
          </w:p>
        </w:tc>
        <w:tc>
          <w:tcPr>
            <w:tcW w:w="1186" w:type="dxa"/>
            <w:tcBorders>
              <w:top w:val="single" w:sz="6" w:space="0" w:color="000000"/>
              <w:left w:val="single" w:sz="6" w:space="0" w:color="000000"/>
              <w:bottom w:val="single" w:sz="6" w:space="0" w:color="000000"/>
              <w:right w:val="single" w:sz="6" w:space="0" w:color="000000"/>
            </w:tcBorders>
          </w:tcPr>
          <w:p w14:paraId="011F5564"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61 553,6</w:t>
            </w:r>
          </w:p>
        </w:tc>
        <w:tc>
          <w:tcPr>
            <w:tcW w:w="1170" w:type="dxa"/>
            <w:tcBorders>
              <w:top w:val="single" w:sz="6" w:space="0" w:color="000000"/>
              <w:left w:val="single" w:sz="6" w:space="0" w:color="000000"/>
              <w:bottom w:val="single" w:sz="6" w:space="0" w:color="000000"/>
              <w:right w:val="single" w:sz="6" w:space="0" w:color="000000"/>
            </w:tcBorders>
          </w:tcPr>
          <w:p w14:paraId="2A1B80D9"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62 219,5</w:t>
            </w:r>
          </w:p>
        </w:tc>
      </w:tr>
    </w:tbl>
    <w:p w14:paraId="0E7D4569"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p w14:paraId="76DC809E" w14:textId="77777777" w:rsidR="00000000" w:rsidRDefault="00B57876">
      <w:pPr>
        <w:widowControl w:val="0"/>
        <w:autoSpaceDE w:val="0"/>
        <w:autoSpaceDN w:val="0"/>
        <w:adjustRightInd w:val="0"/>
        <w:spacing w:after="0" w:line="240" w:lineRule="auto"/>
        <w:jc w:val="right"/>
        <w:rPr>
          <w:rFonts w:ascii="Times New Roman" w:hAnsi="Times New Roman" w:cs="Times New Roman"/>
          <w:sz w:val="24"/>
          <w:szCs w:val="24"/>
          <w:lang w:val="ru-RU"/>
        </w:rPr>
      </w:pPr>
    </w:p>
    <w:p w14:paraId="043F2570" w14:textId="77777777" w:rsidR="00000000" w:rsidRDefault="00B57876">
      <w:pPr>
        <w:widowControl w:val="0"/>
        <w:autoSpaceDE w:val="0"/>
        <w:autoSpaceDN w:val="0"/>
        <w:adjustRightInd w:val="0"/>
        <w:spacing w:after="0" w:line="240" w:lineRule="auto"/>
        <w:ind w:firstLine="72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Захворюваність найбільш социальнонебезпечними </w:t>
      </w:r>
    </w:p>
    <w:p w14:paraId="058BECDE" w14:textId="77777777" w:rsidR="00000000" w:rsidRDefault="00B57876">
      <w:pPr>
        <w:widowControl w:val="0"/>
        <w:autoSpaceDE w:val="0"/>
        <w:autoSpaceDN w:val="0"/>
        <w:adjustRightInd w:val="0"/>
        <w:spacing w:after="0" w:line="240" w:lineRule="auto"/>
        <w:ind w:firstLine="72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і соціальнозначимими хворобами </w:t>
      </w:r>
    </w:p>
    <w:p w14:paraId="640AB672" w14:textId="77777777" w:rsidR="00000000" w:rsidRDefault="00B57876">
      <w:pPr>
        <w:widowControl w:val="0"/>
        <w:autoSpaceDE w:val="0"/>
        <w:autoSpaceDN w:val="0"/>
        <w:adjustRightInd w:val="0"/>
        <w:spacing w:after="0" w:line="240" w:lineRule="auto"/>
        <w:ind w:firstLine="720"/>
        <w:jc w:val="center"/>
        <w:rPr>
          <w:rFonts w:ascii="Times New Roman" w:hAnsi="Times New Roman" w:cs="Times New Roman"/>
          <w:b/>
          <w:bCs/>
          <w:sz w:val="24"/>
          <w:szCs w:val="24"/>
          <w:lang w:val="ru-RU"/>
        </w:rPr>
      </w:pPr>
      <w:r>
        <w:rPr>
          <w:rFonts w:ascii="Times New Roman" w:hAnsi="Times New Roman" w:cs="Times New Roman"/>
          <w:b/>
          <w:bCs/>
          <w:i/>
          <w:iCs/>
          <w:sz w:val="24"/>
          <w:szCs w:val="24"/>
          <w:lang w:val="ru-RU"/>
        </w:rPr>
        <w:t>(на 100 тисяч населення</w:t>
      </w:r>
      <w:r>
        <w:rPr>
          <w:rFonts w:ascii="Times New Roman" w:hAnsi="Times New Roman" w:cs="Times New Roman"/>
          <w:b/>
          <w:bCs/>
          <w:sz w:val="24"/>
          <w:szCs w:val="24"/>
          <w:lang w:val="ru-RU"/>
        </w:rPr>
        <w:t>)</w:t>
      </w:r>
    </w:p>
    <w:p w14:paraId="0A061D4B" w14:textId="77777777" w:rsidR="00000000" w:rsidRDefault="00B57876">
      <w:pPr>
        <w:widowControl w:val="0"/>
        <w:autoSpaceDE w:val="0"/>
        <w:autoSpaceDN w:val="0"/>
        <w:adjustRightInd w:val="0"/>
        <w:spacing w:after="0" w:line="240" w:lineRule="auto"/>
        <w:ind w:firstLine="720"/>
        <w:jc w:val="center"/>
        <w:rPr>
          <w:rFonts w:ascii="Times New Roman" w:hAnsi="Times New Roman" w:cs="Times New Roman"/>
          <w:b/>
          <w:bCs/>
          <w:sz w:val="24"/>
          <w:szCs w:val="24"/>
          <w:lang w:val="ru-RU"/>
        </w:rPr>
      </w:pPr>
    </w:p>
    <w:tbl>
      <w:tblPr>
        <w:tblW w:w="9525" w:type="dxa"/>
        <w:tblCellSpacing w:w="-8" w:type="dxa"/>
        <w:tblInd w:w="105" w:type="dxa"/>
        <w:tblLayout w:type="fixed"/>
        <w:tblCellMar>
          <w:left w:w="105" w:type="dxa"/>
          <w:right w:w="105" w:type="dxa"/>
        </w:tblCellMar>
        <w:tblLook w:val="0000" w:firstRow="0" w:lastRow="0" w:firstColumn="0" w:lastColumn="0" w:noHBand="0" w:noVBand="0"/>
      </w:tblPr>
      <w:tblGrid>
        <w:gridCol w:w="3115"/>
        <w:gridCol w:w="1332"/>
        <w:gridCol w:w="1334"/>
        <w:gridCol w:w="1332"/>
        <w:gridCol w:w="1210"/>
        <w:gridCol w:w="1202"/>
      </w:tblGrid>
      <w:tr w:rsidR="00000000" w14:paraId="41674A2C" w14:textId="77777777">
        <w:trPr>
          <w:trHeight w:val="450"/>
          <w:tblCellSpacing w:w="-8" w:type="dxa"/>
        </w:trPr>
        <w:tc>
          <w:tcPr>
            <w:tcW w:w="3038" w:type="dxa"/>
            <w:vMerge w:val="restart"/>
            <w:tcBorders>
              <w:top w:val="single" w:sz="6" w:space="0" w:color="000000"/>
              <w:left w:val="single" w:sz="6" w:space="0" w:color="000000"/>
              <w:bottom w:val="nil"/>
              <w:right w:val="single" w:sz="6" w:space="0" w:color="000000"/>
            </w:tcBorders>
          </w:tcPr>
          <w:p w14:paraId="279E6C9C"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p>
          <w:p w14:paraId="03B9768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Показник</w:t>
            </w:r>
          </w:p>
        </w:tc>
        <w:tc>
          <w:tcPr>
            <w:tcW w:w="1304" w:type="dxa"/>
            <w:vMerge w:val="restart"/>
            <w:tcBorders>
              <w:top w:val="single" w:sz="6" w:space="0" w:color="000000"/>
              <w:left w:val="single" w:sz="6" w:space="0" w:color="000000"/>
              <w:bottom w:val="nil"/>
              <w:right w:val="single" w:sz="6" w:space="0" w:color="000000"/>
            </w:tcBorders>
            <w:vAlign w:val="center"/>
          </w:tcPr>
          <w:p w14:paraId="7D045142"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2007</w:t>
            </w:r>
          </w:p>
        </w:tc>
        <w:tc>
          <w:tcPr>
            <w:tcW w:w="1306" w:type="dxa"/>
            <w:vMerge w:val="restart"/>
            <w:tcBorders>
              <w:top w:val="single" w:sz="6" w:space="0" w:color="000000"/>
              <w:left w:val="single" w:sz="6" w:space="0" w:color="000000"/>
              <w:bottom w:val="nil"/>
              <w:right w:val="single" w:sz="6" w:space="0" w:color="000000"/>
            </w:tcBorders>
            <w:vAlign w:val="center"/>
          </w:tcPr>
          <w:p w14:paraId="29AE50B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2008</w:t>
            </w:r>
          </w:p>
        </w:tc>
        <w:tc>
          <w:tcPr>
            <w:tcW w:w="1304" w:type="dxa"/>
            <w:vMerge w:val="restart"/>
            <w:tcBorders>
              <w:top w:val="single" w:sz="6" w:space="0" w:color="000000"/>
              <w:left w:val="single" w:sz="6" w:space="0" w:color="000000"/>
              <w:bottom w:val="nil"/>
              <w:right w:val="single" w:sz="6" w:space="0" w:color="000000"/>
            </w:tcBorders>
            <w:vAlign w:val="center"/>
          </w:tcPr>
          <w:p w14:paraId="1F5BE43C"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c>
          <w:tcPr>
            <w:tcW w:w="2356" w:type="dxa"/>
            <w:gridSpan w:val="2"/>
            <w:tcBorders>
              <w:top w:val="single" w:sz="6" w:space="0" w:color="000000"/>
              <w:left w:val="single" w:sz="6" w:space="0" w:color="000000"/>
              <w:bottom w:val="single" w:sz="6" w:space="0" w:color="000000"/>
              <w:right w:val="single" w:sz="6" w:space="0" w:color="000000"/>
            </w:tcBorders>
          </w:tcPr>
          <w:p w14:paraId="234FA48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 місяців</w:t>
            </w:r>
          </w:p>
        </w:tc>
      </w:tr>
      <w:tr w:rsidR="00000000" w14:paraId="3A28F725" w14:textId="77777777">
        <w:trPr>
          <w:trHeight w:val="450"/>
          <w:tblCellSpacing w:w="-8" w:type="dxa"/>
        </w:trPr>
        <w:tc>
          <w:tcPr>
            <w:tcW w:w="3038" w:type="dxa"/>
            <w:vMerge/>
            <w:tcBorders>
              <w:top w:val="single" w:sz="6" w:space="0" w:color="000000"/>
              <w:left w:val="single" w:sz="6" w:space="0" w:color="000000"/>
              <w:bottom w:val="nil"/>
              <w:right w:val="single" w:sz="6" w:space="0" w:color="000000"/>
            </w:tcBorders>
          </w:tcPr>
          <w:p w14:paraId="32955B3E" w14:textId="77777777" w:rsidR="00000000" w:rsidRDefault="00B5787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1304" w:type="dxa"/>
            <w:vMerge/>
            <w:tcBorders>
              <w:top w:val="single" w:sz="6" w:space="0" w:color="000000"/>
              <w:left w:val="single" w:sz="6" w:space="0" w:color="000000"/>
              <w:bottom w:val="nil"/>
              <w:right w:val="single" w:sz="6" w:space="0" w:color="000000"/>
            </w:tcBorders>
            <w:vAlign w:val="center"/>
          </w:tcPr>
          <w:p w14:paraId="26DA2A86" w14:textId="77777777" w:rsidR="00000000" w:rsidRDefault="00B5787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1306" w:type="dxa"/>
            <w:vMerge/>
            <w:tcBorders>
              <w:top w:val="single" w:sz="6" w:space="0" w:color="000000"/>
              <w:left w:val="single" w:sz="6" w:space="0" w:color="000000"/>
              <w:bottom w:val="nil"/>
              <w:right w:val="single" w:sz="6" w:space="0" w:color="000000"/>
            </w:tcBorders>
            <w:vAlign w:val="center"/>
          </w:tcPr>
          <w:p w14:paraId="1A9E17B8" w14:textId="77777777" w:rsidR="00000000" w:rsidRDefault="00B5787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1304" w:type="dxa"/>
            <w:vMerge/>
            <w:tcBorders>
              <w:top w:val="single" w:sz="6" w:space="0" w:color="000000"/>
              <w:left w:val="single" w:sz="6" w:space="0" w:color="000000"/>
              <w:bottom w:val="nil"/>
              <w:right w:val="single" w:sz="6" w:space="0" w:color="000000"/>
            </w:tcBorders>
            <w:vAlign w:val="center"/>
          </w:tcPr>
          <w:p w14:paraId="3E00BACC" w14:textId="77777777" w:rsidR="00000000" w:rsidRDefault="00B5787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1186" w:type="dxa"/>
            <w:tcBorders>
              <w:top w:val="single" w:sz="6" w:space="0" w:color="000000"/>
              <w:left w:val="single" w:sz="6" w:space="0" w:color="000000"/>
              <w:bottom w:val="single" w:sz="6" w:space="0" w:color="000000"/>
              <w:right w:val="single" w:sz="6" w:space="0" w:color="000000"/>
            </w:tcBorders>
          </w:tcPr>
          <w:p w14:paraId="3D0AEC7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c>
          <w:tcPr>
            <w:tcW w:w="1170" w:type="dxa"/>
            <w:tcBorders>
              <w:top w:val="single" w:sz="6" w:space="0" w:color="000000"/>
              <w:left w:val="single" w:sz="6" w:space="0" w:color="000000"/>
              <w:bottom w:val="single" w:sz="6" w:space="0" w:color="000000"/>
              <w:right w:val="single" w:sz="6" w:space="0" w:color="000000"/>
            </w:tcBorders>
          </w:tcPr>
          <w:p w14:paraId="671F631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2010</w:t>
            </w:r>
          </w:p>
        </w:tc>
      </w:tr>
      <w:tr w:rsidR="00000000" w14:paraId="5AE8818E" w14:textId="77777777">
        <w:trPr>
          <w:tblCellSpacing w:w="-8" w:type="dxa"/>
        </w:trPr>
        <w:tc>
          <w:tcPr>
            <w:tcW w:w="3038" w:type="dxa"/>
            <w:tcBorders>
              <w:top w:val="single" w:sz="6" w:space="0" w:color="000000"/>
              <w:left w:val="single" w:sz="6" w:space="0" w:color="000000"/>
              <w:bottom w:val="single" w:sz="6" w:space="0" w:color="000000"/>
              <w:right w:val="single" w:sz="6" w:space="0" w:color="000000"/>
            </w:tcBorders>
          </w:tcPr>
          <w:p w14:paraId="509E0A1A"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Туберкульоз</w:t>
            </w:r>
          </w:p>
        </w:tc>
        <w:tc>
          <w:tcPr>
            <w:tcW w:w="1304" w:type="dxa"/>
            <w:tcBorders>
              <w:top w:val="single" w:sz="6" w:space="0" w:color="000000"/>
              <w:left w:val="single" w:sz="6" w:space="0" w:color="000000"/>
              <w:bottom w:val="single" w:sz="6" w:space="0" w:color="000000"/>
              <w:right w:val="single" w:sz="6" w:space="0" w:color="000000"/>
            </w:tcBorders>
          </w:tcPr>
          <w:p w14:paraId="59F6621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58,1</w:t>
            </w:r>
          </w:p>
        </w:tc>
        <w:tc>
          <w:tcPr>
            <w:tcW w:w="1306" w:type="dxa"/>
            <w:tcBorders>
              <w:top w:val="single" w:sz="6" w:space="0" w:color="000000"/>
              <w:left w:val="single" w:sz="6" w:space="0" w:color="000000"/>
              <w:bottom w:val="single" w:sz="6" w:space="0" w:color="000000"/>
              <w:right w:val="single" w:sz="6" w:space="0" w:color="000000"/>
            </w:tcBorders>
          </w:tcPr>
          <w:p w14:paraId="5C1E9DC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57,2</w:t>
            </w:r>
          </w:p>
        </w:tc>
        <w:tc>
          <w:tcPr>
            <w:tcW w:w="1304" w:type="dxa"/>
            <w:tcBorders>
              <w:top w:val="single" w:sz="6" w:space="0" w:color="000000"/>
              <w:left w:val="single" w:sz="6" w:space="0" w:color="000000"/>
              <w:bottom w:val="single" w:sz="6" w:space="0" w:color="000000"/>
              <w:right w:val="single" w:sz="6" w:space="0" w:color="000000"/>
            </w:tcBorders>
          </w:tcPr>
          <w:p w14:paraId="1D9760F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48,7</w:t>
            </w:r>
          </w:p>
        </w:tc>
        <w:tc>
          <w:tcPr>
            <w:tcW w:w="1186" w:type="dxa"/>
            <w:tcBorders>
              <w:top w:val="single" w:sz="6" w:space="0" w:color="000000"/>
              <w:left w:val="single" w:sz="6" w:space="0" w:color="000000"/>
              <w:bottom w:val="single" w:sz="6" w:space="0" w:color="000000"/>
              <w:right w:val="single" w:sz="6" w:space="0" w:color="000000"/>
            </w:tcBorders>
          </w:tcPr>
          <w:p w14:paraId="53709C41"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35,9</w:t>
            </w:r>
          </w:p>
        </w:tc>
        <w:tc>
          <w:tcPr>
            <w:tcW w:w="1170" w:type="dxa"/>
            <w:tcBorders>
              <w:top w:val="single" w:sz="6" w:space="0" w:color="000000"/>
              <w:left w:val="single" w:sz="6" w:space="0" w:color="000000"/>
              <w:bottom w:val="single" w:sz="6" w:space="0" w:color="000000"/>
              <w:right w:val="single" w:sz="6" w:space="0" w:color="000000"/>
            </w:tcBorders>
          </w:tcPr>
          <w:p w14:paraId="22275B5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33,4</w:t>
            </w:r>
          </w:p>
        </w:tc>
      </w:tr>
      <w:tr w:rsidR="00000000" w14:paraId="64BC69E2" w14:textId="77777777">
        <w:trPr>
          <w:tblCellSpacing w:w="-8" w:type="dxa"/>
        </w:trPr>
        <w:tc>
          <w:tcPr>
            <w:tcW w:w="3038" w:type="dxa"/>
            <w:tcBorders>
              <w:top w:val="single" w:sz="6" w:space="0" w:color="000000"/>
              <w:left w:val="single" w:sz="6" w:space="0" w:color="000000"/>
              <w:bottom w:val="single" w:sz="6" w:space="0" w:color="000000"/>
              <w:right w:val="single" w:sz="6" w:space="0" w:color="000000"/>
            </w:tcBorders>
          </w:tcPr>
          <w:p w14:paraId="24BF1A13"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Цукровий діабет</w:t>
            </w:r>
          </w:p>
        </w:tc>
        <w:tc>
          <w:tcPr>
            <w:tcW w:w="1304" w:type="dxa"/>
            <w:tcBorders>
              <w:top w:val="single" w:sz="6" w:space="0" w:color="000000"/>
              <w:left w:val="single" w:sz="6" w:space="0" w:color="000000"/>
              <w:bottom w:val="single" w:sz="6" w:space="0" w:color="000000"/>
              <w:right w:val="single" w:sz="6" w:space="0" w:color="000000"/>
            </w:tcBorders>
          </w:tcPr>
          <w:p w14:paraId="52581D8C"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463,8</w:t>
            </w:r>
          </w:p>
        </w:tc>
        <w:tc>
          <w:tcPr>
            <w:tcW w:w="1306" w:type="dxa"/>
            <w:tcBorders>
              <w:top w:val="single" w:sz="6" w:space="0" w:color="000000"/>
              <w:left w:val="single" w:sz="6" w:space="0" w:color="000000"/>
              <w:bottom w:val="single" w:sz="6" w:space="0" w:color="000000"/>
              <w:right w:val="single" w:sz="6" w:space="0" w:color="000000"/>
            </w:tcBorders>
          </w:tcPr>
          <w:p w14:paraId="19726B1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452,9</w:t>
            </w:r>
          </w:p>
        </w:tc>
        <w:tc>
          <w:tcPr>
            <w:tcW w:w="1304" w:type="dxa"/>
            <w:tcBorders>
              <w:top w:val="single" w:sz="6" w:space="0" w:color="000000"/>
              <w:left w:val="single" w:sz="6" w:space="0" w:color="000000"/>
              <w:bottom w:val="single" w:sz="6" w:space="0" w:color="000000"/>
              <w:right w:val="single" w:sz="6" w:space="0" w:color="000000"/>
            </w:tcBorders>
          </w:tcPr>
          <w:p w14:paraId="5583F68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417,1</w:t>
            </w:r>
          </w:p>
        </w:tc>
        <w:tc>
          <w:tcPr>
            <w:tcW w:w="1186" w:type="dxa"/>
            <w:tcBorders>
              <w:top w:val="single" w:sz="6" w:space="0" w:color="000000"/>
              <w:left w:val="single" w:sz="6" w:space="0" w:color="000000"/>
              <w:bottom w:val="single" w:sz="6" w:space="0" w:color="000000"/>
              <w:right w:val="single" w:sz="6" w:space="0" w:color="000000"/>
            </w:tcBorders>
          </w:tcPr>
          <w:p w14:paraId="42964FD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296,2</w:t>
            </w:r>
          </w:p>
        </w:tc>
        <w:tc>
          <w:tcPr>
            <w:tcW w:w="1170" w:type="dxa"/>
            <w:tcBorders>
              <w:top w:val="single" w:sz="6" w:space="0" w:color="000000"/>
              <w:left w:val="single" w:sz="6" w:space="0" w:color="000000"/>
              <w:bottom w:val="single" w:sz="6" w:space="0" w:color="000000"/>
              <w:right w:val="single" w:sz="6" w:space="0" w:color="000000"/>
            </w:tcBorders>
          </w:tcPr>
          <w:p w14:paraId="1B81FC6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317,6</w:t>
            </w:r>
          </w:p>
        </w:tc>
      </w:tr>
      <w:tr w:rsidR="00000000" w14:paraId="6ECA6337" w14:textId="77777777">
        <w:trPr>
          <w:tblCellSpacing w:w="-8" w:type="dxa"/>
        </w:trPr>
        <w:tc>
          <w:tcPr>
            <w:tcW w:w="3038" w:type="dxa"/>
            <w:tcBorders>
              <w:top w:val="single" w:sz="6" w:space="0" w:color="000000"/>
              <w:left w:val="single" w:sz="6" w:space="0" w:color="000000"/>
              <w:bottom w:val="single" w:sz="6" w:space="0" w:color="000000"/>
              <w:right w:val="single" w:sz="6" w:space="0" w:color="000000"/>
            </w:tcBorders>
          </w:tcPr>
          <w:p w14:paraId="2B36EFF9"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Гі</w:t>
            </w:r>
            <w:r>
              <w:rPr>
                <w:rFonts w:ascii="Times New Roman" w:hAnsi="Times New Roman" w:cs="Times New Roman"/>
                <w:sz w:val="24"/>
                <w:szCs w:val="24"/>
                <w:lang w:val="ru-RU"/>
              </w:rPr>
              <w:t>пертонічна хвороба</w:t>
            </w:r>
          </w:p>
        </w:tc>
        <w:tc>
          <w:tcPr>
            <w:tcW w:w="1304" w:type="dxa"/>
            <w:tcBorders>
              <w:top w:val="single" w:sz="6" w:space="0" w:color="000000"/>
              <w:left w:val="single" w:sz="6" w:space="0" w:color="000000"/>
              <w:bottom w:val="single" w:sz="6" w:space="0" w:color="000000"/>
              <w:right w:val="single" w:sz="6" w:space="0" w:color="000000"/>
            </w:tcBorders>
          </w:tcPr>
          <w:p w14:paraId="75A0FA5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4852,2</w:t>
            </w:r>
          </w:p>
        </w:tc>
        <w:tc>
          <w:tcPr>
            <w:tcW w:w="1306" w:type="dxa"/>
            <w:tcBorders>
              <w:top w:val="single" w:sz="6" w:space="0" w:color="000000"/>
              <w:left w:val="single" w:sz="6" w:space="0" w:color="000000"/>
              <w:bottom w:val="single" w:sz="6" w:space="0" w:color="000000"/>
              <w:right w:val="single" w:sz="6" w:space="0" w:color="000000"/>
            </w:tcBorders>
          </w:tcPr>
          <w:p w14:paraId="3BB2035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4764,3</w:t>
            </w:r>
          </w:p>
        </w:tc>
        <w:tc>
          <w:tcPr>
            <w:tcW w:w="1304" w:type="dxa"/>
            <w:tcBorders>
              <w:top w:val="single" w:sz="6" w:space="0" w:color="000000"/>
              <w:left w:val="single" w:sz="6" w:space="0" w:color="000000"/>
              <w:bottom w:val="single" w:sz="6" w:space="0" w:color="000000"/>
              <w:right w:val="single" w:sz="6" w:space="0" w:color="000000"/>
            </w:tcBorders>
          </w:tcPr>
          <w:p w14:paraId="373667E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4365,5</w:t>
            </w:r>
          </w:p>
        </w:tc>
        <w:tc>
          <w:tcPr>
            <w:tcW w:w="1186" w:type="dxa"/>
            <w:tcBorders>
              <w:top w:val="single" w:sz="6" w:space="0" w:color="000000"/>
              <w:left w:val="single" w:sz="6" w:space="0" w:color="000000"/>
              <w:bottom w:val="single" w:sz="6" w:space="0" w:color="000000"/>
              <w:right w:val="single" w:sz="6" w:space="0" w:color="000000"/>
            </w:tcBorders>
          </w:tcPr>
          <w:p w14:paraId="3D3C360C"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3531,0</w:t>
            </w:r>
          </w:p>
        </w:tc>
        <w:tc>
          <w:tcPr>
            <w:tcW w:w="1170" w:type="dxa"/>
            <w:tcBorders>
              <w:top w:val="single" w:sz="6" w:space="0" w:color="000000"/>
              <w:left w:val="single" w:sz="6" w:space="0" w:color="000000"/>
              <w:bottom w:val="single" w:sz="6" w:space="0" w:color="000000"/>
              <w:right w:val="single" w:sz="6" w:space="0" w:color="000000"/>
            </w:tcBorders>
          </w:tcPr>
          <w:p w14:paraId="49F2483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3457,9</w:t>
            </w:r>
          </w:p>
        </w:tc>
      </w:tr>
      <w:tr w:rsidR="00000000" w14:paraId="27AC6C7D" w14:textId="77777777">
        <w:trPr>
          <w:tblCellSpacing w:w="-8" w:type="dxa"/>
        </w:trPr>
        <w:tc>
          <w:tcPr>
            <w:tcW w:w="3038" w:type="dxa"/>
            <w:tcBorders>
              <w:top w:val="single" w:sz="6" w:space="0" w:color="000000"/>
              <w:left w:val="single" w:sz="6" w:space="0" w:color="000000"/>
              <w:bottom w:val="single" w:sz="6" w:space="0" w:color="000000"/>
              <w:right w:val="single" w:sz="6" w:space="0" w:color="000000"/>
            </w:tcBorders>
          </w:tcPr>
          <w:p w14:paraId="654D1603" w14:textId="77777777" w:rsidR="00000000" w:rsidRDefault="00B57876">
            <w:pPr>
              <w:widowControl w:val="0"/>
              <w:autoSpaceDE w:val="0"/>
              <w:autoSpaceDN w:val="0"/>
              <w:adjustRightInd w:val="0"/>
              <w:spacing w:before="240" w:after="60" w:line="240" w:lineRule="auto"/>
              <w:outlineLvl w:val="8"/>
              <w:rPr>
                <w:rFonts w:ascii="Times New Roman" w:hAnsi="Times New Roman" w:cs="Times New Roman"/>
                <w:sz w:val="24"/>
                <w:szCs w:val="24"/>
                <w:lang w:val="ru-RU"/>
              </w:rPr>
            </w:pPr>
            <w:r>
              <w:rPr>
                <w:rFonts w:ascii="Times New Roman" w:hAnsi="Times New Roman" w:cs="Times New Roman"/>
                <w:sz w:val="24"/>
                <w:szCs w:val="24"/>
                <w:lang w:val="ru-RU"/>
              </w:rPr>
              <w:t>Ішемічна хвороба серця</w:t>
            </w:r>
          </w:p>
        </w:tc>
        <w:tc>
          <w:tcPr>
            <w:tcW w:w="1304" w:type="dxa"/>
            <w:tcBorders>
              <w:top w:val="single" w:sz="6" w:space="0" w:color="000000"/>
              <w:left w:val="single" w:sz="6" w:space="0" w:color="000000"/>
              <w:bottom w:val="single" w:sz="6" w:space="0" w:color="000000"/>
              <w:right w:val="single" w:sz="6" w:space="0" w:color="000000"/>
            </w:tcBorders>
          </w:tcPr>
          <w:p w14:paraId="5952539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3160,8</w:t>
            </w:r>
          </w:p>
        </w:tc>
        <w:tc>
          <w:tcPr>
            <w:tcW w:w="1306" w:type="dxa"/>
            <w:tcBorders>
              <w:top w:val="single" w:sz="6" w:space="0" w:color="000000"/>
              <w:left w:val="single" w:sz="6" w:space="0" w:color="000000"/>
              <w:bottom w:val="single" w:sz="6" w:space="0" w:color="000000"/>
              <w:right w:val="single" w:sz="6" w:space="0" w:color="000000"/>
            </w:tcBorders>
          </w:tcPr>
          <w:p w14:paraId="465ECF22"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3171,3</w:t>
            </w:r>
          </w:p>
        </w:tc>
        <w:tc>
          <w:tcPr>
            <w:tcW w:w="1304" w:type="dxa"/>
            <w:tcBorders>
              <w:top w:val="single" w:sz="6" w:space="0" w:color="000000"/>
              <w:left w:val="single" w:sz="6" w:space="0" w:color="000000"/>
              <w:bottom w:val="single" w:sz="6" w:space="0" w:color="000000"/>
              <w:right w:val="single" w:sz="6" w:space="0" w:color="000000"/>
            </w:tcBorders>
          </w:tcPr>
          <w:p w14:paraId="3E3D130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298,1</w:t>
            </w:r>
          </w:p>
        </w:tc>
        <w:tc>
          <w:tcPr>
            <w:tcW w:w="1186" w:type="dxa"/>
            <w:tcBorders>
              <w:top w:val="single" w:sz="6" w:space="0" w:color="000000"/>
              <w:left w:val="single" w:sz="6" w:space="0" w:color="000000"/>
              <w:bottom w:val="single" w:sz="6" w:space="0" w:color="000000"/>
              <w:right w:val="single" w:sz="6" w:space="0" w:color="000000"/>
            </w:tcBorders>
          </w:tcPr>
          <w:p w14:paraId="4810F9C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2321,8</w:t>
            </w:r>
          </w:p>
        </w:tc>
        <w:tc>
          <w:tcPr>
            <w:tcW w:w="1170" w:type="dxa"/>
            <w:tcBorders>
              <w:top w:val="single" w:sz="6" w:space="0" w:color="000000"/>
              <w:left w:val="single" w:sz="6" w:space="0" w:color="000000"/>
              <w:bottom w:val="single" w:sz="6" w:space="0" w:color="000000"/>
              <w:right w:val="single" w:sz="6" w:space="0" w:color="000000"/>
            </w:tcBorders>
          </w:tcPr>
          <w:p w14:paraId="4E4AD3C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2273,6</w:t>
            </w:r>
          </w:p>
        </w:tc>
      </w:tr>
      <w:tr w:rsidR="00000000" w14:paraId="581FBF61" w14:textId="77777777">
        <w:trPr>
          <w:tblCellSpacing w:w="-8" w:type="dxa"/>
        </w:trPr>
        <w:tc>
          <w:tcPr>
            <w:tcW w:w="3038" w:type="dxa"/>
            <w:tcBorders>
              <w:top w:val="single" w:sz="6" w:space="0" w:color="000000"/>
              <w:left w:val="single" w:sz="6" w:space="0" w:color="000000"/>
              <w:bottom w:val="single" w:sz="6" w:space="0" w:color="000000"/>
              <w:right w:val="single" w:sz="6" w:space="0" w:color="000000"/>
            </w:tcBorders>
          </w:tcPr>
          <w:p w14:paraId="1CCACB68"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Інфаркт міокарда</w:t>
            </w:r>
          </w:p>
        </w:tc>
        <w:tc>
          <w:tcPr>
            <w:tcW w:w="1304" w:type="dxa"/>
            <w:tcBorders>
              <w:top w:val="single" w:sz="6" w:space="0" w:color="000000"/>
              <w:left w:val="single" w:sz="6" w:space="0" w:color="000000"/>
              <w:bottom w:val="single" w:sz="6" w:space="0" w:color="000000"/>
              <w:right w:val="single" w:sz="6" w:space="0" w:color="000000"/>
            </w:tcBorders>
          </w:tcPr>
          <w:p w14:paraId="2AEA200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142,1</w:t>
            </w:r>
          </w:p>
        </w:tc>
        <w:tc>
          <w:tcPr>
            <w:tcW w:w="1306" w:type="dxa"/>
            <w:tcBorders>
              <w:top w:val="single" w:sz="6" w:space="0" w:color="000000"/>
              <w:left w:val="single" w:sz="6" w:space="0" w:color="000000"/>
              <w:bottom w:val="single" w:sz="6" w:space="0" w:color="000000"/>
              <w:right w:val="single" w:sz="6" w:space="0" w:color="000000"/>
            </w:tcBorders>
          </w:tcPr>
          <w:p w14:paraId="72DAD4A6"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138,3</w:t>
            </w:r>
          </w:p>
        </w:tc>
        <w:tc>
          <w:tcPr>
            <w:tcW w:w="1304" w:type="dxa"/>
            <w:tcBorders>
              <w:top w:val="single" w:sz="6" w:space="0" w:color="000000"/>
              <w:left w:val="single" w:sz="6" w:space="0" w:color="000000"/>
              <w:bottom w:val="single" w:sz="6" w:space="0" w:color="000000"/>
              <w:right w:val="single" w:sz="6" w:space="0" w:color="000000"/>
            </w:tcBorders>
          </w:tcPr>
          <w:p w14:paraId="501CE209"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141,1</w:t>
            </w:r>
          </w:p>
        </w:tc>
        <w:tc>
          <w:tcPr>
            <w:tcW w:w="1186" w:type="dxa"/>
            <w:tcBorders>
              <w:top w:val="single" w:sz="6" w:space="0" w:color="000000"/>
              <w:left w:val="single" w:sz="6" w:space="0" w:color="000000"/>
              <w:bottom w:val="single" w:sz="6" w:space="0" w:color="000000"/>
              <w:right w:val="single" w:sz="6" w:space="0" w:color="000000"/>
            </w:tcBorders>
          </w:tcPr>
          <w:p w14:paraId="7F184550"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104,5</w:t>
            </w:r>
          </w:p>
        </w:tc>
        <w:tc>
          <w:tcPr>
            <w:tcW w:w="1170" w:type="dxa"/>
            <w:tcBorders>
              <w:top w:val="single" w:sz="6" w:space="0" w:color="000000"/>
              <w:left w:val="single" w:sz="6" w:space="0" w:color="000000"/>
              <w:bottom w:val="single" w:sz="6" w:space="0" w:color="000000"/>
              <w:right w:val="single" w:sz="6" w:space="0" w:color="000000"/>
            </w:tcBorders>
          </w:tcPr>
          <w:p w14:paraId="61280A4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102,1</w:t>
            </w:r>
          </w:p>
        </w:tc>
      </w:tr>
      <w:tr w:rsidR="00000000" w14:paraId="1284AFF8" w14:textId="77777777">
        <w:trPr>
          <w:tblCellSpacing w:w="-8" w:type="dxa"/>
        </w:trPr>
        <w:tc>
          <w:tcPr>
            <w:tcW w:w="3038" w:type="dxa"/>
            <w:tcBorders>
              <w:top w:val="single" w:sz="6" w:space="0" w:color="000000"/>
              <w:left w:val="single" w:sz="6" w:space="0" w:color="000000"/>
              <w:bottom w:val="single" w:sz="6" w:space="0" w:color="000000"/>
              <w:right w:val="single" w:sz="6" w:space="0" w:color="000000"/>
            </w:tcBorders>
          </w:tcPr>
          <w:p w14:paraId="54FDC7CD"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Цереброваскулярні хвороби</w:t>
            </w:r>
          </w:p>
        </w:tc>
        <w:tc>
          <w:tcPr>
            <w:tcW w:w="1304" w:type="dxa"/>
            <w:tcBorders>
              <w:top w:val="single" w:sz="6" w:space="0" w:color="000000"/>
              <w:left w:val="single" w:sz="6" w:space="0" w:color="000000"/>
              <w:bottom w:val="single" w:sz="6" w:space="0" w:color="000000"/>
              <w:right w:val="single" w:sz="6" w:space="0" w:color="000000"/>
            </w:tcBorders>
          </w:tcPr>
          <w:p w14:paraId="26E6DBF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1866,8</w:t>
            </w:r>
          </w:p>
        </w:tc>
        <w:tc>
          <w:tcPr>
            <w:tcW w:w="1306" w:type="dxa"/>
            <w:tcBorders>
              <w:top w:val="single" w:sz="6" w:space="0" w:color="000000"/>
              <w:left w:val="single" w:sz="6" w:space="0" w:color="000000"/>
              <w:bottom w:val="single" w:sz="6" w:space="0" w:color="000000"/>
              <w:right w:val="single" w:sz="6" w:space="0" w:color="000000"/>
            </w:tcBorders>
          </w:tcPr>
          <w:p w14:paraId="01915A11"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1936,8</w:t>
            </w:r>
          </w:p>
        </w:tc>
        <w:tc>
          <w:tcPr>
            <w:tcW w:w="1304" w:type="dxa"/>
            <w:tcBorders>
              <w:top w:val="single" w:sz="6" w:space="0" w:color="000000"/>
              <w:left w:val="single" w:sz="6" w:space="0" w:color="000000"/>
              <w:bottom w:val="single" w:sz="6" w:space="0" w:color="000000"/>
              <w:right w:val="single" w:sz="6" w:space="0" w:color="000000"/>
            </w:tcBorders>
          </w:tcPr>
          <w:p w14:paraId="4038EEA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1854,7</w:t>
            </w:r>
          </w:p>
        </w:tc>
        <w:tc>
          <w:tcPr>
            <w:tcW w:w="1186" w:type="dxa"/>
            <w:tcBorders>
              <w:top w:val="single" w:sz="6" w:space="0" w:color="000000"/>
              <w:left w:val="single" w:sz="6" w:space="0" w:color="000000"/>
              <w:bottom w:val="single" w:sz="6" w:space="0" w:color="000000"/>
              <w:right w:val="single" w:sz="6" w:space="0" w:color="000000"/>
            </w:tcBorders>
          </w:tcPr>
          <w:p w14:paraId="63286A8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1419,7</w:t>
            </w:r>
          </w:p>
        </w:tc>
        <w:tc>
          <w:tcPr>
            <w:tcW w:w="1170" w:type="dxa"/>
            <w:tcBorders>
              <w:top w:val="single" w:sz="6" w:space="0" w:color="000000"/>
              <w:left w:val="single" w:sz="6" w:space="0" w:color="000000"/>
              <w:bottom w:val="single" w:sz="6" w:space="0" w:color="000000"/>
              <w:right w:val="single" w:sz="6" w:space="0" w:color="000000"/>
            </w:tcBorders>
          </w:tcPr>
          <w:p w14:paraId="208B13D6"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1509,9</w:t>
            </w:r>
          </w:p>
        </w:tc>
      </w:tr>
      <w:tr w:rsidR="00000000" w14:paraId="139FFC90" w14:textId="77777777">
        <w:trPr>
          <w:tblCellSpacing w:w="-8" w:type="dxa"/>
        </w:trPr>
        <w:tc>
          <w:tcPr>
            <w:tcW w:w="3038" w:type="dxa"/>
            <w:tcBorders>
              <w:top w:val="single" w:sz="6" w:space="0" w:color="000000"/>
              <w:left w:val="single" w:sz="6" w:space="0" w:color="000000"/>
              <w:bottom w:val="single" w:sz="6" w:space="0" w:color="000000"/>
              <w:right w:val="single" w:sz="6" w:space="0" w:color="000000"/>
            </w:tcBorders>
          </w:tcPr>
          <w:p w14:paraId="075F6B8E"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Інсульти</w:t>
            </w:r>
          </w:p>
        </w:tc>
        <w:tc>
          <w:tcPr>
            <w:tcW w:w="1304" w:type="dxa"/>
            <w:tcBorders>
              <w:top w:val="single" w:sz="6" w:space="0" w:color="000000"/>
              <w:left w:val="single" w:sz="6" w:space="0" w:color="000000"/>
              <w:bottom w:val="single" w:sz="6" w:space="0" w:color="000000"/>
              <w:right w:val="single" w:sz="6" w:space="0" w:color="000000"/>
            </w:tcBorders>
          </w:tcPr>
          <w:p w14:paraId="72ADCB5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164,7</w:t>
            </w:r>
          </w:p>
        </w:tc>
        <w:tc>
          <w:tcPr>
            <w:tcW w:w="1306" w:type="dxa"/>
            <w:tcBorders>
              <w:top w:val="single" w:sz="6" w:space="0" w:color="000000"/>
              <w:left w:val="single" w:sz="6" w:space="0" w:color="000000"/>
              <w:bottom w:val="single" w:sz="6" w:space="0" w:color="000000"/>
              <w:right w:val="single" w:sz="6" w:space="0" w:color="000000"/>
            </w:tcBorders>
          </w:tcPr>
          <w:p w14:paraId="106002D6"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151,3</w:t>
            </w:r>
          </w:p>
        </w:tc>
        <w:tc>
          <w:tcPr>
            <w:tcW w:w="1304" w:type="dxa"/>
            <w:tcBorders>
              <w:top w:val="single" w:sz="6" w:space="0" w:color="000000"/>
              <w:left w:val="single" w:sz="6" w:space="0" w:color="000000"/>
              <w:bottom w:val="single" w:sz="6" w:space="0" w:color="000000"/>
              <w:right w:val="single" w:sz="6" w:space="0" w:color="000000"/>
            </w:tcBorders>
          </w:tcPr>
          <w:p w14:paraId="4E59810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163,4</w:t>
            </w:r>
          </w:p>
        </w:tc>
        <w:tc>
          <w:tcPr>
            <w:tcW w:w="1186" w:type="dxa"/>
            <w:tcBorders>
              <w:top w:val="single" w:sz="6" w:space="0" w:color="000000"/>
              <w:left w:val="single" w:sz="6" w:space="0" w:color="000000"/>
              <w:bottom w:val="single" w:sz="6" w:space="0" w:color="000000"/>
              <w:right w:val="single" w:sz="6" w:space="0" w:color="000000"/>
            </w:tcBorders>
          </w:tcPr>
          <w:p w14:paraId="5AB755E9"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120,7</w:t>
            </w:r>
          </w:p>
        </w:tc>
        <w:tc>
          <w:tcPr>
            <w:tcW w:w="1170" w:type="dxa"/>
            <w:tcBorders>
              <w:top w:val="single" w:sz="6" w:space="0" w:color="000000"/>
              <w:left w:val="single" w:sz="6" w:space="0" w:color="000000"/>
              <w:bottom w:val="single" w:sz="6" w:space="0" w:color="000000"/>
              <w:right w:val="single" w:sz="6" w:space="0" w:color="000000"/>
            </w:tcBorders>
          </w:tcPr>
          <w:p w14:paraId="4667B53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122,2</w:t>
            </w:r>
          </w:p>
        </w:tc>
      </w:tr>
    </w:tbl>
    <w:p w14:paraId="7BA8E445" w14:textId="77777777" w:rsidR="00000000" w:rsidRDefault="00B57876">
      <w:pPr>
        <w:widowControl w:val="0"/>
        <w:autoSpaceDE w:val="0"/>
        <w:autoSpaceDN w:val="0"/>
        <w:adjustRightInd w:val="0"/>
        <w:spacing w:after="0" w:line="240" w:lineRule="auto"/>
        <w:ind w:firstLine="705"/>
        <w:jc w:val="center"/>
        <w:rPr>
          <w:rFonts w:ascii="Times New Roman" w:hAnsi="Times New Roman" w:cs="Times New Roman"/>
          <w:b/>
          <w:bCs/>
          <w:sz w:val="24"/>
          <w:szCs w:val="24"/>
          <w:lang w:val="ru-RU"/>
        </w:rPr>
      </w:pPr>
    </w:p>
    <w:p w14:paraId="194A219B"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Захворюваність дітей першого року життя</w:t>
      </w:r>
    </w:p>
    <w:p w14:paraId="4BF7F892" w14:textId="77777777" w:rsidR="00000000" w:rsidRDefault="00B57876">
      <w:pPr>
        <w:widowControl w:val="0"/>
        <w:autoSpaceDE w:val="0"/>
        <w:autoSpaceDN w:val="0"/>
        <w:adjustRightInd w:val="0"/>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 (на 1000 дітей першого року життя)</w:t>
      </w:r>
    </w:p>
    <w:p w14:paraId="0307DAE6"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i/>
          <w:iCs/>
          <w:sz w:val="24"/>
          <w:szCs w:val="24"/>
          <w:lang w:val="ru-RU"/>
        </w:rPr>
      </w:pPr>
    </w:p>
    <w:tbl>
      <w:tblPr>
        <w:tblW w:w="9450" w:type="dxa"/>
        <w:tblCellSpacing w:w="-8" w:type="dxa"/>
        <w:tblInd w:w="105" w:type="dxa"/>
        <w:tblLayout w:type="fixed"/>
        <w:tblCellMar>
          <w:left w:w="105" w:type="dxa"/>
          <w:right w:w="105" w:type="dxa"/>
        </w:tblCellMar>
        <w:tblLook w:val="0000" w:firstRow="0" w:lastRow="0" w:firstColumn="0" w:lastColumn="0" w:noHBand="0" w:noVBand="0"/>
      </w:tblPr>
      <w:tblGrid>
        <w:gridCol w:w="3025"/>
        <w:gridCol w:w="1349"/>
        <w:gridCol w:w="1332"/>
        <w:gridCol w:w="1334"/>
        <w:gridCol w:w="1208"/>
        <w:gridCol w:w="1202"/>
      </w:tblGrid>
      <w:tr w:rsidR="00000000" w14:paraId="1402EEFF" w14:textId="77777777">
        <w:trPr>
          <w:trHeight w:val="330"/>
          <w:tblCellSpacing w:w="-8" w:type="dxa"/>
        </w:trPr>
        <w:tc>
          <w:tcPr>
            <w:tcW w:w="2948" w:type="dxa"/>
            <w:vMerge w:val="restart"/>
            <w:tcBorders>
              <w:top w:val="single" w:sz="6" w:space="0" w:color="000000"/>
              <w:left w:val="single" w:sz="6" w:space="0" w:color="000000"/>
              <w:bottom w:val="nil"/>
              <w:right w:val="single" w:sz="6" w:space="0" w:color="000000"/>
            </w:tcBorders>
            <w:vAlign w:val="center"/>
          </w:tcPr>
          <w:p w14:paraId="5F656592"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Показник</w:t>
            </w:r>
          </w:p>
        </w:tc>
        <w:tc>
          <w:tcPr>
            <w:tcW w:w="1320" w:type="dxa"/>
            <w:vMerge w:val="restart"/>
            <w:tcBorders>
              <w:top w:val="single" w:sz="6" w:space="0" w:color="000000"/>
              <w:left w:val="single" w:sz="6" w:space="0" w:color="000000"/>
              <w:bottom w:val="nil"/>
              <w:right w:val="single" w:sz="6" w:space="0" w:color="000000"/>
            </w:tcBorders>
            <w:vAlign w:val="center"/>
          </w:tcPr>
          <w:p w14:paraId="4FF67ED6"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2007</w:t>
            </w:r>
          </w:p>
        </w:tc>
        <w:tc>
          <w:tcPr>
            <w:tcW w:w="1304" w:type="dxa"/>
            <w:vMerge w:val="restart"/>
            <w:tcBorders>
              <w:top w:val="single" w:sz="6" w:space="0" w:color="000000"/>
              <w:left w:val="single" w:sz="6" w:space="0" w:color="000000"/>
              <w:bottom w:val="nil"/>
              <w:right w:val="single" w:sz="6" w:space="0" w:color="000000"/>
            </w:tcBorders>
            <w:vAlign w:val="center"/>
          </w:tcPr>
          <w:p w14:paraId="3E6CBEB2"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2008</w:t>
            </w:r>
          </w:p>
        </w:tc>
        <w:tc>
          <w:tcPr>
            <w:tcW w:w="1306" w:type="dxa"/>
            <w:vMerge w:val="restart"/>
            <w:tcBorders>
              <w:top w:val="single" w:sz="6" w:space="0" w:color="000000"/>
              <w:left w:val="single" w:sz="6" w:space="0" w:color="000000"/>
              <w:bottom w:val="nil"/>
              <w:right w:val="single" w:sz="6" w:space="0" w:color="000000"/>
            </w:tcBorders>
            <w:vAlign w:val="center"/>
          </w:tcPr>
          <w:p w14:paraId="6CDC7C2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c>
          <w:tcPr>
            <w:tcW w:w="2354" w:type="dxa"/>
            <w:gridSpan w:val="2"/>
            <w:tcBorders>
              <w:top w:val="single" w:sz="6" w:space="0" w:color="000000"/>
              <w:left w:val="single" w:sz="6" w:space="0" w:color="000000"/>
              <w:bottom w:val="single" w:sz="6" w:space="0" w:color="000000"/>
              <w:right w:val="single" w:sz="6" w:space="0" w:color="000000"/>
            </w:tcBorders>
          </w:tcPr>
          <w:p w14:paraId="61945EB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 місяців</w:t>
            </w:r>
          </w:p>
        </w:tc>
      </w:tr>
      <w:tr w:rsidR="00000000" w14:paraId="4B72912B" w14:textId="77777777">
        <w:trPr>
          <w:trHeight w:val="315"/>
          <w:tblCellSpacing w:w="-8" w:type="dxa"/>
        </w:trPr>
        <w:tc>
          <w:tcPr>
            <w:tcW w:w="2948" w:type="dxa"/>
            <w:vMerge/>
            <w:tcBorders>
              <w:top w:val="single" w:sz="6" w:space="0" w:color="000000"/>
              <w:left w:val="single" w:sz="6" w:space="0" w:color="000000"/>
              <w:bottom w:val="nil"/>
              <w:right w:val="single" w:sz="6" w:space="0" w:color="000000"/>
            </w:tcBorders>
            <w:vAlign w:val="center"/>
          </w:tcPr>
          <w:p w14:paraId="4F9775EA" w14:textId="77777777" w:rsidR="00000000" w:rsidRDefault="00B57876">
            <w:pPr>
              <w:widowControl w:val="0"/>
              <w:autoSpaceDE w:val="0"/>
              <w:autoSpaceDN w:val="0"/>
              <w:adjustRightInd w:val="0"/>
              <w:spacing w:after="0" w:line="240" w:lineRule="auto"/>
              <w:rPr>
                <w:rFonts w:ascii="Times New Roman" w:hAnsi="Times New Roman" w:cs="Times New Roman"/>
                <w:b/>
                <w:bCs/>
                <w:i/>
                <w:iCs/>
                <w:sz w:val="24"/>
                <w:szCs w:val="24"/>
                <w:lang w:val="ru-RU"/>
              </w:rPr>
            </w:pPr>
          </w:p>
        </w:tc>
        <w:tc>
          <w:tcPr>
            <w:tcW w:w="1320" w:type="dxa"/>
            <w:vMerge/>
            <w:tcBorders>
              <w:top w:val="single" w:sz="6" w:space="0" w:color="000000"/>
              <w:left w:val="single" w:sz="6" w:space="0" w:color="000000"/>
              <w:bottom w:val="nil"/>
              <w:right w:val="single" w:sz="6" w:space="0" w:color="000000"/>
            </w:tcBorders>
            <w:vAlign w:val="center"/>
          </w:tcPr>
          <w:p w14:paraId="00938494" w14:textId="77777777" w:rsidR="00000000" w:rsidRDefault="00B57876">
            <w:pPr>
              <w:widowControl w:val="0"/>
              <w:autoSpaceDE w:val="0"/>
              <w:autoSpaceDN w:val="0"/>
              <w:adjustRightInd w:val="0"/>
              <w:spacing w:after="0" w:line="240" w:lineRule="auto"/>
              <w:rPr>
                <w:rFonts w:ascii="Times New Roman" w:hAnsi="Times New Roman" w:cs="Times New Roman"/>
                <w:b/>
                <w:bCs/>
                <w:i/>
                <w:iCs/>
                <w:sz w:val="24"/>
                <w:szCs w:val="24"/>
                <w:lang w:val="ru-RU"/>
              </w:rPr>
            </w:pPr>
          </w:p>
        </w:tc>
        <w:tc>
          <w:tcPr>
            <w:tcW w:w="1304" w:type="dxa"/>
            <w:vMerge/>
            <w:tcBorders>
              <w:top w:val="single" w:sz="6" w:space="0" w:color="000000"/>
              <w:left w:val="single" w:sz="6" w:space="0" w:color="000000"/>
              <w:bottom w:val="nil"/>
              <w:right w:val="single" w:sz="6" w:space="0" w:color="000000"/>
            </w:tcBorders>
            <w:vAlign w:val="center"/>
          </w:tcPr>
          <w:p w14:paraId="3651CAD4" w14:textId="77777777" w:rsidR="00000000" w:rsidRDefault="00B57876">
            <w:pPr>
              <w:widowControl w:val="0"/>
              <w:autoSpaceDE w:val="0"/>
              <w:autoSpaceDN w:val="0"/>
              <w:adjustRightInd w:val="0"/>
              <w:spacing w:after="0" w:line="240" w:lineRule="auto"/>
              <w:rPr>
                <w:rFonts w:ascii="Times New Roman" w:hAnsi="Times New Roman" w:cs="Times New Roman"/>
                <w:b/>
                <w:bCs/>
                <w:i/>
                <w:iCs/>
                <w:sz w:val="24"/>
                <w:szCs w:val="24"/>
                <w:lang w:val="ru-RU"/>
              </w:rPr>
            </w:pPr>
          </w:p>
        </w:tc>
        <w:tc>
          <w:tcPr>
            <w:tcW w:w="1306" w:type="dxa"/>
            <w:vMerge/>
            <w:tcBorders>
              <w:top w:val="single" w:sz="6" w:space="0" w:color="000000"/>
              <w:left w:val="single" w:sz="6" w:space="0" w:color="000000"/>
              <w:bottom w:val="nil"/>
              <w:right w:val="single" w:sz="6" w:space="0" w:color="000000"/>
            </w:tcBorders>
            <w:vAlign w:val="center"/>
          </w:tcPr>
          <w:p w14:paraId="7ADEEF2B" w14:textId="77777777" w:rsidR="00000000" w:rsidRDefault="00B57876">
            <w:pPr>
              <w:widowControl w:val="0"/>
              <w:autoSpaceDE w:val="0"/>
              <w:autoSpaceDN w:val="0"/>
              <w:adjustRightInd w:val="0"/>
              <w:spacing w:after="0" w:line="240" w:lineRule="auto"/>
              <w:rPr>
                <w:rFonts w:ascii="Times New Roman" w:hAnsi="Times New Roman" w:cs="Times New Roman"/>
                <w:b/>
                <w:bCs/>
                <w:i/>
                <w:iCs/>
                <w:sz w:val="24"/>
                <w:szCs w:val="24"/>
                <w:lang w:val="ru-RU"/>
              </w:rPr>
            </w:pPr>
          </w:p>
        </w:tc>
        <w:tc>
          <w:tcPr>
            <w:tcW w:w="1184" w:type="dxa"/>
            <w:tcBorders>
              <w:top w:val="single" w:sz="6" w:space="0" w:color="000000"/>
              <w:left w:val="single" w:sz="6" w:space="0" w:color="000000"/>
              <w:bottom w:val="single" w:sz="6" w:space="0" w:color="000000"/>
              <w:right w:val="single" w:sz="6" w:space="0" w:color="000000"/>
            </w:tcBorders>
          </w:tcPr>
          <w:p w14:paraId="558A4D3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c>
          <w:tcPr>
            <w:tcW w:w="1170" w:type="dxa"/>
            <w:tcBorders>
              <w:top w:val="single" w:sz="6" w:space="0" w:color="000000"/>
              <w:left w:val="single" w:sz="6" w:space="0" w:color="000000"/>
              <w:bottom w:val="single" w:sz="6" w:space="0" w:color="000000"/>
              <w:right w:val="single" w:sz="6" w:space="0" w:color="000000"/>
            </w:tcBorders>
          </w:tcPr>
          <w:p w14:paraId="35C115E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2010</w:t>
            </w:r>
          </w:p>
        </w:tc>
      </w:tr>
      <w:tr w:rsidR="00000000" w14:paraId="625692BF" w14:textId="77777777">
        <w:trPr>
          <w:tblCellSpacing w:w="-8" w:type="dxa"/>
        </w:trPr>
        <w:tc>
          <w:tcPr>
            <w:tcW w:w="2948" w:type="dxa"/>
            <w:tcBorders>
              <w:top w:val="single" w:sz="6" w:space="0" w:color="000000"/>
              <w:left w:val="single" w:sz="6" w:space="0" w:color="000000"/>
              <w:bottom w:val="single" w:sz="6" w:space="0" w:color="000000"/>
              <w:right w:val="single" w:sz="6" w:space="0" w:color="000000"/>
            </w:tcBorders>
            <w:vAlign w:val="bottom"/>
          </w:tcPr>
          <w:p w14:paraId="0537EC53" w14:textId="77777777" w:rsidR="00000000" w:rsidRDefault="00B57876">
            <w:pPr>
              <w:keepNext/>
              <w:widowControl w:val="0"/>
              <w:autoSpaceDE w:val="0"/>
              <w:autoSpaceDN w:val="0"/>
              <w:adjustRightInd w:val="0"/>
              <w:spacing w:after="0" w:line="240" w:lineRule="auto"/>
              <w:outlineLvl w:val="0"/>
              <w:rPr>
                <w:rFonts w:ascii="Times New Roman" w:hAnsi="Times New Roman" w:cs="Times New Roman"/>
                <w:b/>
                <w:bCs/>
                <w:sz w:val="24"/>
                <w:szCs w:val="24"/>
                <w:lang w:val="ru-RU"/>
              </w:rPr>
            </w:pPr>
            <w:r>
              <w:rPr>
                <w:rFonts w:ascii="Times New Roman" w:hAnsi="Times New Roman" w:cs="Times New Roman"/>
                <w:b/>
                <w:bCs/>
                <w:sz w:val="24"/>
                <w:szCs w:val="24"/>
                <w:lang w:val="ru-RU"/>
              </w:rPr>
              <w:t>Усього захворювань</w:t>
            </w:r>
          </w:p>
        </w:tc>
        <w:tc>
          <w:tcPr>
            <w:tcW w:w="1320" w:type="dxa"/>
            <w:tcBorders>
              <w:top w:val="single" w:sz="6" w:space="0" w:color="000000"/>
              <w:left w:val="single" w:sz="6" w:space="0" w:color="000000"/>
              <w:bottom w:val="single" w:sz="6" w:space="0" w:color="000000"/>
              <w:right w:val="single" w:sz="6" w:space="0" w:color="000000"/>
            </w:tcBorders>
            <w:vAlign w:val="bottom"/>
          </w:tcPr>
          <w:p w14:paraId="4D71ED7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1599,1</w:t>
            </w:r>
          </w:p>
        </w:tc>
        <w:tc>
          <w:tcPr>
            <w:tcW w:w="1304" w:type="dxa"/>
            <w:tcBorders>
              <w:top w:val="single" w:sz="6" w:space="0" w:color="000000"/>
              <w:left w:val="single" w:sz="6" w:space="0" w:color="000000"/>
              <w:bottom w:val="single" w:sz="6" w:space="0" w:color="000000"/>
              <w:right w:val="single" w:sz="6" w:space="0" w:color="000000"/>
            </w:tcBorders>
            <w:vAlign w:val="bottom"/>
          </w:tcPr>
          <w:p w14:paraId="26B0BD3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1479,2</w:t>
            </w:r>
          </w:p>
        </w:tc>
        <w:tc>
          <w:tcPr>
            <w:tcW w:w="1306" w:type="dxa"/>
            <w:tcBorders>
              <w:top w:val="single" w:sz="6" w:space="0" w:color="000000"/>
              <w:left w:val="single" w:sz="6" w:space="0" w:color="000000"/>
              <w:bottom w:val="single" w:sz="6" w:space="0" w:color="000000"/>
              <w:right w:val="single" w:sz="6" w:space="0" w:color="000000"/>
            </w:tcBorders>
          </w:tcPr>
          <w:p w14:paraId="6558850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1313,1</w:t>
            </w:r>
          </w:p>
        </w:tc>
        <w:tc>
          <w:tcPr>
            <w:tcW w:w="1184" w:type="dxa"/>
            <w:tcBorders>
              <w:top w:val="single" w:sz="6" w:space="0" w:color="000000"/>
              <w:left w:val="single" w:sz="6" w:space="0" w:color="000000"/>
              <w:bottom w:val="single" w:sz="6" w:space="0" w:color="000000"/>
              <w:right w:val="single" w:sz="6" w:space="0" w:color="000000"/>
            </w:tcBorders>
          </w:tcPr>
          <w:p w14:paraId="0FF55742"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971,1</w:t>
            </w:r>
          </w:p>
        </w:tc>
        <w:tc>
          <w:tcPr>
            <w:tcW w:w="1170" w:type="dxa"/>
            <w:tcBorders>
              <w:top w:val="single" w:sz="6" w:space="0" w:color="000000"/>
              <w:left w:val="single" w:sz="6" w:space="0" w:color="000000"/>
              <w:bottom w:val="single" w:sz="6" w:space="0" w:color="000000"/>
              <w:right w:val="single" w:sz="6" w:space="0" w:color="000000"/>
            </w:tcBorders>
          </w:tcPr>
          <w:p w14:paraId="52214B6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936,7</w:t>
            </w:r>
          </w:p>
        </w:tc>
      </w:tr>
    </w:tbl>
    <w:p w14:paraId="2E488B8B"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i/>
          <w:iCs/>
          <w:sz w:val="24"/>
          <w:szCs w:val="24"/>
          <w:lang w:val="ru-RU"/>
        </w:rPr>
      </w:pPr>
    </w:p>
    <w:p w14:paraId="301E2B63"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i/>
          <w:iCs/>
          <w:sz w:val="24"/>
          <w:szCs w:val="24"/>
          <w:lang w:val="ru-RU"/>
        </w:rPr>
      </w:pPr>
    </w:p>
    <w:p w14:paraId="10735148"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i/>
          <w:iCs/>
          <w:sz w:val="24"/>
          <w:szCs w:val="24"/>
          <w:lang w:val="ru-RU"/>
        </w:rPr>
      </w:pPr>
    </w:p>
    <w:p w14:paraId="3301E23E"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i/>
          <w:iCs/>
          <w:sz w:val="24"/>
          <w:szCs w:val="24"/>
          <w:lang w:val="ru-RU"/>
        </w:rPr>
      </w:pPr>
    </w:p>
    <w:p w14:paraId="6A512901" w14:textId="77777777" w:rsidR="00000000" w:rsidRDefault="00B57876">
      <w:pPr>
        <w:keepNext/>
        <w:widowControl w:val="0"/>
        <w:autoSpaceDE w:val="0"/>
        <w:autoSpaceDN w:val="0"/>
        <w:adjustRightInd w:val="0"/>
        <w:spacing w:after="0" w:line="240" w:lineRule="auto"/>
        <w:jc w:val="center"/>
        <w:outlineLvl w:val="1"/>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Захворюваність немовлят</w:t>
      </w:r>
    </w:p>
    <w:p w14:paraId="469F0C51" w14:textId="77777777" w:rsidR="00000000" w:rsidRDefault="00B57876">
      <w:pPr>
        <w:keepNext/>
        <w:widowControl w:val="0"/>
        <w:autoSpaceDE w:val="0"/>
        <w:autoSpaceDN w:val="0"/>
        <w:adjustRightInd w:val="0"/>
        <w:spacing w:after="0" w:line="240" w:lineRule="auto"/>
        <w:jc w:val="center"/>
        <w:outlineLvl w:val="1"/>
        <w:rPr>
          <w:rFonts w:ascii="Times New Roman" w:hAnsi="Times New Roman" w:cs="Times New Roman"/>
          <w:b/>
          <w:bCs/>
          <w:sz w:val="24"/>
          <w:szCs w:val="24"/>
          <w:lang w:val="ru-RU"/>
        </w:rPr>
      </w:pPr>
      <w:r>
        <w:rPr>
          <w:rFonts w:ascii="Times New Roman" w:hAnsi="Times New Roman" w:cs="Times New Roman"/>
          <w:b/>
          <w:bCs/>
          <w:sz w:val="24"/>
          <w:szCs w:val="24"/>
          <w:lang w:val="ru-RU"/>
        </w:rPr>
        <w:t>(на 1000 народжених живими)</w:t>
      </w:r>
    </w:p>
    <w:p w14:paraId="5EA84A0E" w14:textId="77777777" w:rsidR="00000000" w:rsidRDefault="00B57876">
      <w:pPr>
        <w:widowControl w:val="0"/>
        <w:autoSpaceDE w:val="0"/>
        <w:autoSpaceDN w:val="0"/>
        <w:adjustRightInd w:val="0"/>
        <w:spacing w:after="0" w:line="240" w:lineRule="auto"/>
        <w:rPr>
          <w:rFonts w:ascii="Times New Roman" w:hAnsi="Times New Roman" w:cs="Times New Roman"/>
          <w:b/>
          <w:bCs/>
          <w:sz w:val="24"/>
          <w:szCs w:val="24"/>
          <w:lang w:val="ru-RU"/>
        </w:rPr>
      </w:pPr>
    </w:p>
    <w:tbl>
      <w:tblPr>
        <w:tblW w:w="9525" w:type="dxa"/>
        <w:tblCellSpacing w:w="-8" w:type="dxa"/>
        <w:tblInd w:w="105" w:type="dxa"/>
        <w:tblLayout w:type="fixed"/>
        <w:tblCellMar>
          <w:left w:w="105" w:type="dxa"/>
          <w:right w:w="105" w:type="dxa"/>
        </w:tblCellMar>
        <w:tblLook w:val="0000" w:firstRow="0" w:lastRow="0" w:firstColumn="0" w:lastColumn="0" w:noHBand="0" w:noVBand="0"/>
      </w:tblPr>
      <w:tblGrid>
        <w:gridCol w:w="3085"/>
        <w:gridCol w:w="1348"/>
        <w:gridCol w:w="1348"/>
        <w:gridCol w:w="1332"/>
        <w:gridCol w:w="1210"/>
        <w:gridCol w:w="1202"/>
      </w:tblGrid>
      <w:tr w:rsidR="00000000" w14:paraId="1E89AAD4" w14:textId="77777777">
        <w:trPr>
          <w:trHeight w:val="450"/>
          <w:tblCellSpacing w:w="-8" w:type="dxa"/>
        </w:trPr>
        <w:tc>
          <w:tcPr>
            <w:tcW w:w="3008" w:type="dxa"/>
            <w:vMerge w:val="restart"/>
            <w:tcBorders>
              <w:top w:val="single" w:sz="6" w:space="0" w:color="000000"/>
              <w:left w:val="single" w:sz="6" w:space="0" w:color="000000"/>
              <w:bottom w:val="nil"/>
              <w:right w:val="single" w:sz="6" w:space="0" w:color="000000"/>
            </w:tcBorders>
            <w:vAlign w:val="center"/>
          </w:tcPr>
          <w:p w14:paraId="792DD1A0"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Пока</w:t>
            </w:r>
            <w:r>
              <w:rPr>
                <w:rFonts w:ascii="Times New Roman" w:hAnsi="Times New Roman" w:cs="Times New Roman"/>
                <w:sz w:val="24"/>
                <w:szCs w:val="24"/>
                <w:lang w:val="ru-RU"/>
              </w:rPr>
              <w:t>зник</w:t>
            </w:r>
          </w:p>
        </w:tc>
        <w:tc>
          <w:tcPr>
            <w:tcW w:w="1320" w:type="dxa"/>
            <w:vMerge w:val="restart"/>
            <w:tcBorders>
              <w:top w:val="single" w:sz="6" w:space="0" w:color="000000"/>
              <w:left w:val="single" w:sz="6" w:space="0" w:color="000000"/>
              <w:bottom w:val="nil"/>
              <w:right w:val="single" w:sz="6" w:space="0" w:color="000000"/>
            </w:tcBorders>
            <w:vAlign w:val="center"/>
          </w:tcPr>
          <w:p w14:paraId="6DCFDF7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2007</w:t>
            </w:r>
          </w:p>
        </w:tc>
        <w:tc>
          <w:tcPr>
            <w:tcW w:w="1320" w:type="dxa"/>
            <w:vMerge w:val="restart"/>
            <w:tcBorders>
              <w:top w:val="single" w:sz="6" w:space="0" w:color="000000"/>
              <w:left w:val="single" w:sz="6" w:space="0" w:color="000000"/>
              <w:bottom w:val="nil"/>
              <w:right w:val="single" w:sz="6" w:space="0" w:color="000000"/>
            </w:tcBorders>
            <w:vAlign w:val="center"/>
          </w:tcPr>
          <w:p w14:paraId="5ABC80E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2008</w:t>
            </w:r>
          </w:p>
        </w:tc>
        <w:tc>
          <w:tcPr>
            <w:tcW w:w="1304" w:type="dxa"/>
            <w:vMerge w:val="restart"/>
            <w:tcBorders>
              <w:top w:val="single" w:sz="6" w:space="0" w:color="000000"/>
              <w:left w:val="single" w:sz="6" w:space="0" w:color="000000"/>
              <w:bottom w:val="nil"/>
              <w:right w:val="single" w:sz="6" w:space="0" w:color="000000"/>
            </w:tcBorders>
            <w:vAlign w:val="center"/>
          </w:tcPr>
          <w:p w14:paraId="0CAA8321"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c>
          <w:tcPr>
            <w:tcW w:w="2356" w:type="dxa"/>
            <w:gridSpan w:val="2"/>
            <w:tcBorders>
              <w:top w:val="single" w:sz="6" w:space="0" w:color="000000"/>
              <w:left w:val="single" w:sz="6" w:space="0" w:color="000000"/>
              <w:bottom w:val="single" w:sz="6" w:space="0" w:color="000000"/>
              <w:right w:val="single" w:sz="6" w:space="0" w:color="000000"/>
            </w:tcBorders>
          </w:tcPr>
          <w:p w14:paraId="04752E9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 місяців</w:t>
            </w:r>
          </w:p>
        </w:tc>
      </w:tr>
      <w:tr w:rsidR="00000000" w14:paraId="7A0722AA" w14:textId="77777777">
        <w:trPr>
          <w:trHeight w:val="450"/>
          <w:tblCellSpacing w:w="-8" w:type="dxa"/>
        </w:trPr>
        <w:tc>
          <w:tcPr>
            <w:tcW w:w="3008" w:type="dxa"/>
            <w:vMerge/>
            <w:tcBorders>
              <w:top w:val="single" w:sz="6" w:space="0" w:color="000000"/>
              <w:left w:val="single" w:sz="6" w:space="0" w:color="000000"/>
              <w:bottom w:val="nil"/>
              <w:right w:val="single" w:sz="6" w:space="0" w:color="000000"/>
            </w:tcBorders>
            <w:vAlign w:val="center"/>
          </w:tcPr>
          <w:p w14:paraId="226B5B89" w14:textId="77777777" w:rsidR="00000000" w:rsidRDefault="00B5787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1320" w:type="dxa"/>
            <w:vMerge/>
            <w:tcBorders>
              <w:top w:val="single" w:sz="6" w:space="0" w:color="000000"/>
              <w:left w:val="single" w:sz="6" w:space="0" w:color="000000"/>
              <w:bottom w:val="nil"/>
              <w:right w:val="single" w:sz="6" w:space="0" w:color="000000"/>
            </w:tcBorders>
            <w:vAlign w:val="center"/>
          </w:tcPr>
          <w:p w14:paraId="0BA36C6B" w14:textId="77777777" w:rsidR="00000000" w:rsidRDefault="00B5787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1320" w:type="dxa"/>
            <w:vMerge/>
            <w:tcBorders>
              <w:top w:val="single" w:sz="6" w:space="0" w:color="000000"/>
              <w:left w:val="single" w:sz="6" w:space="0" w:color="000000"/>
              <w:bottom w:val="nil"/>
              <w:right w:val="single" w:sz="6" w:space="0" w:color="000000"/>
            </w:tcBorders>
            <w:vAlign w:val="center"/>
          </w:tcPr>
          <w:p w14:paraId="1782E997" w14:textId="77777777" w:rsidR="00000000" w:rsidRDefault="00B5787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1304" w:type="dxa"/>
            <w:vMerge/>
            <w:tcBorders>
              <w:top w:val="single" w:sz="6" w:space="0" w:color="000000"/>
              <w:left w:val="single" w:sz="6" w:space="0" w:color="000000"/>
              <w:bottom w:val="nil"/>
              <w:right w:val="single" w:sz="6" w:space="0" w:color="000000"/>
            </w:tcBorders>
            <w:vAlign w:val="center"/>
          </w:tcPr>
          <w:p w14:paraId="1447F97C" w14:textId="77777777" w:rsidR="00000000" w:rsidRDefault="00B5787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1186" w:type="dxa"/>
            <w:tcBorders>
              <w:top w:val="single" w:sz="6" w:space="0" w:color="000000"/>
              <w:left w:val="single" w:sz="6" w:space="0" w:color="000000"/>
              <w:bottom w:val="single" w:sz="6" w:space="0" w:color="000000"/>
              <w:right w:val="single" w:sz="6" w:space="0" w:color="000000"/>
            </w:tcBorders>
          </w:tcPr>
          <w:p w14:paraId="283AC34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c>
          <w:tcPr>
            <w:tcW w:w="1170" w:type="dxa"/>
            <w:tcBorders>
              <w:top w:val="single" w:sz="6" w:space="0" w:color="000000"/>
              <w:left w:val="single" w:sz="6" w:space="0" w:color="000000"/>
              <w:bottom w:val="single" w:sz="6" w:space="0" w:color="000000"/>
              <w:right w:val="single" w:sz="6" w:space="0" w:color="000000"/>
            </w:tcBorders>
          </w:tcPr>
          <w:p w14:paraId="7162E56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2010</w:t>
            </w:r>
          </w:p>
        </w:tc>
      </w:tr>
      <w:tr w:rsidR="00000000" w14:paraId="60E38A4B" w14:textId="77777777">
        <w:trPr>
          <w:trHeight w:val="765"/>
          <w:tblCellSpacing w:w="-8" w:type="dxa"/>
        </w:trPr>
        <w:tc>
          <w:tcPr>
            <w:tcW w:w="3008" w:type="dxa"/>
            <w:tcBorders>
              <w:top w:val="single" w:sz="6" w:space="0" w:color="000000"/>
              <w:left w:val="single" w:sz="6" w:space="0" w:color="000000"/>
              <w:bottom w:val="single" w:sz="6" w:space="0" w:color="000000"/>
              <w:right w:val="single" w:sz="6" w:space="0" w:color="000000"/>
            </w:tcBorders>
          </w:tcPr>
          <w:p w14:paraId="7EC9BEFA" w14:textId="77777777" w:rsidR="00000000" w:rsidRDefault="00B57876">
            <w:pPr>
              <w:widowControl w:val="0"/>
              <w:autoSpaceDE w:val="0"/>
              <w:autoSpaceDN w:val="0"/>
              <w:adjustRightInd w:val="0"/>
              <w:spacing w:before="240"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Народилося хворими й захворіло новонароджених </w:t>
            </w:r>
          </w:p>
        </w:tc>
        <w:tc>
          <w:tcPr>
            <w:tcW w:w="1320" w:type="dxa"/>
            <w:tcBorders>
              <w:top w:val="single" w:sz="6" w:space="0" w:color="000000"/>
              <w:left w:val="single" w:sz="6" w:space="0" w:color="000000"/>
              <w:bottom w:val="single" w:sz="6" w:space="0" w:color="000000"/>
              <w:right w:val="single" w:sz="6" w:space="0" w:color="000000"/>
            </w:tcBorders>
            <w:vAlign w:val="center"/>
          </w:tcPr>
          <w:p w14:paraId="1CB07A5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209,0</w:t>
            </w:r>
          </w:p>
        </w:tc>
        <w:tc>
          <w:tcPr>
            <w:tcW w:w="1320" w:type="dxa"/>
            <w:tcBorders>
              <w:top w:val="single" w:sz="6" w:space="0" w:color="000000"/>
              <w:left w:val="single" w:sz="6" w:space="0" w:color="000000"/>
              <w:bottom w:val="single" w:sz="6" w:space="0" w:color="000000"/>
              <w:right w:val="single" w:sz="6" w:space="0" w:color="000000"/>
            </w:tcBorders>
            <w:vAlign w:val="center"/>
          </w:tcPr>
          <w:p w14:paraId="3951A59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198,8</w:t>
            </w:r>
          </w:p>
        </w:tc>
        <w:tc>
          <w:tcPr>
            <w:tcW w:w="1304" w:type="dxa"/>
            <w:tcBorders>
              <w:top w:val="single" w:sz="6" w:space="0" w:color="000000"/>
              <w:left w:val="single" w:sz="6" w:space="0" w:color="000000"/>
              <w:bottom w:val="single" w:sz="6" w:space="0" w:color="000000"/>
              <w:right w:val="single" w:sz="6" w:space="0" w:color="000000"/>
            </w:tcBorders>
            <w:vAlign w:val="center"/>
          </w:tcPr>
          <w:p w14:paraId="0C4A206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189,4</w:t>
            </w:r>
          </w:p>
        </w:tc>
        <w:tc>
          <w:tcPr>
            <w:tcW w:w="1186" w:type="dxa"/>
            <w:tcBorders>
              <w:top w:val="single" w:sz="6" w:space="0" w:color="000000"/>
              <w:left w:val="single" w:sz="6" w:space="0" w:color="000000"/>
              <w:bottom w:val="single" w:sz="6" w:space="0" w:color="000000"/>
              <w:right w:val="single" w:sz="6" w:space="0" w:color="000000"/>
            </w:tcBorders>
            <w:vAlign w:val="center"/>
          </w:tcPr>
          <w:p w14:paraId="12C97F50"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190,4</w:t>
            </w:r>
          </w:p>
        </w:tc>
        <w:tc>
          <w:tcPr>
            <w:tcW w:w="1170" w:type="dxa"/>
            <w:tcBorders>
              <w:top w:val="single" w:sz="6" w:space="0" w:color="000000"/>
              <w:left w:val="single" w:sz="6" w:space="0" w:color="000000"/>
              <w:bottom w:val="single" w:sz="6" w:space="0" w:color="000000"/>
              <w:right w:val="single" w:sz="6" w:space="0" w:color="000000"/>
            </w:tcBorders>
            <w:vAlign w:val="center"/>
          </w:tcPr>
          <w:p w14:paraId="5725D18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185,7</w:t>
            </w:r>
          </w:p>
        </w:tc>
      </w:tr>
    </w:tbl>
    <w:p w14:paraId="143D5B2E"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p w14:paraId="10DFB7D3" w14:textId="77777777" w:rsidR="00000000" w:rsidRDefault="00B57876">
      <w:pPr>
        <w:widowControl w:val="0"/>
        <w:autoSpaceDE w:val="0"/>
        <w:autoSpaceDN w:val="0"/>
        <w:adjustRightInd w:val="0"/>
        <w:spacing w:after="0" w:line="240" w:lineRule="auto"/>
        <w:ind w:firstLine="705"/>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Показники надання медичної допомоги</w:t>
      </w:r>
    </w:p>
    <w:p w14:paraId="719BD165" w14:textId="77777777" w:rsidR="00000000" w:rsidRDefault="00B57876">
      <w:pPr>
        <w:widowControl w:val="0"/>
        <w:autoSpaceDE w:val="0"/>
        <w:autoSpaceDN w:val="0"/>
        <w:adjustRightInd w:val="0"/>
        <w:spacing w:after="0" w:line="240" w:lineRule="auto"/>
        <w:ind w:firstLine="705"/>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комунальними установами охорони здоров’я м. Харкова.</w:t>
      </w:r>
    </w:p>
    <w:p w14:paraId="01BD154B" w14:textId="77777777" w:rsidR="00000000" w:rsidRDefault="00B57876">
      <w:pPr>
        <w:widowControl w:val="0"/>
        <w:autoSpaceDE w:val="0"/>
        <w:autoSpaceDN w:val="0"/>
        <w:adjustRightInd w:val="0"/>
        <w:spacing w:after="0" w:line="240" w:lineRule="auto"/>
        <w:ind w:firstLine="705"/>
        <w:jc w:val="center"/>
        <w:rPr>
          <w:rFonts w:ascii="Times New Roman" w:hAnsi="Times New Roman" w:cs="Times New Roman"/>
          <w:b/>
          <w:bCs/>
          <w:sz w:val="24"/>
          <w:szCs w:val="24"/>
          <w:lang w:val="ru-RU"/>
        </w:rPr>
      </w:pPr>
    </w:p>
    <w:tbl>
      <w:tblPr>
        <w:tblW w:w="9345" w:type="dxa"/>
        <w:tblCellSpacing w:w="-8" w:type="dxa"/>
        <w:tblInd w:w="105" w:type="dxa"/>
        <w:tblLayout w:type="fixed"/>
        <w:tblCellMar>
          <w:left w:w="105" w:type="dxa"/>
          <w:right w:w="105" w:type="dxa"/>
        </w:tblCellMar>
        <w:tblLook w:val="0000" w:firstRow="0" w:lastRow="0" w:firstColumn="0" w:lastColumn="0" w:noHBand="0" w:noVBand="0"/>
      </w:tblPr>
      <w:tblGrid>
        <w:gridCol w:w="2449"/>
        <w:gridCol w:w="1614"/>
        <w:gridCol w:w="1612"/>
        <w:gridCol w:w="1211"/>
        <w:gridCol w:w="1240"/>
        <w:gridCol w:w="1219"/>
      </w:tblGrid>
      <w:tr w:rsidR="00000000" w14:paraId="0CED21E4" w14:textId="77777777">
        <w:trPr>
          <w:tblCellSpacing w:w="-8" w:type="dxa"/>
        </w:trPr>
        <w:tc>
          <w:tcPr>
            <w:tcW w:w="2392" w:type="dxa"/>
            <w:vMerge w:val="restart"/>
            <w:tcBorders>
              <w:top w:val="single" w:sz="6" w:space="0" w:color="000000"/>
              <w:left w:val="single" w:sz="6" w:space="0" w:color="000000"/>
              <w:bottom w:val="nil"/>
              <w:right w:val="single" w:sz="6" w:space="0" w:color="000000"/>
            </w:tcBorders>
            <w:vAlign w:val="center"/>
          </w:tcPr>
          <w:p w14:paraId="4DE68CA0" w14:textId="77777777" w:rsidR="00000000" w:rsidRDefault="00B57876">
            <w:pPr>
              <w:keepNext/>
              <w:widowControl w:val="0"/>
              <w:autoSpaceDE w:val="0"/>
              <w:autoSpaceDN w:val="0"/>
              <w:adjustRightInd w:val="0"/>
              <w:spacing w:before="240" w:after="60" w:line="240" w:lineRule="auto"/>
              <w:outlineLvl w:val="3"/>
              <w:rPr>
                <w:rFonts w:ascii="Times New Roman" w:hAnsi="Times New Roman" w:cs="Times New Roman"/>
                <w:sz w:val="24"/>
                <w:szCs w:val="24"/>
                <w:lang w:val="ru-RU"/>
              </w:rPr>
            </w:pPr>
            <w:r>
              <w:rPr>
                <w:rFonts w:ascii="Times New Roman" w:hAnsi="Times New Roman" w:cs="Times New Roman"/>
                <w:sz w:val="24"/>
                <w:szCs w:val="24"/>
                <w:lang w:val="ru-RU"/>
              </w:rPr>
              <w:t>Показник</w:t>
            </w:r>
          </w:p>
        </w:tc>
        <w:tc>
          <w:tcPr>
            <w:tcW w:w="1576" w:type="dxa"/>
            <w:vMerge w:val="restart"/>
            <w:tcBorders>
              <w:top w:val="single" w:sz="6" w:space="0" w:color="000000"/>
              <w:left w:val="single" w:sz="6" w:space="0" w:color="000000"/>
              <w:bottom w:val="nil"/>
              <w:right w:val="single" w:sz="6" w:space="0" w:color="000000"/>
            </w:tcBorders>
            <w:vAlign w:val="center"/>
          </w:tcPr>
          <w:p w14:paraId="20ADC0A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2007</w:t>
            </w:r>
          </w:p>
        </w:tc>
        <w:tc>
          <w:tcPr>
            <w:tcW w:w="1574" w:type="dxa"/>
            <w:vMerge w:val="restart"/>
            <w:tcBorders>
              <w:top w:val="single" w:sz="6" w:space="0" w:color="000000"/>
              <w:left w:val="single" w:sz="6" w:space="0" w:color="000000"/>
              <w:bottom w:val="nil"/>
              <w:right w:val="single" w:sz="6" w:space="0" w:color="000000"/>
            </w:tcBorders>
            <w:vAlign w:val="center"/>
          </w:tcPr>
          <w:p w14:paraId="44C58291"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2008</w:t>
            </w:r>
          </w:p>
        </w:tc>
        <w:tc>
          <w:tcPr>
            <w:tcW w:w="1186" w:type="dxa"/>
            <w:vMerge w:val="restart"/>
            <w:tcBorders>
              <w:top w:val="single" w:sz="6" w:space="0" w:color="000000"/>
              <w:left w:val="single" w:sz="6" w:space="0" w:color="000000"/>
              <w:bottom w:val="nil"/>
              <w:right w:val="single" w:sz="6" w:space="0" w:color="000000"/>
            </w:tcBorders>
            <w:vAlign w:val="center"/>
          </w:tcPr>
          <w:p w14:paraId="682EC6B8"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2009</w:t>
            </w:r>
          </w:p>
        </w:tc>
        <w:tc>
          <w:tcPr>
            <w:tcW w:w="2400" w:type="dxa"/>
            <w:gridSpan w:val="2"/>
            <w:tcBorders>
              <w:top w:val="single" w:sz="6" w:space="0" w:color="000000"/>
              <w:left w:val="single" w:sz="6" w:space="0" w:color="000000"/>
              <w:bottom w:val="nil"/>
              <w:right w:val="single" w:sz="6" w:space="0" w:color="000000"/>
            </w:tcBorders>
          </w:tcPr>
          <w:p w14:paraId="658A7D13"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9 місяців</w:t>
            </w:r>
          </w:p>
        </w:tc>
      </w:tr>
      <w:tr w:rsidR="00000000" w14:paraId="6634A09E" w14:textId="77777777">
        <w:trPr>
          <w:tblCellSpacing w:w="-8" w:type="dxa"/>
        </w:trPr>
        <w:tc>
          <w:tcPr>
            <w:tcW w:w="2392" w:type="dxa"/>
            <w:vMerge/>
            <w:tcBorders>
              <w:top w:val="single" w:sz="6" w:space="0" w:color="000000"/>
              <w:left w:val="single" w:sz="6" w:space="0" w:color="000000"/>
              <w:bottom w:val="nil"/>
              <w:right w:val="single" w:sz="6" w:space="0" w:color="000000"/>
            </w:tcBorders>
            <w:vAlign w:val="center"/>
          </w:tcPr>
          <w:p w14:paraId="0039CF18" w14:textId="77777777" w:rsidR="00000000" w:rsidRDefault="00B5787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1576" w:type="dxa"/>
            <w:vMerge/>
            <w:tcBorders>
              <w:top w:val="single" w:sz="6" w:space="0" w:color="000000"/>
              <w:left w:val="single" w:sz="6" w:space="0" w:color="000000"/>
              <w:bottom w:val="nil"/>
              <w:right w:val="single" w:sz="6" w:space="0" w:color="000000"/>
            </w:tcBorders>
            <w:vAlign w:val="center"/>
          </w:tcPr>
          <w:p w14:paraId="44CA8617" w14:textId="77777777" w:rsidR="00000000" w:rsidRDefault="00B5787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1574" w:type="dxa"/>
            <w:vMerge/>
            <w:tcBorders>
              <w:top w:val="single" w:sz="6" w:space="0" w:color="000000"/>
              <w:left w:val="single" w:sz="6" w:space="0" w:color="000000"/>
              <w:bottom w:val="nil"/>
              <w:right w:val="single" w:sz="6" w:space="0" w:color="000000"/>
            </w:tcBorders>
            <w:vAlign w:val="center"/>
          </w:tcPr>
          <w:p w14:paraId="2886E6F1" w14:textId="77777777" w:rsidR="00000000" w:rsidRDefault="00B5787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1186" w:type="dxa"/>
            <w:vMerge/>
            <w:tcBorders>
              <w:top w:val="single" w:sz="6" w:space="0" w:color="000000"/>
              <w:left w:val="single" w:sz="6" w:space="0" w:color="000000"/>
              <w:bottom w:val="nil"/>
              <w:right w:val="single" w:sz="6" w:space="0" w:color="000000"/>
            </w:tcBorders>
            <w:vAlign w:val="center"/>
          </w:tcPr>
          <w:p w14:paraId="5A567175" w14:textId="77777777" w:rsidR="00000000" w:rsidRDefault="00B5787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1214" w:type="dxa"/>
            <w:tcBorders>
              <w:top w:val="single" w:sz="6" w:space="0" w:color="000000"/>
              <w:left w:val="single" w:sz="6" w:space="0" w:color="000000"/>
              <w:bottom w:val="single" w:sz="6" w:space="0" w:color="000000"/>
              <w:right w:val="single" w:sz="6" w:space="0" w:color="000000"/>
            </w:tcBorders>
          </w:tcPr>
          <w:p w14:paraId="414B816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c>
          <w:tcPr>
            <w:tcW w:w="1186" w:type="dxa"/>
            <w:tcBorders>
              <w:top w:val="single" w:sz="6" w:space="0" w:color="000000"/>
              <w:left w:val="single" w:sz="6" w:space="0" w:color="000000"/>
              <w:bottom w:val="single" w:sz="6" w:space="0" w:color="000000"/>
              <w:right w:val="single" w:sz="6" w:space="0" w:color="000000"/>
            </w:tcBorders>
          </w:tcPr>
          <w:p w14:paraId="08B0157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2010</w:t>
            </w:r>
          </w:p>
        </w:tc>
      </w:tr>
      <w:tr w:rsidR="00000000" w14:paraId="7EC37137" w14:textId="77777777">
        <w:trPr>
          <w:tblCellSpacing w:w="-8" w:type="dxa"/>
        </w:trPr>
        <w:tc>
          <w:tcPr>
            <w:tcW w:w="2392" w:type="dxa"/>
            <w:tcBorders>
              <w:top w:val="single" w:sz="6" w:space="0" w:color="000000"/>
              <w:left w:val="single" w:sz="6" w:space="0" w:color="000000"/>
              <w:bottom w:val="single" w:sz="6" w:space="0" w:color="000000"/>
              <w:right w:val="single" w:sz="6" w:space="0" w:color="000000"/>
            </w:tcBorders>
          </w:tcPr>
          <w:p w14:paraId="0C02A930" w14:textId="77777777" w:rsidR="00000000" w:rsidRDefault="00B57876">
            <w:pPr>
              <w:widowControl w:val="0"/>
              <w:autoSpaceDE w:val="0"/>
              <w:autoSpaceDN w:val="0"/>
              <w:adjustRightInd w:val="0"/>
              <w:spacing w:after="120" w:line="240" w:lineRule="auto"/>
              <w:ind w:left="285"/>
              <w:rPr>
                <w:rFonts w:ascii="Times New Roman" w:hAnsi="Times New Roman" w:cs="Times New Roman"/>
                <w:b/>
                <w:bCs/>
                <w:sz w:val="24"/>
                <w:szCs w:val="24"/>
                <w:lang w:val="ru-RU"/>
              </w:rPr>
            </w:pPr>
            <w:r>
              <w:rPr>
                <w:rFonts w:ascii="Times New Roman" w:hAnsi="Times New Roman" w:cs="Times New Roman"/>
                <w:b/>
                <w:bCs/>
                <w:sz w:val="24"/>
                <w:szCs w:val="24"/>
                <w:lang w:val="ru-RU"/>
              </w:rPr>
              <w:t>Відвідувань в амбулаторно-поліклінічні заклади (в тис.)</w:t>
            </w:r>
          </w:p>
        </w:tc>
        <w:tc>
          <w:tcPr>
            <w:tcW w:w="1576" w:type="dxa"/>
            <w:tcBorders>
              <w:top w:val="single" w:sz="6" w:space="0" w:color="000000"/>
              <w:left w:val="single" w:sz="6" w:space="0" w:color="000000"/>
              <w:bottom w:val="single" w:sz="6" w:space="0" w:color="000000"/>
              <w:right w:val="single" w:sz="6" w:space="0" w:color="000000"/>
            </w:tcBorders>
            <w:vAlign w:val="center"/>
          </w:tcPr>
          <w:p w14:paraId="5D215D7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16 000,4</w:t>
            </w:r>
          </w:p>
        </w:tc>
        <w:tc>
          <w:tcPr>
            <w:tcW w:w="1574" w:type="dxa"/>
            <w:tcBorders>
              <w:top w:val="single" w:sz="6" w:space="0" w:color="000000"/>
              <w:left w:val="single" w:sz="6" w:space="0" w:color="000000"/>
              <w:bottom w:val="single" w:sz="6" w:space="0" w:color="000000"/>
              <w:right w:val="single" w:sz="6" w:space="0" w:color="000000"/>
            </w:tcBorders>
            <w:vAlign w:val="center"/>
          </w:tcPr>
          <w:p w14:paraId="640BA5EC"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16 321,0</w:t>
            </w:r>
          </w:p>
        </w:tc>
        <w:tc>
          <w:tcPr>
            <w:tcW w:w="1186" w:type="dxa"/>
            <w:tcBorders>
              <w:top w:val="single" w:sz="6" w:space="0" w:color="000000"/>
              <w:left w:val="single" w:sz="6" w:space="0" w:color="000000"/>
              <w:bottom w:val="single" w:sz="6" w:space="0" w:color="000000"/>
              <w:right w:val="single" w:sz="6" w:space="0" w:color="000000"/>
            </w:tcBorders>
            <w:vAlign w:val="center"/>
          </w:tcPr>
          <w:p w14:paraId="2DE94D11"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16 266,9</w:t>
            </w:r>
          </w:p>
        </w:tc>
        <w:tc>
          <w:tcPr>
            <w:tcW w:w="1214" w:type="dxa"/>
            <w:tcBorders>
              <w:top w:val="single" w:sz="6" w:space="0" w:color="000000"/>
              <w:left w:val="single" w:sz="6" w:space="0" w:color="000000"/>
              <w:bottom w:val="single" w:sz="6" w:space="0" w:color="000000"/>
              <w:right w:val="single" w:sz="6" w:space="0" w:color="000000"/>
            </w:tcBorders>
            <w:vAlign w:val="center"/>
          </w:tcPr>
          <w:p w14:paraId="6A3E4217"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10 321,7</w:t>
            </w:r>
          </w:p>
        </w:tc>
        <w:tc>
          <w:tcPr>
            <w:tcW w:w="1186" w:type="dxa"/>
            <w:tcBorders>
              <w:top w:val="single" w:sz="6" w:space="0" w:color="000000"/>
              <w:left w:val="single" w:sz="6" w:space="0" w:color="000000"/>
              <w:bottom w:val="single" w:sz="6" w:space="0" w:color="000000"/>
              <w:right w:val="single" w:sz="6" w:space="0" w:color="000000"/>
            </w:tcBorders>
            <w:vAlign w:val="center"/>
          </w:tcPr>
          <w:p w14:paraId="717A600B"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10 104,7</w:t>
            </w:r>
          </w:p>
        </w:tc>
      </w:tr>
      <w:tr w:rsidR="00000000" w14:paraId="0539CD2F" w14:textId="77777777">
        <w:trPr>
          <w:tblCellSpacing w:w="-8" w:type="dxa"/>
        </w:trPr>
        <w:tc>
          <w:tcPr>
            <w:tcW w:w="2392" w:type="dxa"/>
            <w:tcBorders>
              <w:top w:val="single" w:sz="6" w:space="0" w:color="000000"/>
              <w:left w:val="single" w:sz="6" w:space="0" w:color="000000"/>
              <w:bottom w:val="single" w:sz="6" w:space="0" w:color="000000"/>
              <w:right w:val="single" w:sz="6" w:space="0" w:color="000000"/>
            </w:tcBorders>
          </w:tcPr>
          <w:p w14:paraId="2ADB487D"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 1 мешканця</w:t>
            </w:r>
          </w:p>
        </w:tc>
        <w:tc>
          <w:tcPr>
            <w:tcW w:w="1576" w:type="dxa"/>
            <w:tcBorders>
              <w:top w:val="single" w:sz="6" w:space="0" w:color="000000"/>
              <w:left w:val="single" w:sz="6" w:space="0" w:color="000000"/>
              <w:bottom w:val="single" w:sz="6" w:space="0" w:color="000000"/>
              <w:right w:val="single" w:sz="6" w:space="0" w:color="000000"/>
            </w:tcBorders>
            <w:vAlign w:val="center"/>
          </w:tcPr>
          <w:p w14:paraId="3978A07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11,6</w:t>
            </w:r>
          </w:p>
        </w:tc>
        <w:tc>
          <w:tcPr>
            <w:tcW w:w="1574" w:type="dxa"/>
            <w:tcBorders>
              <w:top w:val="single" w:sz="6" w:space="0" w:color="000000"/>
              <w:left w:val="single" w:sz="6" w:space="0" w:color="000000"/>
              <w:bottom w:val="single" w:sz="6" w:space="0" w:color="000000"/>
              <w:right w:val="single" w:sz="6" w:space="0" w:color="000000"/>
            </w:tcBorders>
            <w:vAlign w:val="center"/>
          </w:tcPr>
          <w:p w14:paraId="63B1439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11,9</w:t>
            </w:r>
          </w:p>
        </w:tc>
        <w:tc>
          <w:tcPr>
            <w:tcW w:w="1186" w:type="dxa"/>
            <w:tcBorders>
              <w:top w:val="single" w:sz="6" w:space="0" w:color="000000"/>
              <w:left w:val="single" w:sz="6" w:space="0" w:color="000000"/>
              <w:bottom w:val="single" w:sz="6" w:space="0" w:color="000000"/>
              <w:right w:val="single" w:sz="6" w:space="0" w:color="000000"/>
            </w:tcBorders>
          </w:tcPr>
          <w:p w14:paraId="227A8E1C"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11,9</w:t>
            </w:r>
          </w:p>
        </w:tc>
        <w:tc>
          <w:tcPr>
            <w:tcW w:w="1214" w:type="dxa"/>
            <w:tcBorders>
              <w:top w:val="single" w:sz="6" w:space="0" w:color="000000"/>
              <w:left w:val="single" w:sz="6" w:space="0" w:color="000000"/>
              <w:bottom w:val="single" w:sz="6" w:space="0" w:color="000000"/>
              <w:right w:val="single" w:sz="6" w:space="0" w:color="000000"/>
            </w:tcBorders>
          </w:tcPr>
          <w:p w14:paraId="52AA9FF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7,52</w:t>
            </w:r>
          </w:p>
        </w:tc>
        <w:tc>
          <w:tcPr>
            <w:tcW w:w="1186" w:type="dxa"/>
            <w:tcBorders>
              <w:top w:val="single" w:sz="6" w:space="0" w:color="000000"/>
              <w:left w:val="single" w:sz="6" w:space="0" w:color="000000"/>
              <w:bottom w:val="single" w:sz="6" w:space="0" w:color="000000"/>
              <w:right w:val="single" w:sz="6" w:space="0" w:color="000000"/>
            </w:tcBorders>
          </w:tcPr>
          <w:p w14:paraId="76C88240"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7,35</w:t>
            </w:r>
          </w:p>
        </w:tc>
      </w:tr>
      <w:tr w:rsidR="00000000" w14:paraId="2D00077C" w14:textId="77777777">
        <w:trPr>
          <w:tblCellSpacing w:w="-8" w:type="dxa"/>
        </w:trPr>
        <w:tc>
          <w:tcPr>
            <w:tcW w:w="2392" w:type="dxa"/>
            <w:tcBorders>
              <w:top w:val="single" w:sz="6" w:space="0" w:color="000000"/>
              <w:left w:val="single" w:sz="6" w:space="0" w:color="000000"/>
              <w:bottom w:val="single" w:sz="6" w:space="0" w:color="000000"/>
              <w:right w:val="single" w:sz="6" w:space="0" w:color="000000"/>
            </w:tcBorders>
          </w:tcPr>
          <w:p w14:paraId="15814856"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Виїздів служби швидкої медичної допомоги</w:t>
            </w:r>
          </w:p>
        </w:tc>
        <w:tc>
          <w:tcPr>
            <w:tcW w:w="1576" w:type="dxa"/>
            <w:tcBorders>
              <w:top w:val="single" w:sz="6" w:space="0" w:color="000000"/>
              <w:left w:val="single" w:sz="6" w:space="0" w:color="000000"/>
              <w:bottom w:val="single" w:sz="6" w:space="0" w:color="000000"/>
              <w:right w:val="single" w:sz="6" w:space="0" w:color="000000"/>
            </w:tcBorders>
            <w:vAlign w:val="center"/>
          </w:tcPr>
          <w:p w14:paraId="1BC0D0EE" w14:textId="77777777" w:rsidR="00000000" w:rsidRDefault="00B57876">
            <w:pPr>
              <w:keepNext/>
              <w:widowControl w:val="0"/>
              <w:autoSpaceDE w:val="0"/>
              <w:autoSpaceDN w:val="0"/>
              <w:adjustRightInd w:val="0"/>
              <w:spacing w:before="240" w:after="0" w:line="240" w:lineRule="auto"/>
              <w:ind w:left="1005" w:hanging="1005"/>
              <w:jc w:val="both"/>
              <w:outlineLvl w:val="4"/>
              <w:rPr>
                <w:rFonts w:ascii="Times New Roman" w:hAnsi="Times New Roman" w:cs="Times New Roman"/>
                <w:b/>
                <w:bCs/>
                <w:sz w:val="24"/>
                <w:szCs w:val="24"/>
                <w:lang w:val="ru-RU"/>
              </w:rPr>
            </w:pPr>
            <w:r>
              <w:rPr>
                <w:rFonts w:ascii="Times New Roman" w:hAnsi="Times New Roman" w:cs="Times New Roman"/>
                <w:b/>
                <w:bCs/>
                <w:sz w:val="24"/>
                <w:szCs w:val="24"/>
                <w:lang w:val="ru-RU"/>
              </w:rPr>
              <w:t>344 868</w:t>
            </w:r>
          </w:p>
        </w:tc>
        <w:tc>
          <w:tcPr>
            <w:tcW w:w="1574" w:type="dxa"/>
            <w:tcBorders>
              <w:top w:val="single" w:sz="6" w:space="0" w:color="000000"/>
              <w:left w:val="single" w:sz="6" w:space="0" w:color="000000"/>
              <w:bottom w:val="single" w:sz="6" w:space="0" w:color="000000"/>
              <w:right w:val="single" w:sz="6" w:space="0" w:color="000000"/>
            </w:tcBorders>
            <w:vAlign w:val="center"/>
          </w:tcPr>
          <w:p w14:paraId="4F1BEB17" w14:textId="77777777" w:rsidR="00000000" w:rsidRDefault="00B57876">
            <w:pPr>
              <w:keepNext/>
              <w:widowControl w:val="0"/>
              <w:autoSpaceDE w:val="0"/>
              <w:autoSpaceDN w:val="0"/>
              <w:adjustRightInd w:val="0"/>
              <w:spacing w:before="240" w:after="0" w:line="240" w:lineRule="auto"/>
              <w:ind w:left="1005" w:hanging="1005"/>
              <w:jc w:val="both"/>
              <w:outlineLvl w:val="4"/>
              <w:rPr>
                <w:rFonts w:ascii="Times New Roman" w:hAnsi="Times New Roman" w:cs="Times New Roman"/>
                <w:b/>
                <w:bCs/>
                <w:sz w:val="24"/>
                <w:szCs w:val="24"/>
                <w:lang w:val="ru-RU"/>
              </w:rPr>
            </w:pPr>
            <w:r>
              <w:rPr>
                <w:rFonts w:ascii="Times New Roman" w:hAnsi="Times New Roman" w:cs="Times New Roman"/>
                <w:b/>
                <w:bCs/>
                <w:sz w:val="24"/>
                <w:szCs w:val="24"/>
                <w:lang w:val="ru-RU"/>
              </w:rPr>
              <w:t>347 780</w:t>
            </w:r>
          </w:p>
        </w:tc>
        <w:tc>
          <w:tcPr>
            <w:tcW w:w="1186" w:type="dxa"/>
            <w:tcBorders>
              <w:top w:val="single" w:sz="6" w:space="0" w:color="000000"/>
              <w:left w:val="single" w:sz="6" w:space="0" w:color="000000"/>
              <w:bottom w:val="single" w:sz="6" w:space="0" w:color="000000"/>
              <w:right w:val="single" w:sz="6" w:space="0" w:color="000000"/>
            </w:tcBorders>
            <w:vAlign w:val="center"/>
          </w:tcPr>
          <w:p w14:paraId="7D16A6C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355 157</w:t>
            </w:r>
          </w:p>
        </w:tc>
        <w:tc>
          <w:tcPr>
            <w:tcW w:w="1214" w:type="dxa"/>
            <w:tcBorders>
              <w:top w:val="single" w:sz="6" w:space="0" w:color="000000"/>
              <w:left w:val="single" w:sz="6" w:space="0" w:color="000000"/>
              <w:bottom w:val="single" w:sz="6" w:space="0" w:color="000000"/>
              <w:right w:val="single" w:sz="6" w:space="0" w:color="000000"/>
            </w:tcBorders>
            <w:vAlign w:val="center"/>
          </w:tcPr>
          <w:p w14:paraId="6908D67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257 173</w:t>
            </w:r>
          </w:p>
        </w:tc>
        <w:tc>
          <w:tcPr>
            <w:tcW w:w="1186" w:type="dxa"/>
            <w:tcBorders>
              <w:top w:val="single" w:sz="6" w:space="0" w:color="000000"/>
              <w:left w:val="single" w:sz="6" w:space="0" w:color="000000"/>
              <w:bottom w:val="single" w:sz="6" w:space="0" w:color="000000"/>
              <w:right w:val="single" w:sz="6" w:space="0" w:color="000000"/>
            </w:tcBorders>
            <w:vAlign w:val="center"/>
          </w:tcPr>
          <w:p w14:paraId="131879A9"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271 326</w:t>
            </w:r>
          </w:p>
        </w:tc>
      </w:tr>
      <w:tr w:rsidR="00000000" w14:paraId="22A75AC8" w14:textId="77777777">
        <w:trPr>
          <w:tblCellSpacing w:w="-8" w:type="dxa"/>
        </w:trPr>
        <w:tc>
          <w:tcPr>
            <w:tcW w:w="2392" w:type="dxa"/>
            <w:tcBorders>
              <w:top w:val="single" w:sz="6" w:space="0" w:color="000000"/>
              <w:left w:val="single" w:sz="6" w:space="0" w:color="000000"/>
              <w:bottom w:val="single" w:sz="6" w:space="0" w:color="000000"/>
              <w:right w:val="single" w:sz="6" w:space="0" w:color="000000"/>
            </w:tcBorders>
          </w:tcPr>
          <w:p w14:paraId="752BF7A3"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 1000 населення</w:t>
            </w:r>
          </w:p>
        </w:tc>
        <w:tc>
          <w:tcPr>
            <w:tcW w:w="1576" w:type="dxa"/>
            <w:tcBorders>
              <w:top w:val="single" w:sz="6" w:space="0" w:color="000000"/>
              <w:left w:val="single" w:sz="6" w:space="0" w:color="000000"/>
              <w:bottom w:val="single" w:sz="6" w:space="0" w:color="000000"/>
              <w:right w:val="single" w:sz="6" w:space="0" w:color="000000"/>
            </w:tcBorders>
            <w:vAlign w:val="center"/>
          </w:tcPr>
          <w:p w14:paraId="32C80F0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251,5</w:t>
            </w:r>
          </w:p>
        </w:tc>
        <w:tc>
          <w:tcPr>
            <w:tcW w:w="1574" w:type="dxa"/>
            <w:tcBorders>
              <w:top w:val="single" w:sz="6" w:space="0" w:color="000000"/>
              <w:left w:val="single" w:sz="6" w:space="0" w:color="000000"/>
              <w:bottom w:val="single" w:sz="6" w:space="0" w:color="000000"/>
              <w:right w:val="single" w:sz="6" w:space="0" w:color="000000"/>
            </w:tcBorders>
            <w:vAlign w:val="center"/>
          </w:tcPr>
          <w:p w14:paraId="3FF4EE62"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253,6</w:t>
            </w:r>
          </w:p>
        </w:tc>
        <w:tc>
          <w:tcPr>
            <w:tcW w:w="1186" w:type="dxa"/>
            <w:tcBorders>
              <w:top w:val="single" w:sz="6" w:space="0" w:color="000000"/>
              <w:left w:val="single" w:sz="6" w:space="0" w:color="000000"/>
              <w:bottom w:val="single" w:sz="6" w:space="0" w:color="000000"/>
              <w:right w:val="single" w:sz="6" w:space="0" w:color="000000"/>
            </w:tcBorders>
          </w:tcPr>
          <w:p w14:paraId="326A0EF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258,9</w:t>
            </w:r>
          </w:p>
        </w:tc>
        <w:tc>
          <w:tcPr>
            <w:tcW w:w="1214" w:type="dxa"/>
            <w:tcBorders>
              <w:top w:val="single" w:sz="6" w:space="0" w:color="000000"/>
              <w:left w:val="single" w:sz="6" w:space="0" w:color="000000"/>
              <w:bottom w:val="single" w:sz="6" w:space="0" w:color="000000"/>
              <w:right w:val="single" w:sz="6" w:space="0" w:color="000000"/>
            </w:tcBorders>
          </w:tcPr>
          <w:p w14:paraId="29CC68F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187,5</w:t>
            </w:r>
          </w:p>
        </w:tc>
        <w:tc>
          <w:tcPr>
            <w:tcW w:w="1186" w:type="dxa"/>
            <w:tcBorders>
              <w:top w:val="single" w:sz="6" w:space="0" w:color="000000"/>
              <w:left w:val="single" w:sz="6" w:space="0" w:color="000000"/>
              <w:bottom w:val="single" w:sz="6" w:space="0" w:color="000000"/>
              <w:right w:val="single" w:sz="6" w:space="0" w:color="000000"/>
            </w:tcBorders>
          </w:tcPr>
          <w:p w14:paraId="21E328F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197,25</w:t>
            </w:r>
          </w:p>
        </w:tc>
      </w:tr>
      <w:tr w:rsidR="00000000" w14:paraId="3A78B559" w14:textId="77777777">
        <w:trPr>
          <w:tblCellSpacing w:w="-8" w:type="dxa"/>
        </w:trPr>
        <w:tc>
          <w:tcPr>
            <w:tcW w:w="2392" w:type="dxa"/>
            <w:tcBorders>
              <w:top w:val="single" w:sz="6" w:space="0" w:color="000000"/>
              <w:left w:val="single" w:sz="6" w:space="0" w:color="000000"/>
              <w:bottom w:val="single" w:sz="6" w:space="0" w:color="000000"/>
              <w:right w:val="single" w:sz="6" w:space="0" w:color="000000"/>
            </w:tcBorders>
          </w:tcPr>
          <w:p w14:paraId="09527656"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Госпіталізовано в стаціонари</w:t>
            </w:r>
          </w:p>
        </w:tc>
        <w:tc>
          <w:tcPr>
            <w:tcW w:w="1576" w:type="dxa"/>
            <w:tcBorders>
              <w:top w:val="single" w:sz="6" w:space="0" w:color="000000"/>
              <w:left w:val="single" w:sz="6" w:space="0" w:color="000000"/>
              <w:bottom w:val="single" w:sz="6" w:space="0" w:color="000000"/>
              <w:right w:val="single" w:sz="6" w:space="0" w:color="000000"/>
            </w:tcBorders>
            <w:vAlign w:val="center"/>
          </w:tcPr>
          <w:p w14:paraId="3B928640"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234 132 </w:t>
            </w:r>
          </w:p>
        </w:tc>
        <w:tc>
          <w:tcPr>
            <w:tcW w:w="1574" w:type="dxa"/>
            <w:tcBorders>
              <w:top w:val="single" w:sz="6" w:space="0" w:color="000000"/>
              <w:left w:val="single" w:sz="6" w:space="0" w:color="000000"/>
              <w:bottom w:val="single" w:sz="6" w:space="0" w:color="000000"/>
              <w:right w:val="single" w:sz="6" w:space="0" w:color="000000"/>
            </w:tcBorders>
            <w:vAlign w:val="center"/>
          </w:tcPr>
          <w:p w14:paraId="7F352A40"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241436</w:t>
            </w:r>
          </w:p>
        </w:tc>
        <w:tc>
          <w:tcPr>
            <w:tcW w:w="1186" w:type="dxa"/>
            <w:tcBorders>
              <w:top w:val="single" w:sz="6" w:space="0" w:color="000000"/>
              <w:left w:val="single" w:sz="6" w:space="0" w:color="000000"/>
              <w:bottom w:val="single" w:sz="6" w:space="0" w:color="000000"/>
              <w:right w:val="single" w:sz="6" w:space="0" w:color="000000"/>
            </w:tcBorders>
            <w:vAlign w:val="center"/>
          </w:tcPr>
          <w:p w14:paraId="35A2D3C2"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229666</w:t>
            </w:r>
          </w:p>
        </w:tc>
        <w:tc>
          <w:tcPr>
            <w:tcW w:w="1214" w:type="dxa"/>
            <w:tcBorders>
              <w:top w:val="single" w:sz="6" w:space="0" w:color="000000"/>
              <w:left w:val="single" w:sz="6" w:space="0" w:color="000000"/>
              <w:bottom w:val="single" w:sz="6" w:space="0" w:color="000000"/>
              <w:right w:val="single" w:sz="6" w:space="0" w:color="000000"/>
            </w:tcBorders>
            <w:vAlign w:val="center"/>
          </w:tcPr>
          <w:p w14:paraId="42A292B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169 172</w:t>
            </w:r>
          </w:p>
        </w:tc>
        <w:tc>
          <w:tcPr>
            <w:tcW w:w="1186" w:type="dxa"/>
            <w:tcBorders>
              <w:top w:val="single" w:sz="6" w:space="0" w:color="000000"/>
              <w:left w:val="single" w:sz="6" w:space="0" w:color="000000"/>
              <w:bottom w:val="single" w:sz="6" w:space="0" w:color="000000"/>
              <w:right w:val="single" w:sz="6" w:space="0" w:color="000000"/>
            </w:tcBorders>
            <w:vAlign w:val="center"/>
          </w:tcPr>
          <w:p w14:paraId="71E35D21"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167 837</w:t>
            </w:r>
          </w:p>
        </w:tc>
      </w:tr>
      <w:tr w:rsidR="00000000" w14:paraId="7569B793" w14:textId="77777777">
        <w:trPr>
          <w:tblCellSpacing w:w="-8" w:type="dxa"/>
        </w:trPr>
        <w:tc>
          <w:tcPr>
            <w:tcW w:w="2392" w:type="dxa"/>
            <w:tcBorders>
              <w:top w:val="single" w:sz="6" w:space="0" w:color="000000"/>
              <w:left w:val="single" w:sz="6" w:space="0" w:color="000000"/>
              <w:bottom w:val="single" w:sz="6" w:space="0" w:color="000000"/>
              <w:right w:val="single" w:sz="6" w:space="0" w:color="000000"/>
            </w:tcBorders>
          </w:tcPr>
          <w:p w14:paraId="43D1E2A3"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 100 населення</w:t>
            </w:r>
          </w:p>
        </w:tc>
        <w:tc>
          <w:tcPr>
            <w:tcW w:w="1576" w:type="dxa"/>
            <w:tcBorders>
              <w:top w:val="single" w:sz="6" w:space="0" w:color="000000"/>
              <w:left w:val="single" w:sz="6" w:space="0" w:color="000000"/>
              <w:bottom w:val="single" w:sz="6" w:space="0" w:color="000000"/>
              <w:right w:val="single" w:sz="6" w:space="0" w:color="000000"/>
            </w:tcBorders>
            <w:vAlign w:val="center"/>
          </w:tcPr>
          <w:p w14:paraId="65F04FB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17,0</w:t>
            </w:r>
          </w:p>
        </w:tc>
        <w:tc>
          <w:tcPr>
            <w:tcW w:w="1574" w:type="dxa"/>
            <w:tcBorders>
              <w:top w:val="single" w:sz="6" w:space="0" w:color="000000"/>
              <w:left w:val="single" w:sz="6" w:space="0" w:color="000000"/>
              <w:bottom w:val="single" w:sz="6" w:space="0" w:color="000000"/>
              <w:right w:val="single" w:sz="6" w:space="0" w:color="000000"/>
            </w:tcBorders>
            <w:vAlign w:val="center"/>
          </w:tcPr>
          <w:p w14:paraId="4F3025A2"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17,6</w:t>
            </w:r>
          </w:p>
        </w:tc>
        <w:tc>
          <w:tcPr>
            <w:tcW w:w="1186" w:type="dxa"/>
            <w:tcBorders>
              <w:top w:val="single" w:sz="6" w:space="0" w:color="000000"/>
              <w:left w:val="single" w:sz="6" w:space="0" w:color="000000"/>
              <w:bottom w:val="single" w:sz="6" w:space="0" w:color="000000"/>
              <w:right w:val="single" w:sz="6" w:space="0" w:color="000000"/>
            </w:tcBorders>
          </w:tcPr>
          <w:p w14:paraId="05208A20"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16,7</w:t>
            </w:r>
          </w:p>
        </w:tc>
        <w:tc>
          <w:tcPr>
            <w:tcW w:w="1214" w:type="dxa"/>
            <w:tcBorders>
              <w:top w:val="single" w:sz="6" w:space="0" w:color="000000"/>
              <w:left w:val="single" w:sz="6" w:space="0" w:color="000000"/>
              <w:bottom w:val="single" w:sz="6" w:space="0" w:color="000000"/>
              <w:right w:val="single" w:sz="6" w:space="0" w:color="000000"/>
            </w:tcBorders>
          </w:tcPr>
          <w:p w14:paraId="4C5FB209"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12,3</w:t>
            </w:r>
          </w:p>
        </w:tc>
        <w:tc>
          <w:tcPr>
            <w:tcW w:w="1186" w:type="dxa"/>
            <w:tcBorders>
              <w:top w:val="single" w:sz="6" w:space="0" w:color="000000"/>
              <w:left w:val="single" w:sz="6" w:space="0" w:color="000000"/>
              <w:bottom w:val="single" w:sz="6" w:space="0" w:color="000000"/>
              <w:right w:val="single" w:sz="6" w:space="0" w:color="000000"/>
            </w:tcBorders>
          </w:tcPr>
          <w:p w14:paraId="0E3DD6E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12,2</w:t>
            </w:r>
          </w:p>
        </w:tc>
      </w:tr>
    </w:tbl>
    <w:p w14:paraId="73B47EEE" w14:textId="77777777" w:rsidR="00000000" w:rsidRDefault="00B57876">
      <w:pPr>
        <w:widowControl w:val="0"/>
        <w:autoSpaceDE w:val="0"/>
        <w:autoSpaceDN w:val="0"/>
        <w:adjustRightInd w:val="0"/>
        <w:spacing w:after="0" w:line="240" w:lineRule="auto"/>
        <w:ind w:firstLine="705"/>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w:t>
      </w:r>
    </w:p>
    <w:p w14:paraId="6E766C77" w14:textId="77777777" w:rsidR="00000000" w:rsidRDefault="00B57876">
      <w:pPr>
        <w:widowControl w:val="0"/>
        <w:autoSpaceDE w:val="0"/>
        <w:autoSpaceDN w:val="0"/>
        <w:adjustRightInd w:val="0"/>
        <w:spacing w:after="0" w:line="240" w:lineRule="auto"/>
        <w:ind w:firstLine="705"/>
        <w:jc w:val="both"/>
        <w:rPr>
          <w:rFonts w:ascii="Times New Roman" w:hAnsi="Times New Roman" w:cs="Times New Roman"/>
          <w:b/>
          <w:bCs/>
          <w:sz w:val="24"/>
          <w:szCs w:val="24"/>
          <w:lang w:val="ru-RU"/>
        </w:rPr>
      </w:pPr>
    </w:p>
    <w:p w14:paraId="502C02BF"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Стаціонарозамінні форми надання медичної допомоги.</w:t>
      </w:r>
    </w:p>
    <w:p w14:paraId="43723A6B" w14:textId="77777777" w:rsidR="00000000" w:rsidRDefault="00B57876">
      <w:pPr>
        <w:widowControl w:val="0"/>
        <w:autoSpaceDE w:val="0"/>
        <w:autoSpaceDN w:val="0"/>
        <w:adjustRightInd w:val="0"/>
        <w:spacing w:after="120" w:line="240" w:lineRule="auto"/>
        <w:ind w:left="285"/>
        <w:rPr>
          <w:rFonts w:ascii="Times New Roman" w:hAnsi="Times New Roman" w:cs="Times New Roman"/>
          <w:b/>
          <w:bCs/>
          <w:sz w:val="24"/>
          <w:szCs w:val="24"/>
          <w:lang w:val="ru-RU"/>
        </w:rPr>
      </w:pPr>
    </w:p>
    <w:tbl>
      <w:tblPr>
        <w:tblW w:w="4900" w:type="pct"/>
        <w:tblCellSpacing w:w="-8" w:type="dxa"/>
        <w:tblInd w:w="105" w:type="dxa"/>
        <w:tblLayout w:type="fixed"/>
        <w:tblCellMar>
          <w:left w:w="105" w:type="dxa"/>
          <w:right w:w="105" w:type="dxa"/>
        </w:tblCellMar>
        <w:tblLook w:val="0000" w:firstRow="0" w:lastRow="0" w:firstColumn="0" w:lastColumn="0" w:noHBand="0" w:noVBand="0"/>
      </w:tblPr>
      <w:tblGrid>
        <w:gridCol w:w="3269"/>
        <w:gridCol w:w="1243"/>
        <w:gridCol w:w="1244"/>
        <w:gridCol w:w="1244"/>
        <w:gridCol w:w="1244"/>
        <w:gridCol w:w="1236"/>
      </w:tblGrid>
      <w:tr w:rsidR="00000000" w14:paraId="088337BE" w14:textId="77777777">
        <w:trPr>
          <w:tblCellSpacing w:w="-8" w:type="dxa"/>
        </w:trPr>
        <w:tc>
          <w:tcPr>
            <w:tcW w:w="1700" w:type="pct"/>
            <w:vMerge w:val="restart"/>
            <w:tcBorders>
              <w:top w:val="single" w:sz="6" w:space="0" w:color="000000"/>
              <w:left w:val="single" w:sz="6" w:space="0" w:color="000000"/>
              <w:bottom w:val="single" w:sz="6" w:space="0" w:color="000000"/>
              <w:right w:val="single" w:sz="6" w:space="0" w:color="000000"/>
            </w:tcBorders>
            <w:vAlign w:val="center"/>
          </w:tcPr>
          <w:p w14:paraId="1037FD5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Показник</w:t>
            </w:r>
          </w:p>
        </w:tc>
        <w:tc>
          <w:tcPr>
            <w:tcW w:w="650" w:type="pct"/>
            <w:vMerge w:val="restart"/>
            <w:tcBorders>
              <w:top w:val="single" w:sz="6" w:space="0" w:color="000000"/>
              <w:left w:val="single" w:sz="6" w:space="0" w:color="000000"/>
              <w:bottom w:val="single" w:sz="6" w:space="0" w:color="000000"/>
              <w:right w:val="single" w:sz="6" w:space="0" w:color="000000"/>
            </w:tcBorders>
            <w:vAlign w:val="center"/>
          </w:tcPr>
          <w:p w14:paraId="4EFE4CE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2007</w:t>
            </w:r>
          </w:p>
        </w:tc>
        <w:tc>
          <w:tcPr>
            <w:tcW w:w="650" w:type="pct"/>
            <w:vMerge w:val="restart"/>
            <w:tcBorders>
              <w:top w:val="single" w:sz="6" w:space="0" w:color="000000"/>
              <w:left w:val="single" w:sz="6" w:space="0" w:color="000000"/>
              <w:bottom w:val="single" w:sz="6" w:space="0" w:color="000000"/>
              <w:right w:val="single" w:sz="6" w:space="0" w:color="000000"/>
            </w:tcBorders>
            <w:vAlign w:val="center"/>
          </w:tcPr>
          <w:p w14:paraId="0CD99F3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2008</w:t>
            </w:r>
          </w:p>
        </w:tc>
        <w:tc>
          <w:tcPr>
            <w:tcW w:w="650" w:type="pct"/>
            <w:vMerge w:val="restart"/>
            <w:tcBorders>
              <w:top w:val="single" w:sz="6" w:space="0" w:color="000000"/>
              <w:left w:val="single" w:sz="6" w:space="0" w:color="000000"/>
              <w:bottom w:val="single" w:sz="6" w:space="0" w:color="000000"/>
              <w:right w:val="single" w:sz="6" w:space="0" w:color="000000"/>
            </w:tcBorders>
            <w:vAlign w:val="center"/>
          </w:tcPr>
          <w:p w14:paraId="13BD3A7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c>
          <w:tcPr>
            <w:tcW w:w="1300" w:type="pct"/>
            <w:gridSpan w:val="2"/>
            <w:tcBorders>
              <w:top w:val="single" w:sz="6" w:space="0" w:color="000000"/>
              <w:left w:val="single" w:sz="6" w:space="0" w:color="000000"/>
              <w:bottom w:val="single" w:sz="6" w:space="0" w:color="000000"/>
              <w:right w:val="single" w:sz="6" w:space="0" w:color="000000"/>
            </w:tcBorders>
          </w:tcPr>
          <w:p w14:paraId="5D7910B7"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9 місяців</w:t>
            </w:r>
          </w:p>
        </w:tc>
      </w:tr>
      <w:tr w:rsidR="00000000" w14:paraId="10E39F57" w14:textId="77777777">
        <w:trPr>
          <w:tblCellSpacing w:w="-8" w:type="dxa"/>
        </w:trPr>
        <w:tc>
          <w:tcPr>
            <w:tcW w:w="5048" w:type="dxa"/>
            <w:vMerge/>
            <w:tcBorders>
              <w:top w:val="single" w:sz="6" w:space="0" w:color="000000"/>
              <w:left w:val="single" w:sz="6" w:space="0" w:color="000000"/>
              <w:bottom w:val="single" w:sz="6" w:space="0" w:color="000000"/>
              <w:right w:val="single" w:sz="6" w:space="0" w:color="000000"/>
            </w:tcBorders>
            <w:vAlign w:val="center"/>
          </w:tcPr>
          <w:p w14:paraId="2CFE1FC8" w14:textId="77777777" w:rsidR="00000000" w:rsidRDefault="00B5787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2024" w:type="dxa"/>
            <w:vMerge/>
            <w:tcBorders>
              <w:top w:val="single" w:sz="6" w:space="0" w:color="000000"/>
              <w:left w:val="single" w:sz="6" w:space="0" w:color="000000"/>
              <w:bottom w:val="single" w:sz="6" w:space="0" w:color="000000"/>
              <w:right w:val="single" w:sz="6" w:space="0" w:color="000000"/>
            </w:tcBorders>
            <w:vAlign w:val="center"/>
          </w:tcPr>
          <w:p w14:paraId="2C16187E" w14:textId="77777777" w:rsidR="00000000" w:rsidRDefault="00B5787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2026" w:type="dxa"/>
            <w:vMerge/>
            <w:tcBorders>
              <w:top w:val="single" w:sz="6" w:space="0" w:color="000000"/>
              <w:left w:val="single" w:sz="6" w:space="0" w:color="000000"/>
              <w:bottom w:val="single" w:sz="6" w:space="0" w:color="000000"/>
              <w:right w:val="single" w:sz="6" w:space="0" w:color="000000"/>
            </w:tcBorders>
            <w:vAlign w:val="center"/>
          </w:tcPr>
          <w:p w14:paraId="66B675A2" w14:textId="77777777" w:rsidR="00000000" w:rsidRDefault="00B5787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2024" w:type="dxa"/>
            <w:vMerge/>
            <w:tcBorders>
              <w:top w:val="single" w:sz="6" w:space="0" w:color="000000"/>
              <w:left w:val="single" w:sz="6" w:space="0" w:color="000000"/>
              <w:bottom w:val="single" w:sz="6" w:space="0" w:color="000000"/>
              <w:right w:val="single" w:sz="6" w:space="0" w:color="000000"/>
            </w:tcBorders>
            <w:vAlign w:val="center"/>
          </w:tcPr>
          <w:p w14:paraId="00CBBC38" w14:textId="77777777" w:rsidR="00000000" w:rsidRDefault="00B57876">
            <w:pPr>
              <w:widowControl w:val="0"/>
              <w:autoSpaceDE w:val="0"/>
              <w:autoSpaceDN w:val="0"/>
              <w:adjustRightInd w:val="0"/>
              <w:spacing w:after="0" w:line="240" w:lineRule="auto"/>
              <w:rPr>
                <w:rFonts w:ascii="Times New Roman" w:hAnsi="Times New Roman" w:cs="Times New Roman"/>
                <w:b/>
                <w:bCs/>
                <w:sz w:val="24"/>
                <w:szCs w:val="24"/>
                <w:lang w:val="ru-RU"/>
              </w:rPr>
            </w:pPr>
          </w:p>
        </w:tc>
        <w:tc>
          <w:tcPr>
            <w:tcW w:w="650" w:type="pct"/>
            <w:tcBorders>
              <w:top w:val="single" w:sz="6" w:space="0" w:color="000000"/>
              <w:left w:val="single" w:sz="6" w:space="0" w:color="000000"/>
              <w:bottom w:val="single" w:sz="6" w:space="0" w:color="000000"/>
              <w:right w:val="single" w:sz="6" w:space="0" w:color="000000"/>
            </w:tcBorders>
          </w:tcPr>
          <w:p w14:paraId="23006732"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c>
          <w:tcPr>
            <w:tcW w:w="650" w:type="pct"/>
            <w:tcBorders>
              <w:top w:val="single" w:sz="6" w:space="0" w:color="000000"/>
              <w:left w:val="single" w:sz="6" w:space="0" w:color="000000"/>
              <w:bottom w:val="single" w:sz="6" w:space="0" w:color="000000"/>
              <w:right w:val="single" w:sz="6" w:space="0" w:color="000000"/>
            </w:tcBorders>
          </w:tcPr>
          <w:p w14:paraId="61839B2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2010</w:t>
            </w:r>
          </w:p>
        </w:tc>
      </w:tr>
      <w:tr w:rsidR="00000000" w14:paraId="2A61CD11" w14:textId="77777777">
        <w:trPr>
          <w:tblCellSpacing w:w="-8" w:type="dxa"/>
        </w:trPr>
        <w:tc>
          <w:tcPr>
            <w:tcW w:w="1700" w:type="pct"/>
            <w:tcBorders>
              <w:top w:val="single" w:sz="6" w:space="0" w:color="000000"/>
              <w:left w:val="single" w:sz="6" w:space="0" w:color="000000"/>
              <w:bottom w:val="single" w:sz="6" w:space="0" w:color="000000"/>
              <w:right w:val="single" w:sz="6" w:space="0" w:color="000000"/>
            </w:tcBorders>
          </w:tcPr>
          <w:p w14:paraId="076493F1"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Кільк</w:t>
            </w:r>
            <w:r>
              <w:rPr>
                <w:rFonts w:ascii="Times New Roman" w:hAnsi="Times New Roman" w:cs="Times New Roman"/>
                <w:sz w:val="24"/>
                <w:szCs w:val="24"/>
                <w:lang w:val="ru-RU"/>
              </w:rPr>
              <w:t>ість ліжок в денних стаціонарах при амбулаторно-поліклінічних закладах</w:t>
            </w:r>
          </w:p>
        </w:tc>
        <w:tc>
          <w:tcPr>
            <w:tcW w:w="650" w:type="pct"/>
            <w:tcBorders>
              <w:top w:val="single" w:sz="6" w:space="0" w:color="000000"/>
              <w:left w:val="single" w:sz="6" w:space="0" w:color="000000"/>
              <w:bottom w:val="single" w:sz="6" w:space="0" w:color="000000"/>
              <w:right w:val="single" w:sz="6" w:space="0" w:color="000000"/>
            </w:tcBorders>
            <w:vAlign w:val="center"/>
          </w:tcPr>
          <w:p w14:paraId="388C350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1338</w:t>
            </w:r>
          </w:p>
        </w:tc>
        <w:tc>
          <w:tcPr>
            <w:tcW w:w="650" w:type="pct"/>
            <w:tcBorders>
              <w:top w:val="single" w:sz="6" w:space="0" w:color="000000"/>
              <w:left w:val="single" w:sz="6" w:space="0" w:color="000000"/>
              <w:bottom w:val="single" w:sz="6" w:space="0" w:color="000000"/>
              <w:right w:val="single" w:sz="6" w:space="0" w:color="000000"/>
            </w:tcBorders>
            <w:vAlign w:val="center"/>
          </w:tcPr>
          <w:p w14:paraId="75DB3B6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1 338</w:t>
            </w:r>
          </w:p>
        </w:tc>
        <w:tc>
          <w:tcPr>
            <w:tcW w:w="650" w:type="pct"/>
            <w:tcBorders>
              <w:top w:val="single" w:sz="6" w:space="0" w:color="000000"/>
              <w:left w:val="single" w:sz="6" w:space="0" w:color="000000"/>
              <w:bottom w:val="single" w:sz="6" w:space="0" w:color="000000"/>
              <w:right w:val="single" w:sz="6" w:space="0" w:color="000000"/>
            </w:tcBorders>
            <w:vAlign w:val="center"/>
          </w:tcPr>
          <w:p w14:paraId="768229B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1 300</w:t>
            </w:r>
          </w:p>
        </w:tc>
        <w:tc>
          <w:tcPr>
            <w:tcW w:w="650" w:type="pct"/>
            <w:tcBorders>
              <w:top w:val="single" w:sz="6" w:space="0" w:color="000000"/>
              <w:left w:val="single" w:sz="6" w:space="0" w:color="000000"/>
              <w:bottom w:val="single" w:sz="6" w:space="0" w:color="000000"/>
              <w:right w:val="single" w:sz="6" w:space="0" w:color="000000"/>
            </w:tcBorders>
            <w:vAlign w:val="center"/>
          </w:tcPr>
          <w:p w14:paraId="7A8843B3"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1 300</w:t>
            </w:r>
          </w:p>
        </w:tc>
        <w:tc>
          <w:tcPr>
            <w:tcW w:w="650" w:type="pct"/>
            <w:tcBorders>
              <w:top w:val="single" w:sz="6" w:space="0" w:color="000000"/>
              <w:left w:val="single" w:sz="6" w:space="0" w:color="000000"/>
              <w:bottom w:val="single" w:sz="6" w:space="0" w:color="000000"/>
              <w:right w:val="single" w:sz="6" w:space="0" w:color="000000"/>
            </w:tcBorders>
            <w:vAlign w:val="center"/>
          </w:tcPr>
          <w:p w14:paraId="589A1699"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1 278</w:t>
            </w:r>
          </w:p>
        </w:tc>
      </w:tr>
      <w:tr w:rsidR="00000000" w14:paraId="6A20996B" w14:textId="77777777">
        <w:trPr>
          <w:tblCellSpacing w:w="-8" w:type="dxa"/>
        </w:trPr>
        <w:tc>
          <w:tcPr>
            <w:tcW w:w="1700" w:type="pct"/>
            <w:tcBorders>
              <w:top w:val="single" w:sz="6" w:space="0" w:color="000000"/>
              <w:left w:val="single" w:sz="6" w:space="0" w:color="000000"/>
              <w:bottom w:val="single" w:sz="6" w:space="0" w:color="000000"/>
              <w:right w:val="single" w:sz="6" w:space="0" w:color="000000"/>
            </w:tcBorders>
          </w:tcPr>
          <w:p w14:paraId="0504C4B8"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 10000 населення</w:t>
            </w:r>
          </w:p>
        </w:tc>
        <w:tc>
          <w:tcPr>
            <w:tcW w:w="650" w:type="pct"/>
            <w:tcBorders>
              <w:top w:val="single" w:sz="6" w:space="0" w:color="000000"/>
              <w:left w:val="single" w:sz="6" w:space="0" w:color="000000"/>
              <w:bottom w:val="single" w:sz="6" w:space="0" w:color="000000"/>
              <w:right w:val="single" w:sz="6" w:space="0" w:color="000000"/>
            </w:tcBorders>
            <w:vAlign w:val="center"/>
          </w:tcPr>
          <w:p w14:paraId="22FB7B8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9,8</w:t>
            </w:r>
          </w:p>
        </w:tc>
        <w:tc>
          <w:tcPr>
            <w:tcW w:w="650" w:type="pct"/>
            <w:tcBorders>
              <w:top w:val="single" w:sz="6" w:space="0" w:color="000000"/>
              <w:left w:val="single" w:sz="6" w:space="0" w:color="000000"/>
              <w:bottom w:val="single" w:sz="6" w:space="0" w:color="000000"/>
              <w:right w:val="single" w:sz="6" w:space="0" w:color="000000"/>
            </w:tcBorders>
            <w:vAlign w:val="center"/>
          </w:tcPr>
          <w:p w14:paraId="24BE6B6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9,8</w:t>
            </w:r>
          </w:p>
        </w:tc>
        <w:tc>
          <w:tcPr>
            <w:tcW w:w="650" w:type="pct"/>
            <w:tcBorders>
              <w:top w:val="single" w:sz="6" w:space="0" w:color="000000"/>
              <w:left w:val="single" w:sz="6" w:space="0" w:color="000000"/>
              <w:bottom w:val="single" w:sz="6" w:space="0" w:color="000000"/>
              <w:right w:val="single" w:sz="6" w:space="0" w:color="000000"/>
            </w:tcBorders>
            <w:vAlign w:val="center"/>
          </w:tcPr>
          <w:p w14:paraId="382ABF82"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650" w:type="pct"/>
            <w:tcBorders>
              <w:top w:val="single" w:sz="6" w:space="0" w:color="000000"/>
              <w:left w:val="single" w:sz="6" w:space="0" w:color="000000"/>
              <w:bottom w:val="single" w:sz="6" w:space="0" w:color="000000"/>
              <w:right w:val="single" w:sz="6" w:space="0" w:color="000000"/>
            </w:tcBorders>
            <w:vAlign w:val="center"/>
          </w:tcPr>
          <w:p w14:paraId="5B01B272"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650" w:type="pct"/>
            <w:tcBorders>
              <w:top w:val="single" w:sz="6" w:space="0" w:color="000000"/>
              <w:left w:val="single" w:sz="6" w:space="0" w:color="000000"/>
              <w:bottom w:val="single" w:sz="6" w:space="0" w:color="000000"/>
              <w:right w:val="single" w:sz="6" w:space="0" w:color="000000"/>
            </w:tcBorders>
            <w:vAlign w:val="center"/>
          </w:tcPr>
          <w:p w14:paraId="6B279F8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9,3</w:t>
            </w:r>
          </w:p>
        </w:tc>
      </w:tr>
      <w:tr w:rsidR="00000000" w14:paraId="404D6826" w14:textId="77777777">
        <w:trPr>
          <w:tblCellSpacing w:w="-8" w:type="dxa"/>
        </w:trPr>
        <w:tc>
          <w:tcPr>
            <w:tcW w:w="1700" w:type="pct"/>
            <w:tcBorders>
              <w:top w:val="single" w:sz="6" w:space="0" w:color="000000"/>
              <w:left w:val="single" w:sz="6" w:space="0" w:color="000000"/>
              <w:bottom w:val="single" w:sz="6" w:space="0" w:color="000000"/>
              <w:right w:val="single" w:sz="6" w:space="0" w:color="000000"/>
            </w:tcBorders>
          </w:tcPr>
          <w:p w14:paraId="7FAA9CDF"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Проліковано в денних стаціонарах при амбулаторно-поліклінічних закладах</w:t>
            </w:r>
          </w:p>
        </w:tc>
        <w:tc>
          <w:tcPr>
            <w:tcW w:w="650" w:type="pct"/>
            <w:tcBorders>
              <w:top w:val="single" w:sz="6" w:space="0" w:color="000000"/>
              <w:left w:val="single" w:sz="6" w:space="0" w:color="000000"/>
              <w:bottom w:val="single" w:sz="6" w:space="0" w:color="000000"/>
              <w:right w:val="single" w:sz="6" w:space="0" w:color="000000"/>
            </w:tcBorders>
            <w:vAlign w:val="center"/>
          </w:tcPr>
          <w:p w14:paraId="4F5112A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54 420</w:t>
            </w:r>
          </w:p>
        </w:tc>
        <w:tc>
          <w:tcPr>
            <w:tcW w:w="650" w:type="pct"/>
            <w:tcBorders>
              <w:top w:val="single" w:sz="6" w:space="0" w:color="000000"/>
              <w:left w:val="single" w:sz="6" w:space="0" w:color="000000"/>
              <w:bottom w:val="single" w:sz="6" w:space="0" w:color="000000"/>
              <w:right w:val="single" w:sz="6" w:space="0" w:color="000000"/>
            </w:tcBorders>
            <w:vAlign w:val="center"/>
          </w:tcPr>
          <w:p w14:paraId="744512B0"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53 112</w:t>
            </w:r>
          </w:p>
        </w:tc>
        <w:tc>
          <w:tcPr>
            <w:tcW w:w="650" w:type="pct"/>
            <w:tcBorders>
              <w:top w:val="single" w:sz="6" w:space="0" w:color="000000"/>
              <w:left w:val="single" w:sz="6" w:space="0" w:color="000000"/>
              <w:bottom w:val="single" w:sz="6" w:space="0" w:color="000000"/>
              <w:right w:val="single" w:sz="6" w:space="0" w:color="000000"/>
            </w:tcBorders>
            <w:vAlign w:val="center"/>
          </w:tcPr>
          <w:p w14:paraId="18EAE679"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46 749</w:t>
            </w:r>
          </w:p>
        </w:tc>
        <w:tc>
          <w:tcPr>
            <w:tcW w:w="650" w:type="pct"/>
            <w:tcBorders>
              <w:top w:val="single" w:sz="6" w:space="0" w:color="000000"/>
              <w:left w:val="single" w:sz="6" w:space="0" w:color="000000"/>
              <w:bottom w:val="single" w:sz="6" w:space="0" w:color="000000"/>
              <w:right w:val="single" w:sz="6" w:space="0" w:color="000000"/>
            </w:tcBorders>
            <w:vAlign w:val="center"/>
          </w:tcPr>
          <w:p w14:paraId="06985F3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33 833</w:t>
            </w:r>
          </w:p>
        </w:tc>
        <w:tc>
          <w:tcPr>
            <w:tcW w:w="650" w:type="pct"/>
            <w:tcBorders>
              <w:top w:val="single" w:sz="6" w:space="0" w:color="000000"/>
              <w:left w:val="single" w:sz="6" w:space="0" w:color="000000"/>
              <w:bottom w:val="single" w:sz="6" w:space="0" w:color="000000"/>
              <w:right w:val="single" w:sz="6" w:space="0" w:color="000000"/>
            </w:tcBorders>
            <w:vAlign w:val="center"/>
          </w:tcPr>
          <w:p w14:paraId="1E8A723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32 825</w:t>
            </w:r>
          </w:p>
        </w:tc>
      </w:tr>
      <w:tr w:rsidR="00000000" w14:paraId="236E36E7" w14:textId="77777777">
        <w:trPr>
          <w:tblCellSpacing w:w="-8" w:type="dxa"/>
        </w:trPr>
        <w:tc>
          <w:tcPr>
            <w:tcW w:w="1700" w:type="pct"/>
            <w:tcBorders>
              <w:top w:val="single" w:sz="6" w:space="0" w:color="000000"/>
              <w:left w:val="single" w:sz="6" w:space="0" w:color="000000"/>
              <w:bottom w:val="single" w:sz="6" w:space="0" w:color="000000"/>
              <w:right w:val="single" w:sz="6" w:space="0" w:color="000000"/>
            </w:tcBorders>
          </w:tcPr>
          <w:p w14:paraId="74A15969"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w:t>
            </w:r>
            <w:r>
              <w:rPr>
                <w:rFonts w:ascii="Times New Roman" w:hAnsi="Times New Roman" w:cs="Times New Roman"/>
                <w:sz w:val="24"/>
                <w:szCs w:val="24"/>
                <w:lang w:val="ru-RU"/>
              </w:rPr>
              <w:t xml:space="preserve"> 10000 населення</w:t>
            </w:r>
          </w:p>
        </w:tc>
        <w:tc>
          <w:tcPr>
            <w:tcW w:w="650" w:type="pct"/>
            <w:tcBorders>
              <w:top w:val="single" w:sz="6" w:space="0" w:color="000000"/>
              <w:left w:val="single" w:sz="6" w:space="0" w:color="000000"/>
              <w:bottom w:val="single" w:sz="6" w:space="0" w:color="000000"/>
              <w:right w:val="single" w:sz="6" w:space="0" w:color="000000"/>
            </w:tcBorders>
            <w:vAlign w:val="center"/>
          </w:tcPr>
          <w:p w14:paraId="6CF008A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396,8</w:t>
            </w:r>
          </w:p>
        </w:tc>
        <w:tc>
          <w:tcPr>
            <w:tcW w:w="650" w:type="pct"/>
            <w:tcBorders>
              <w:top w:val="single" w:sz="6" w:space="0" w:color="000000"/>
              <w:left w:val="single" w:sz="6" w:space="0" w:color="000000"/>
              <w:bottom w:val="single" w:sz="6" w:space="0" w:color="000000"/>
              <w:right w:val="single" w:sz="6" w:space="0" w:color="000000"/>
            </w:tcBorders>
            <w:vAlign w:val="center"/>
          </w:tcPr>
          <w:p w14:paraId="4F88E41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387,3</w:t>
            </w:r>
          </w:p>
        </w:tc>
        <w:tc>
          <w:tcPr>
            <w:tcW w:w="650" w:type="pct"/>
            <w:tcBorders>
              <w:top w:val="single" w:sz="6" w:space="0" w:color="000000"/>
              <w:left w:val="single" w:sz="6" w:space="0" w:color="000000"/>
              <w:bottom w:val="single" w:sz="6" w:space="0" w:color="000000"/>
              <w:right w:val="single" w:sz="6" w:space="0" w:color="000000"/>
            </w:tcBorders>
            <w:vAlign w:val="center"/>
          </w:tcPr>
          <w:p w14:paraId="51A2C561"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340,9</w:t>
            </w:r>
          </w:p>
        </w:tc>
        <w:tc>
          <w:tcPr>
            <w:tcW w:w="650" w:type="pct"/>
            <w:tcBorders>
              <w:top w:val="single" w:sz="6" w:space="0" w:color="000000"/>
              <w:left w:val="single" w:sz="6" w:space="0" w:color="000000"/>
              <w:bottom w:val="single" w:sz="6" w:space="0" w:color="000000"/>
              <w:right w:val="single" w:sz="6" w:space="0" w:color="000000"/>
            </w:tcBorders>
            <w:vAlign w:val="center"/>
          </w:tcPr>
          <w:p w14:paraId="6C7B0C9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246,7</w:t>
            </w:r>
          </w:p>
        </w:tc>
        <w:tc>
          <w:tcPr>
            <w:tcW w:w="650" w:type="pct"/>
            <w:tcBorders>
              <w:top w:val="single" w:sz="6" w:space="0" w:color="000000"/>
              <w:left w:val="single" w:sz="6" w:space="0" w:color="000000"/>
              <w:bottom w:val="single" w:sz="6" w:space="0" w:color="000000"/>
              <w:right w:val="single" w:sz="6" w:space="0" w:color="000000"/>
            </w:tcBorders>
            <w:vAlign w:val="center"/>
          </w:tcPr>
          <w:p w14:paraId="479E6AA6"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238,6</w:t>
            </w:r>
          </w:p>
        </w:tc>
      </w:tr>
      <w:tr w:rsidR="00000000" w14:paraId="4659DF3B" w14:textId="77777777">
        <w:trPr>
          <w:tblCellSpacing w:w="-8" w:type="dxa"/>
        </w:trPr>
        <w:tc>
          <w:tcPr>
            <w:tcW w:w="1700" w:type="pct"/>
            <w:tcBorders>
              <w:top w:val="single" w:sz="6" w:space="0" w:color="000000"/>
              <w:left w:val="single" w:sz="6" w:space="0" w:color="000000"/>
              <w:bottom w:val="single" w:sz="6" w:space="0" w:color="000000"/>
              <w:right w:val="single" w:sz="6" w:space="0" w:color="000000"/>
            </w:tcBorders>
          </w:tcPr>
          <w:p w14:paraId="563CF22A"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Проліковано в стаціонарах вдома</w:t>
            </w:r>
          </w:p>
        </w:tc>
        <w:tc>
          <w:tcPr>
            <w:tcW w:w="650" w:type="pct"/>
            <w:tcBorders>
              <w:top w:val="single" w:sz="6" w:space="0" w:color="000000"/>
              <w:left w:val="single" w:sz="6" w:space="0" w:color="000000"/>
              <w:bottom w:val="single" w:sz="6" w:space="0" w:color="000000"/>
              <w:right w:val="single" w:sz="6" w:space="0" w:color="000000"/>
            </w:tcBorders>
            <w:vAlign w:val="center"/>
          </w:tcPr>
          <w:p w14:paraId="7B23229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104 118</w:t>
            </w:r>
          </w:p>
        </w:tc>
        <w:tc>
          <w:tcPr>
            <w:tcW w:w="650" w:type="pct"/>
            <w:tcBorders>
              <w:top w:val="single" w:sz="6" w:space="0" w:color="000000"/>
              <w:left w:val="single" w:sz="6" w:space="0" w:color="000000"/>
              <w:bottom w:val="single" w:sz="6" w:space="0" w:color="000000"/>
              <w:right w:val="single" w:sz="6" w:space="0" w:color="000000"/>
            </w:tcBorders>
            <w:vAlign w:val="center"/>
          </w:tcPr>
          <w:p w14:paraId="0DF26222"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106 058</w:t>
            </w:r>
          </w:p>
        </w:tc>
        <w:tc>
          <w:tcPr>
            <w:tcW w:w="650" w:type="pct"/>
            <w:tcBorders>
              <w:top w:val="single" w:sz="6" w:space="0" w:color="000000"/>
              <w:left w:val="single" w:sz="6" w:space="0" w:color="000000"/>
              <w:bottom w:val="single" w:sz="6" w:space="0" w:color="000000"/>
              <w:right w:val="single" w:sz="6" w:space="0" w:color="000000"/>
            </w:tcBorders>
            <w:vAlign w:val="center"/>
          </w:tcPr>
          <w:p w14:paraId="26AB683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108 927</w:t>
            </w:r>
          </w:p>
        </w:tc>
        <w:tc>
          <w:tcPr>
            <w:tcW w:w="650" w:type="pct"/>
            <w:tcBorders>
              <w:top w:val="single" w:sz="6" w:space="0" w:color="000000"/>
              <w:left w:val="single" w:sz="6" w:space="0" w:color="000000"/>
              <w:bottom w:val="single" w:sz="6" w:space="0" w:color="000000"/>
              <w:right w:val="single" w:sz="6" w:space="0" w:color="000000"/>
            </w:tcBorders>
            <w:vAlign w:val="center"/>
          </w:tcPr>
          <w:p w14:paraId="18CA438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80 569</w:t>
            </w:r>
          </w:p>
        </w:tc>
        <w:tc>
          <w:tcPr>
            <w:tcW w:w="650" w:type="pct"/>
            <w:tcBorders>
              <w:top w:val="single" w:sz="6" w:space="0" w:color="000000"/>
              <w:left w:val="single" w:sz="6" w:space="0" w:color="000000"/>
              <w:bottom w:val="single" w:sz="6" w:space="0" w:color="000000"/>
              <w:right w:val="single" w:sz="6" w:space="0" w:color="000000"/>
            </w:tcBorders>
            <w:vAlign w:val="center"/>
          </w:tcPr>
          <w:p w14:paraId="228E40D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82 228</w:t>
            </w:r>
          </w:p>
        </w:tc>
      </w:tr>
      <w:tr w:rsidR="00000000" w14:paraId="4448B735" w14:textId="77777777">
        <w:trPr>
          <w:tblCellSpacing w:w="-8" w:type="dxa"/>
        </w:trPr>
        <w:tc>
          <w:tcPr>
            <w:tcW w:w="1700" w:type="pct"/>
            <w:tcBorders>
              <w:top w:val="single" w:sz="6" w:space="0" w:color="000000"/>
              <w:left w:val="single" w:sz="6" w:space="0" w:color="000000"/>
              <w:bottom w:val="single" w:sz="6" w:space="0" w:color="000000"/>
              <w:right w:val="single" w:sz="6" w:space="0" w:color="000000"/>
            </w:tcBorders>
          </w:tcPr>
          <w:p w14:paraId="00D5A897"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 10000 населення</w:t>
            </w:r>
          </w:p>
        </w:tc>
        <w:tc>
          <w:tcPr>
            <w:tcW w:w="650" w:type="pct"/>
            <w:tcBorders>
              <w:top w:val="single" w:sz="6" w:space="0" w:color="000000"/>
              <w:left w:val="single" w:sz="6" w:space="0" w:color="000000"/>
              <w:bottom w:val="single" w:sz="6" w:space="0" w:color="000000"/>
              <w:right w:val="single" w:sz="6" w:space="0" w:color="000000"/>
            </w:tcBorders>
            <w:vAlign w:val="center"/>
          </w:tcPr>
          <w:p w14:paraId="1FB1474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759,8</w:t>
            </w:r>
          </w:p>
        </w:tc>
        <w:tc>
          <w:tcPr>
            <w:tcW w:w="650" w:type="pct"/>
            <w:tcBorders>
              <w:top w:val="single" w:sz="6" w:space="0" w:color="000000"/>
              <w:left w:val="single" w:sz="6" w:space="0" w:color="000000"/>
              <w:bottom w:val="single" w:sz="6" w:space="0" w:color="000000"/>
              <w:right w:val="single" w:sz="6" w:space="0" w:color="000000"/>
            </w:tcBorders>
            <w:vAlign w:val="center"/>
          </w:tcPr>
          <w:p w14:paraId="6F083EE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773,4</w:t>
            </w:r>
          </w:p>
        </w:tc>
        <w:tc>
          <w:tcPr>
            <w:tcW w:w="650" w:type="pct"/>
            <w:tcBorders>
              <w:top w:val="single" w:sz="6" w:space="0" w:color="000000"/>
              <w:left w:val="single" w:sz="6" w:space="0" w:color="000000"/>
              <w:bottom w:val="single" w:sz="6" w:space="0" w:color="000000"/>
              <w:right w:val="single" w:sz="6" w:space="0" w:color="000000"/>
            </w:tcBorders>
            <w:vAlign w:val="center"/>
          </w:tcPr>
          <w:p w14:paraId="2A619CD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794,1</w:t>
            </w:r>
          </w:p>
        </w:tc>
        <w:tc>
          <w:tcPr>
            <w:tcW w:w="650" w:type="pct"/>
            <w:tcBorders>
              <w:top w:val="single" w:sz="6" w:space="0" w:color="000000"/>
              <w:left w:val="single" w:sz="6" w:space="0" w:color="000000"/>
              <w:bottom w:val="single" w:sz="6" w:space="0" w:color="000000"/>
              <w:right w:val="single" w:sz="6" w:space="0" w:color="000000"/>
            </w:tcBorders>
            <w:vAlign w:val="center"/>
          </w:tcPr>
          <w:p w14:paraId="7DCAA47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587,5</w:t>
            </w:r>
          </w:p>
        </w:tc>
        <w:tc>
          <w:tcPr>
            <w:tcW w:w="650" w:type="pct"/>
            <w:tcBorders>
              <w:top w:val="single" w:sz="6" w:space="0" w:color="000000"/>
              <w:left w:val="single" w:sz="6" w:space="0" w:color="000000"/>
              <w:bottom w:val="single" w:sz="6" w:space="0" w:color="000000"/>
              <w:right w:val="single" w:sz="6" w:space="0" w:color="000000"/>
            </w:tcBorders>
            <w:vAlign w:val="center"/>
          </w:tcPr>
          <w:p w14:paraId="62146A8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597,8</w:t>
            </w:r>
          </w:p>
        </w:tc>
      </w:tr>
    </w:tbl>
    <w:p w14:paraId="34A93C21"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5B748997" w14:textId="77777777" w:rsidR="00000000" w:rsidRDefault="00B57876">
      <w:pPr>
        <w:keepNext/>
        <w:widowControl w:val="0"/>
        <w:autoSpaceDE w:val="0"/>
        <w:autoSpaceDN w:val="0"/>
        <w:adjustRightInd w:val="0"/>
        <w:spacing w:after="0" w:line="240" w:lineRule="auto"/>
        <w:jc w:val="center"/>
        <w:outlineLvl w:val="0"/>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Профілактичні огляди жінок </w:t>
      </w:r>
    </w:p>
    <w:p w14:paraId="20CF4A43"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p>
    <w:tbl>
      <w:tblPr>
        <w:tblW w:w="4950" w:type="pct"/>
        <w:tblCellSpacing w:w="-8" w:type="dxa"/>
        <w:tblInd w:w="105" w:type="dxa"/>
        <w:tblLayout w:type="fixed"/>
        <w:tblCellMar>
          <w:left w:w="105" w:type="dxa"/>
          <w:right w:w="105" w:type="dxa"/>
        </w:tblCellMar>
        <w:tblLook w:val="0000" w:firstRow="0" w:lastRow="0" w:firstColumn="0" w:lastColumn="0" w:noHBand="0" w:noVBand="0"/>
      </w:tblPr>
      <w:tblGrid>
        <w:gridCol w:w="3239"/>
        <w:gridCol w:w="1269"/>
        <w:gridCol w:w="1269"/>
        <w:gridCol w:w="1269"/>
        <w:gridCol w:w="1269"/>
        <w:gridCol w:w="1261"/>
      </w:tblGrid>
      <w:tr w:rsidR="00000000" w14:paraId="7DB8B67A" w14:textId="77777777">
        <w:trPr>
          <w:tblCellSpacing w:w="-8" w:type="dxa"/>
        </w:trPr>
        <w:tc>
          <w:tcPr>
            <w:tcW w:w="1650" w:type="pct"/>
            <w:vMerge w:val="restart"/>
            <w:tcBorders>
              <w:top w:val="single" w:sz="6" w:space="0" w:color="000000"/>
              <w:left w:val="single" w:sz="6" w:space="0" w:color="000000"/>
              <w:bottom w:val="single" w:sz="6" w:space="0" w:color="000000"/>
              <w:right w:val="single" w:sz="6" w:space="0" w:color="000000"/>
            </w:tcBorders>
            <w:vAlign w:val="center"/>
          </w:tcPr>
          <w:p w14:paraId="4B60AF1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Показник</w:t>
            </w:r>
          </w:p>
        </w:tc>
        <w:tc>
          <w:tcPr>
            <w:tcW w:w="650" w:type="pct"/>
            <w:vMerge w:val="restart"/>
            <w:tcBorders>
              <w:top w:val="single" w:sz="6" w:space="0" w:color="000000"/>
              <w:left w:val="single" w:sz="6" w:space="0" w:color="000000"/>
              <w:bottom w:val="single" w:sz="6" w:space="0" w:color="000000"/>
              <w:right w:val="single" w:sz="6" w:space="0" w:color="000000"/>
            </w:tcBorders>
            <w:vAlign w:val="center"/>
          </w:tcPr>
          <w:p w14:paraId="572A4C3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2007</w:t>
            </w:r>
          </w:p>
        </w:tc>
        <w:tc>
          <w:tcPr>
            <w:tcW w:w="650" w:type="pct"/>
            <w:vMerge w:val="restart"/>
            <w:tcBorders>
              <w:top w:val="single" w:sz="6" w:space="0" w:color="000000"/>
              <w:left w:val="single" w:sz="6" w:space="0" w:color="000000"/>
              <w:bottom w:val="single" w:sz="6" w:space="0" w:color="000000"/>
              <w:right w:val="single" w:sz="6" w:space="0" w:color="000000"/>
            </w:tcBorders>
            <w:vAlign w:val="center"/>
          </w:tcPr>
          <w:p w14:paraId="0CBAB6AC"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2008</w:t>
            </w:r>
          </w:p>
        </w:tc>
        <w:tc>
          <w:tcPr>
            <w:tcW w:w="650" w:type="pct"/>
            <w:vMerge w:val="restart"/>
            <w:tcBorders>
              <w:top w:val="single" w:sz="6" w:space="0" w:color="000000"/>
              <w:left w:val="single" w:sz="6" w:space="0" w:color="000000"/>
              <w:bottom w:val="single" w:sz="6" w:space="0" w:color="000000"/>
              <w:right w:val="single" w:sz="6" w:space="0" w:color="000000"/>
            </w:tcBorders>
            <w:vAlign w:val="center"/>
          </w:tcPr>
          <w:p w14:paraId="71FE8C0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c>
          <w:tcPr>
            <w:tcW w:w="1300" w:type="pct"/>
            <w:gridSpan w:val="2"/>
            <w:tcBorders>
              <w:top w:val="single" w:sz="6" w:space="0" w:color="000000"/>
              <w:left w:val="single" w:sz="6" w:space="0" w:color="000000"/>
              <w:bottom w:val="single" w:sz="6" w:space="0" w:color="000000"/>
              <w:right w:val="single" w:sz="6" w:space="0" w:color="000000"/>
            </w:tcBorders>
          </w:tcPr>
          <w:p w14:paraId="4D4F7E9A"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9 місяців</w:t>
            </w:r>
          </w:p>
        </w:tc>
      </w:tr>
      <w:tr w:rsidR="00000000" w14:paraId="64AB6B58" w14:textId="77777777">
        <w:trPr>
          <w:tblCellSpacing w:w="-8" w:type="dxa"/>
        </w:trPr>
        <w:tc>
          <w:tcPr>
            <w:tcW w:w="5002" w:type="dxa"/>
            <w:vMerge/>
            <w:tcBorders>
              <w:top w:val="single" w:sz="6" w:space="0" w:color="000000"/>
              <w:left w:val="single" w:sz="6" w:space="0" w:color="000000"/>
              <w:bottom w:val="single" w:sz="6" w:space="0" w:color="000000"/>
              <w:right w:val="single" w:sz="6" w:space="0" w:color="000000"/>
            </w:tcBorders>
            <w:vAlign w:val="center"/>
          </w:tcPr>
          <w:p w14:paraId="323D7309"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tc>
        <w:tc>
          <w:tcPr>
            <w:tcW w:w="2056" w:type="dxa"/>
            <w:vMerge/>
            <w:tcBorders>
              <w:top w:val="single" w:sz="6" w:space="0" w:color="000000"/>
              <w:left w:val="single" w:sz="6" w:space="0" w:color="000000"/>
              <w:bottom w:val="single" w:sz="6" w:space="0" w:color="000000"/>
              <w:right w:val="single" w:sz="6" w:space="0" w:color="000000"/>
            </w:tcBorders>
            <w:vAlign w:val="center"/>
          </w:tcPr>
          <w:p w14:paraId="7A72FEE7"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tc>
        <w:tc>
          <w:tcPr>
            <w:tcW w:w="2054" w:type="dxa"/>
            <w:vMerge/>
            <w:tcBorders>
              <w:top w:val="single" w:sz="6" w:space="0" w:color="000000"/>
              <w:left w:val="single" w:sz="6" w:space="0" w:color="000000"/>
              <w:bottom w:val="single" w:sz="6" w:space="0" w:color="000000"/>
              <w:right w:val="single" w:sz="6" w:space="0" w:color="000000"/>
            </w:tcBorders>
            <w:vAlign w:val="center"/>
          </w:tcPr>
          <w:p w14:paraId="28A9CD92"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tc>
        <w:tc>
          <w:tcPr>
            <w:tcW w:w="2056" w:type="dxa"/>
            <w:vMerge/>
            <w:tcBorders>
              <w:top w:val="single" w:sz="6" w:space="0" w:color="000000"/>
              <w:left w:val="single" w:sz="6" w:space="0" w:color="000000"/>
              <w:bottom w:val="single" w:sz="6" w:space="0" w:color="000000"/>
              <w:right w:val="single" w:sz="6" w:space="0" w:color="000000"/>
            </w:tcBorders>
            <w:vAlign w:val="center"/>
          </w:tcPr>
          <w:p w14:paraId="15401203"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tc>
        <w:tc>
          <w:tcPr>
            <w:tcW w:w="650" w:type="pct"/>
            <w:tcBorders>
              <w:top w:val="single" w:sz="6" w:space="0" w:color="000000"/>
              <w:left w:val="single" w:sz="6" w:space="0" w:color="000000"/>
              <w:bottom w:val="single" w:sz="6" w:space="0" w:color="000000"/>
              <w:right w:val="single" w:sz="6" w:space="0" w:color="000000"/>
            </w:tcBorders>
          </w:tcPr>
          <w:p w14:paraId="55FFCAD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c>
          <w:tcPr>
            <w:tcW w:w="650" w:type="pct"/>
            <w:tcBorders>
              <w:top w:val="single" w:sz="6" w:space="0" w:color="000000"/>
              <w:left w:val="single" w:sz="6" w:space="0" w:color="000000"/>
              <w:bottom w:val="single" w:sz="6" w:space="0" w:color="000000"/>
              <w:right w:val="single" w:sz="6" w:space="0" w:color="000000"/>
            </w:tcBorders>
          </w:tcPr>
          <w:p w14:paraId="51166EF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2010</w:t>
            </w:r>
          </w:p>
        </w:tc>
      </w:tr>
      <w:tr w:rsidR="00000000" w14:paraId="7325FE58" w14:textId="77777777">
        <w:trPr>
          <w:tblCellSpacing w:w="-8" w:type="dxa"/>
        </w:trPr>
        <w:tc>
          <w:tcPr>
            <w:tcW w:w="1650" w:type="pct"/>
            <w:tcBorders>
              <w:top w:val="single" w:sz="6" w:space="0" w:color="000000"/>
              <w:left w:val="single" w:sz="6" w:space="0" w:color="000000"/>
              <w:bottom w:val="single" w:sz="6" w:space="0" w:color="000000"/>
              <w:right w:val="single" w:sz="6" w:space="0" w:color="000000"/>
            </w:tcBorders>
          </w:tcPr>
          <w:p w14:paraId="1F41ED9B"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Кільк</w:t>
            </w:r>
            <w:r>
              <w:rPr>
                <w:rFonts w:ascii="Times New Roman" w:hAnsi="Times New Roman" w:cs="Times New Roman"/>
                <w:sz w:val="24"/>
                <w:szCs w:val="24"/>
                <w:lang w:val="ru-RU"/>
              </w:rPr>
              <w:t>ість жінок, які оглянуті профілактично</w:t>
            </w:r>
          </w:p>
        </w:tc>
        <w:tc>
          <w:tcPr>
            <w:tcW w:w="650" w:type="pct"/>
            <w:tcBorders>
              <w:top w:val="single" w:sz="6" w:space="0" w:color="000000"/>
              <w:left w:val="single" w:sz="6" w:space="0" w:color="000000"/>
              <w:bottom w:val="single" w:sz="6" w:space="0" w:color="000000"/>
              <w:right w:val="single" w:sz="6" w:space="0" w:color="000000"/>
            </w:tcBorders>
            <w:vAlign w:val="center"/>
          </w:tcPr>
          <w:p w14:paraId="3F45169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438 898</w:t>
            </w:r>
          </w:p>
        </w:tc>
        <w:tc>
          <w:tcPr>
            <w:tcW w:w="650" w:type="pct"/>
            <w:tcBorders>
              <w:top w:val="single" w:sz="6" w:space="0" w:color="000000"/>
              <w:left w:val="single" w:sz="6" w:space="0" w:color="000000"/>
              <w:bottom w:val="single" w:sz="6" w:space="0" w:color="000000"/>
              <w:right w:val="single" w:sz="6" w:space="0" w:color="000000"/>
            </w:tcBorders>
            <w:vAlign w:val="center"/>
          </w:tcPr>
          <w:p w14:paraId="5880A36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447 004</w:t>
            </w:r>
          </w:p>
        </w:tc>
        <w:tc>
          <w:tcPr>
            <w:tcW w:w="650" w:type="pct"/>
            <w:tcBorders>
              <w:top w:val="single" w:sz="6" w:space="0" w:color="000000"/>
              <w:left w:val="single" w:sz="6" w:space="0" w:color="000000"/>
              <w:bottom w:val="single" w:sz="6" w:space="0" w:color="000000"/>
              <w:right w:val="single" w:sz="6" w:space="0" w:color="000000"/>
            </w:tcBorders>
            <w:vAlign w:val="center"/>
          </w:tcPr>
          <w:p w14:paraId="5A098C9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449 566</w:t>
            </w:r>
          </w:p>
        </w:tc>
        <w:tc>
          <w:tcPr>
            <w:tcW w:w="650" w:type="pct"/>
            <w:tcBorders>
              <w:top w:val="single" w:sz="6" w:space="0" w:color="000000"/>
              <w:left w:val="single" w:sz="6" w:space="0" w:color="000000"/>
              <w:bottom w:val="single" w:sz="6" w:space="0" w:color="000000"/>
              <w:right w:val="single" w:sz="6" w:space="0" w:color="000000"/>
            </w:tcBorders>
            <w:vAlign w:val="center"/>
          </w:tcPr>
          <w:p w14:paraId="3B64804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360 188</w:t>
            </w:r>
          </w:p>
        </w:tc>
        <w:tc>
          <w:tcPr>
            <w:tcW w:w="650" w:type="pct"/>
            <w:tcBorders>
              <w:top w:val="single" w:sz="6" w:space="0" w:color="000000"/>
              <w:left w:val="single" w:sz="6" w:space="0" w:color="000000"/>
              <w:bottom w:val="single" w:sz="6" w:space="0" w:color="000000"/>
              <w:right w:val="single" w:sz="6" w:space="0" w:color="000000"/>
            </w:tcBorders>
            <w:vAlign w:val="center"/>
          </w:tcPr>
          <w:p w14:paraId="199B3AA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353 153</w:t>
            </w:r>
          </w:p>
        </w:tc>
      </w:tr>
      <w:tr w:rsidR="00000000" w14:paraId="688FE9EB" w14:textId="77777777">
        <w:trPr>
          <w:tblCellSpacing w:w="-8" w:type="dxa"/>
        </w:trPr>
        <w:tc>
          <w:tcPr>
            <w:tcW w:w="1650" w:type="pct"/>
            <w:tcBorders>
              <w:top w:val="single" w:sz="6" w:space="0" w:color="000000"/>
              <w:left w:val="single" w:sz="6" w:space="0" w:color="000000"/>
              <w:bottom w:val="single" w:sz="6" w:space="0" w:color="000000"/>
              <w:right w:val="single" w:sz="6" w:space="0" w:color="000000"/>
            </w:tcBorders>
          </w:tcPr>
          <w:p w14:paraId="139B6278"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із загального числа з цитологічним дослідженням</w:t>
            </w:r>
          </w:p>
        </w:tc>
        <w:tc>
          <w:tcPr>
            <w:tcW w:w="650" w:type="pct"/>
            <w:tcBorders>
              <w:top w:val="single" w:sz="6" w:space="0" w:color="000000"/>
              <w:left w:val="single" w:sz="6" w:space="0" w:color="000000"/>
              <w:bottom w:val="single" w:sz="6" w:space="0" w:color="000000"/>
              <w:right w:val="single" w:sz="6" w:space="0" w:color="000000"/>
            </w:tcBorders>
            <w:vAlign w:val="center"/>
          </w:tcPr>
          <w:p w14:paraId="4B1D49A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438 829</w:t>
            </w:r>
          </w:p>
        </w:tc>
        <w:tc>
          <w:tcPr>
            <w:tcW w:w="650" w:type="pct"/>
            <w:tcBorders>
              <w:top w:val="single" w:sz="6" w:space="0" w:color="000000"/>
              <w:left w:val="single" w:sz="6" w:space="0" w:color="000000"/>
              <w:bottom w:val="single" w:sz="6" w:space="0" w:color="000000"/>
              <w:right w:val="single" w:sz="6" w:space="0" w:color="000000"/>
            </w:tcBorders>
            <w:vAlign w:val="center"/>
          </w:tcPr>
          <w:p w14:paraId="3DA0082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446 934</w:t>
            </w:r>
          </w:p>
        </w:tc>
        <w:tc>
          <w:tcPr>
            <w:tcW w:w="650" w:type="pct"/>
            <w:tcBorders>
              <w:top w:val="single" w:sz="6" w:space="0" w:color="000000"/>
              <w:left w:val="single" w:sz="6" w:space="0" w:color="000000"/>
              <w:bottom w:val="single" w:sz="6" w:space="0" w:color="000000"/>
              <w:right w:val="single" w:sz="6" w:space="0" w:color="000000"/>
            </w:tcBorders>
            <w:vAlign w:val="center"/>
          </w:tcPr>
          <w:p w14:paraId="3F668522"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449 520</w:t>
            </w:r>
          </w:p>
        </w:tc>
        <w:tc>
          <w:tcPr>
            <w:tcW w:w="650" w:type="pct"/>
            <w:tcBorders>
              <w:top w:val="single" w:sz="6" w:space="0" w:color="000000"/>
              <w:left w:val="single" w:sz="6" w:space="0" w:color="000000"/>
              <w:bottom w:val="single" w:sz="6" w:space="0" w:color="000000"/>
              <w:right w:val="single" w:sz="6" w:space="0" w:color="000000"/>
            </w:tcBorders>
            <w:vAlign w:val="center"/>
          </w:tcPr>
          <w:p w14:paraId="5B0E3A9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360 167</w:t>
            </w:r>
          </w:p>
        </w:tc>
        <w:tc>
          <w:tcPr>
            <w:tcW w:w="650" w:type="pct"/>
            <w:tcBorders>
              <w:top w:val="single" w:sz="6" w:space="0" w:color="000000"/>
              <w:left w:val="single" w:sz="6" w:space="0" w:color="000000"/>
              <w:bottom w:val="single" w:sz="6" w:space="0" w:color="000000"/>
              <w:right w:val="single" w:sz="6" w:space="0" w:color="000000"/>
            </w:tcBorders>
            <w:vAlign w:val="center"/>
          </w:tcPr>
          <w:p w14:paraId="4BE9EF5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353 059</w:t>
            </w:r>
          </w:p>
        </w:tc>
      </w:tr>
      <w:tr w:rsidR="00000000" w14:paraId="311860EE" w14:textId="77777777">
        <w:trPr>
          <w:tblCellSpacing w:w="-8" w:type="dxa"/>
        </w:trPr>
        <w:tc>
          <w:tcPr>
            <w:tcW w:w="1650" w:type="pct"/>
            <w:tcBorders>
              <w:top w:val="single" w:sz="6" w:space="0" w:color="000000"/>
              <w:left w:val="single" w:sz="6" w:space="0" w:color="000000"/>
              <w:bottom w:val="single" w:sz="6" w:space="0" w:color="000000"/>
              <w:right w:val="single" w:sz="6" w:space="0" w:color="000000"/>
            </w:tcBorders>
          </w:tcPr>
          <w:p w14:paraId="740DCC3C"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 %</w:t>
            </w:r>
          </w:p>
        </w:tc>
        <w:tc>
          <w:tcPr>
            <w:tcW w:w="650" w:type="pct"/>
            <w:tcBorders>
              <w:top w:val="single" w:sz="6" w:space="0" w:color="000000"/>
              <w:left w:val="single" w:sz="6" w:space="0" w:color="000000"/>
              <w:bottom w:val="single" w:sz="6" w:space="0" w:color="000000"/>
              <w:right w:val="single" w:sz="6" w:space="0" w:color="000000"/>
            </w:tcBorders>
          </w:tcPr>
          <w:p w14:paraId="5061214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100,0</w:t>
            </w:r>
          </w:p>
        </w:tc>
        <w:tc>
          <w:tcPr>
            <w:tcW w:w="650" w:type="pct"/>
            <w:tcBorders>
              <w:top w:val="single" w:sz="6" w:space="0" w:color="000000"/>
              <w:left w:val="single" w:sz="6" w:space="0" w:color="000000"/>
              <w:bottom w:val="single" w:sz="6" w:space="0" w:color="000000"/>
              <w:right w:val="single" w:sz="6" w:space="0" w:color="000000"/>
            </w:tcBorders>
            <w:vAlign w:val="center"/>
          </w:tcPr>
          <w:p w14:paraId="39461721"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99,9</w:t>
            </w:r>
          </w:p>
        </w:tc>
        <w:tc>
          <w:tcPr>
            <w:tcW w:w="650" w:type="pct"/>
            <w:tcBorders>
              <w:top w:val="single" w:sz="6" w:space="0" w:color="000000"/>
              <w:left w:val="single" w:sz="6" w:space="0" w:color="000000"/>
              <w:bottom w:val="single" w:sz="6" w:space="0" w:color="000000"/>
              <w:right w:val="single" w:sz="6" w:space="0" w:color="000000"/>
            </w:tcBorders>
            <w:vAlign w:val="center"/>
          </w:tcPr>
          <w:p w14:paraId="50F2164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99,9</w:t>
            </w:r>
          </w:p>
        </w:tc>
        <w:tc>
          <w:tcPr>
            <w:tcW w:w="650" w:type="pct"/>
            <w:tcBorders>
              <w:top w:val="single" w:sz="6" w:space="0" w:color="000000"/>
              <w:left w:val="single" w:sz="6" w:space="0" w:color="000000"/>
              <w:bottom w:val="single" w:sz="6" w:space="0" w:color="000000"/>
              <w:right w:val="single" w:sz="6" w:space="0" w:color="000000"/>
            </w:tcBorders>
          </w:tcPr>
          <w:p w14:paraId="724D214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100,0</w:t>
            </w:r>
          </w:p>
        </w:tc>
        <w:tc>
          <w:tcPr>
            <w:tcW w:w="650" w:type="pct"/>
            <w:tcBorders>
              <w:top w:val="single" w:sz="6" w:space="0" w:color="000000"/>
              <w:left w:val="single" w:sz="6" w:space="0" w:color="000000"/>
              <w:bottom w:val="single" w:sz="6" w:space="0" w:color="000000"/>
              <w:right w:val="single" w:sz="6" w:space="0" w:color="000000"/>
            </w:tcBorders>
          </w:tcPr>
          <w:p w14:paraId="1402237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100,0</w:t>
            </w:r>
          </w:p>
        </w:tc>
      </w:tr>
    </w:tbl>
    <w:p w14:paraId="0F4B613B"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59DDD4F2"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p>
    <w:p w14:paraId="2E3F30D1"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Виконання Програми профілактики захворювань</w:t>
      </w:r>
    </w:p>
    <w:p w14:paraId="494080CA"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грудно</w:t>
      </w:r>
      <w:r>
        <w:rPr>
          <w:rFonts w:ascii="Times New Roman" w:hAnsi="Times New Roman" w:cs="Times New Roman"/>
          <w:b/>
          <w:bCs/>
          <w:sz w:val="24"/>
          <w:szCs w:val="24"/>
          <w:lang w:val="ru-RU"/>
        </w:rPr>
        <w:t>ї залози у жінок</w:t>
      </w:r>
    </w:p>
    <w:p w14:paraId="4A99AE6F" w14:textId="77777777" w:rsidR="00000000" w:rsidRDefault="00B57876">
      <w:pPr>
        <w:widowControl w:val="0"/>
        <w:autoSpaceDE w:val="0"/>
        <w:autoSpaceDN w:val="0"/>
        <w:adjustRightInd w:val="0"/>
        <w:spacing w:after="120" w:line="240" w:lineRule="auto"/>
        <w:ind w:left="285"/>
        <w:rPr>
          <w:rFonts w:ascii="Times New Roman" w:hAnsi="Times New Roman" w:cs="Times New Roman"/>
          <w:sz w:val="24"/>
          <w:szCs w:val="24"/>
          <w:lang w:val="ru-RU"/>
        </w:rPr>
      </w:pPr>
    </w:p>
    <w:tbl>
      <w:tblPr>
        <w:tblW w:w="9600" w:type="dxa"/>
        <w:tblCellSpacing w:w="-8" w:type="dxa"/>
        <w:tblInd w:w="105" w:type="dxa"/>
        <w:tblLayout w:type="fixed"/>
        <w:tblCellMar>
          <w:left w:w="105" w:type="dxa"/>
          <w:right w:w="105" w:type="dxa"/>
        </w:tblCellMar>
        <w:tblLook w:val="0000" w:firstRow="0" w:lastRow="0" w:firstColumn="0" w:lastColumn="0" w:noHBand="0" w:noVBand="0"/>
      </w:tblPr>
      <w:tblGrid>
        <w:gridCol w:w="3620"/>
        <w:gridCol w:w="2367"/>
        <w:gridCol w:w="1191"/>
        <w:gridCol w:w="1222"/>
        <w:gridCol w:w="1200"/>
      </w:tblGrid>
      <w:tr w:rsidR="00000000" w14:paraId="595746C8" w14:textId="77777777">
        <w:trPr>
          <w:tblCellSpacing w:w="-8" w:type="dxa"/>
        </w:trPr>
        <w:tc>
          <w:tcPr>
            <w:tcW w:w="3532" w:type="dxa"/>
            <w:vMerge w:val="restart"/>
            <w:tcBorders>
              <w:top w:val="single" w:sz="6" w:space="0" w:color="000000"/>
              <w:left w:val="single" w:sz="6" w:space="0" w:color="000000"/>
              <w:bottom w:val="single" w:sz="6" w:space="0" w:color="000000"/>
              <w:right w:val="single" w:sz="6" w:space="0" w:color="000000"/>
            </w:tcBorders>
            <w:vAlign w:val="center"/>
          </w:tcPr>
          <w:p w14:paraId="04C5A521" w14:textId="77777777" w:rsidR="00000000" w:rsidRDefault="00B57876">
            <w:pPr>
              <w:widowControl w:val="0"/>
              <w:autoSpaceDE w:val="0"/>
              <w:autoSpaceDN w:val="0"/>
              <w:adjustRightInd w:val="0"/>
              <w:spacing w:after="120" w:line="48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Показник</w:t>
            </w:r>
          </w:p>
        </w:tc>
        <w:tc>
          <w:tcPr>
            <w:tcW w:w="2310" w:type="dxa"/>
            <w:vMerge w:val="restart"/>
            <w:tcBorders>
              <w:top w:val="single" w:sz="6" w:space="0" w:color="000000"/>
              <w:left w:val="single" w:sz="6" w:space="0" w:color="000000"/>
              <w:bottom w:val="single" w:sz="6" w:space="0" w:color="000000"/>
              <w:right w:val="single" w:sz="6" w:space="0" w:color="000000"/>
            </w:tcBorders>
            <w:vAlign w:val="center"/>
          </w:tcPr>
          <w:p w14:paraId="2D5C9D6F" w14:textId="77777777" w:rsidR="00000000" w:rsidRDefault="00B57876">
            <w:pPr>
              <w:widowControl w:val="0"/>
              <w:autoSpaceDE w:val="0"/>
              <w:autoSpaceDN w:val="0"/>
              <w:adjustRightInd w:val="0"/>
              <w:spacing w:after="120" w:line="480" w:lineRule="auto"/>
              <w:ind w:left="285"/>
              <w:rPr>
                <w:rFonts w:ascii="Times New Roman" w:hAnsi="Times New Roman" w:cs="Times New Roman"/>
                <w:sz w:val="24"/>
                <w:szCs w:val="24"/>
                <w:lang w:val="ru-RU"/>
              </w:rPr>
            </w:pPr>
            <w:r>
              <w:rPr>
                <w:rFonts w:ascii="Times New Roman" w:hAnsi="Times New Roman" w:cs="Times New Roman"/>
                <w:sz w:val="24"/>
                <w:szCs w:val="24"/>
                <w:lang w:val="ru-RU"/>
              </w:rPr>
              <w:t xml:space="preserve"> Одиниця виміру</w:t>
            </w:r>
          </w:p>
        </w:tc>
        <w:tc>
          <w:tcPr>
            <w:tcW w:w="1170" w:type="dxa"/>
            <w:vMerge w:val="restart"/>
            <w:tcBorders>
              <w:top w:val="single" w:sz="6" w:space="0" w:color="000000"/>
              <w:left w:val="single" w:sz="6" w:space="0" w:color="000000"/>
              <w:bottom w:val="single" w:sz="6" w:space="0" w:color="000000"/>
              <w:right w:val="single" w:sz="6" w:space="0" w:color="000000"/>
            </w:tcBorders>
          </w:tcPr>
          <w:p w14:paraId="551078E0" w14:textId="77777777" w:rsidR="00000000" w:rsidRDefault="00B57876">
            <w:pPr>
              <w:widowControl w:val="0"/>
              <w:autoSpaceDE w:val="0"/>
              <w:autoSpaceDN w:val="0"/>
              <w:adjustRightInd w:val="0"/>
              <w:spacing w:after="120" w:line="48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2009</w:t>
            </w:r>
          </w:p>
        </w:tc>
        <w:tc>
          <w:tcPr>
            <w:tcW w:w="2370" w:type="dxa"/>
            <w:gridSpan w:val="2"/>
            <w:tcBorders>
              <w:top w:val="single" w:sz="6" w:space="0" w:color="000000"/>
              <w:left w:val="single" w:sz="6" w:space="0" w:color="000000"/>
              <w:bottom w:val="single" w:sz="6" w:space="0" w:color="000000"/>
              <w:right w:val="single" w:sz="6" w:space="0" w:color="000000"/>
            </w:tcBorders>
          </w:tcPr>
          <w:p w14:paraId="73FA0323"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9 місяців</w:t>
            </w:r>
          </w:p>
        </w:tc>
      </w:tr>
      <w:tr w:rsidR="00000000" w14:paraId="6C4CBFA4" w14:textId="77777777">
        <w:trPr>
          <w:tblCellSpacing w:w="-8" w:type="dxa"/>
        </w:trPr>
        <w:tc>
          <w:tcPr>
            <w:tcW w:w="3532" w:type="dxa"/>
            <w:vMerge/>
            <w:tcBorders>
              <w:top w:val="single" w:sz="6" w:space="0" w:color="000000"/>
              <w:left w:val="single" w:sz="6" w:space="0" w:color="000000"/>
              <w:bottom w:val="single" w:sz="6" w:space="0" w:color="000000"/>
              <w:right w:val="single" w:sz="6" w:space="0" w:color="000000"/>
            </w:tcBorders>
            <w:vAlign w:val="center"/>
          </w:tcPr>
          <w:p w14:paraId="0443443F"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tc>
        <w:tc>
          <w:tcPr>
            <w:tcW w:w="2310" w:type="dxa"/>
            <w:vMerge/>
            <w:tcBorders>
              <w:top w:val="single" w:sz="6" w:space="0" w:color="000000"/>
              <w:left w:val="single" w:sz="6" w:space="0" w:color="000000"/>
              <w:bottom w:val="single" w:sz="6" w:space="0" w:color="000000"/>
              <w:right w:val="single" w:sz="6" w:space="0" w:color="000000"/>
            </w:tcBorders>
            <w:vAlign w:val="center"/>
          </w:tcPr>
          <w:p w14:paraId="239DD358"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tc>
        <w:tc>
          <w:tcPr>
            <w:tcW w:w="1170" w:type="dxa"/>
            <w:vMerge/>
            <w:tcBorders>
              <w:top w:val="single" w:sz="6" w:space="0" w:color="000000"/>
              <w:left w:val="single" w:sz="6" w:space="0" w:color="000000"/>
              <w:bottom w:val="single" w:sz="6" w:space="0" w:color="000000"/>
              <w:right w:val="single" w:sz="6" w:space="0" w:color="000000"/>
            </w:tcBorders>
          </w:tcPr>
          <w:p w14:paraId="78C1A21E"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tc>
        <w:tc>
          <w:tcPr>
            <w:tcW w:w="1200" w:type="dxa"/>
            <w:tcBorders>
              <w:top w:val="single" w:sz="6" w:space="0" w:color="000000"/>
              <w:left w:val="single" w:sz="6" w:space="0" w:color="000000"/>
              <w:bottom w:val="single" w:sz="6" w:space="0" w:color="000000"/>
              <w:right w:val="single" w:sz="6" w:space="0" w:color="000000"/>
            </w:tcBorders>
            <w:vAlign w:val="center"/>
          </w:tcPr>
          <w:p w14:paraId="37756038"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c>
          <w:tcPr>
            <w:tcW w:w="1170" w:type="dxa"/>
            <w:tcBorders>
              <w:top w:val="single" w:sz="6" w:space="0" w:color="000000"/>
              <w:left w:val="single" w:sz="6" w:space="0" w:color="000000"/>
              <w:bottom w:val="single" w:sz="6" w:space="0" w:color="000000"/>
              <w:right w:val="single" w:sz="6" w:space="0" w:color="000000"/>
            </w:tcBorders>
            <w:vAlign w:val="center"/>
          </w:tcPr>
          <w:p w14:paraId="2CF91FFC"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2010</w:t>
            </w:r>
          </w:p>
        </w:tc>
      </w:tr>
      <w:tr w:rsidR="00000000" w14:paraId="194C15A8" w14:textId="77777777">
        <w:trPr>
          <w:tblCellSpacing w:w="-8" w:type="dxa"/>
        </w:trPr>
        <w:tc>
          <w:tcPr>
            <w:tcW w:w="3532" w:type="dxa"/>
            <w:tcBorders>
              <w:top w:val="single" w:sz="6" w:space="0" w:color="000000"/>
              <w:left w:val="single" w:sz="6" w:space="0" w:color="000000"/>
              <w:bottom w:val="single" w:sz="6" w:space="0" w:color="000000"/>
              <w:right w:val="single" w:sz="6" w:space="0" w:color="000000"/>
            </w:tcBorders>
          </w:tcPr>
          <w:p w14:paraId="5760E027" w14:textId="77777777" w:rsidR="00000000" w:rsidRDefault="00B57876">
            <w:pPr>
              <w:widowControl w:val="0"/>
              <w:autoSpaceDE w:val="0"/>
              <w:autoSpaceDN w:val="0"/>
              <w:adjustRightInd w:val="0"/>
              <w:spacing w:after="12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Кількість жінок, яким проведені ультразвукові дослідження грудної залози </w:t>
            </w:r>
          </w:p>
        </w:tc>
        <w:tc>
          <w:tcPr>
            <w:tcW w:w="2310" w:type="dxa"/>
            <w:tcBorders>
              <w:top w:val="single" w:sz="6" w:space="0" w:color="000000"/>
              <w:left w:val="single" w:sz="6" w:space="0" w:color="000000"/>
              <w:bottom w:val="single" w:sz="6" w:space="0" w:color="000000"/>
              <w:right w:val="single" w:sz="6" w:space="0" w:color="000000"/>
            </w:tcBorders>
            <w:vAlign w:val="center"/>
          </w:tcPr>
          <w:p w14:paraId="3A840F76"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Абс. число</w:t>
            </w:r>
          </w:p>
        </w:tc>
        <w:tc>
          <w:tcPr>
            <w:tcW w:w="1170" w:type="dxa"/>
            <w:tcBorders>
              <w:top w:val="single" w:sz="6" w:space="0" w:color="000000"/>
              <w:left w:val="single" w:sz="6" w:space="0" w:color="000000"/>
              <w:bottom w:val="single" w:sz="6" w:space="0" w:color="000000"/>
              <w:right w:val="single" w:sz="6" w:space="0" w:color="000000"/>
            </w:tcBorders>
            <w:vAlign w:val="center"/>
          </w:tcPr>
          <w:p w14:paraId="7751ECCB"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12 758</w:t>
            </w:r>
          </w:p>
        </w:tc>
        <w:tc>
          <w:tcPr>
            <w:tcW w:w="1200" w:type="dxa"/>
            <w:tcBorders>
              <w:top w:val="single" w:sz="6" w:space="0" w:color="000000"/>
              <w:left w:val="single" w:sz="6" w:space="0" w:color="000000"/>
              <w:bottom w:val="single" w:sz="6" w:space="0" w:color="000000"/>
              <w:right w:val="single" w:sz="6" w:space="0" w:color="000000"/>
            </w:tcBorders>
            <w:vAlign w:val="center"/>
          </w:tcPr>
          <w:p w14:paraId="1CF61A2A" w14:textId="77777777" w:rsidR="00000000" w:rsidRDefault="00B57876">
            <w:pPr>
              <w:widowControl w:val="0"/>
              <w:autoSpaceDE w:val="0"/>
              <w:autoSpaceDN w:val="0"/>
              <w:adjustRightInd w:val="0"/>
              <w:spacing w:after="120" w:line="48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9 886</w:t>
            </w:r>
          </w:p>
        </w:tc>
        <w:tc>
          <w:tcPr>
            <w:tcW w:w="1170" w:type="dxa"/>
            <w:tcBorders>
              <w:top w:val="single" w:sz="6" w:space="0" w:color="000000"/>
              <w:left w:val="single" w:sz="6" w:space="0" w:color="000000"/>
              <w:bottom w:val="single" w:sz="6" w:space="0" w:color="000000"/>
              <w:right w:val="single" w:sz="6" w:space="0" w:color="000000"/>
            </w:tcBorders>
            <w:vAlign w:val="center"/>
          </w:tcPr>
          <w:p w14:paraId="28567ED2" w14:textId="77777777" w:rsidR="00000000" w:rsidRDefault="00B57876">
            <w:pPr>
              <w:widowControl w:val="0"/>
              <w:autoSpaceDE w:val="0"/>
              <w:autoSpaceDN w:val="0"/>
              <w:adjustRightInd w:val="0"/>
              <w:spacing w:after="120" w:line="48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10 647</w:t>
            </w:r>
          </w:p>
        </w:tc>
      </w:tr>
      <w:tr w:rsidR="00000000" w14:paraId="6F546E5E" w14:textId="77777777">
        <w:trPr>
          <w:tblCellSpacing w:w="-8" w:type="dxa"/>
        </w:trPr>
        <w:tc>
          <w:tcPr>
            <w:tcW w:w="3532" w:type="dxa"/>
            <w:tcBorders>
              <w:top w:val="single" w:sz="6" w:space="0" w:color="000000"/>
              <w:left w:val="single" w:sz="6" w:space="0" w:color="000000"/>
              <w:bottom w:val="single" w:sz="6" w:space="0" w:color="000000"/>
              <w:right w:val="single" w:sz="6" w:space="0" w:color="000000"/>
            </w:tcBorders>
          </w:tcPr>
          <w:p w14:paraId="16E79FEE" w14:textId="77777777" w:rsidR="00000000" w:rsidRDefault="00B57876">
            <w:pPr>
              <w:widowControl w:val="0"/>
              <w:autoSpaceDE w:val="0"/>
              <w:autoSpaceDN w:val="0"/>
              <w:adjustRightInd w:val="0"/>
              <w:spacing w:after="12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Виявлено патології грудної залози при УЗД </w:t>
            </w:r>
          </w:p>
        </w:tc>
        <w:tc>
          <w:tcPr>
            <w:tcW w:w="2310" w:type="dxa"/>
            <w:tcBorders>
              <w:top w:val="single" w:sz="6" w:space="0" w:color="000000"/>
              <w:left w:val="single" w:sz="6" w:space="0" w:color="000000"/>
              <w:bottom w:val="single" w:sz="6" w:space="0" w:color="000000"/>
              <w:right w:val="single" w:sz="6" w:space="0" w:color="000000"/>
            </w:tcBorders>
            <w:vAlign w:val="center"/>
          </w:tcPr>
          <w:p w14:paraId="4EEF3564"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Абс .число</w:t>
            </w:r>
          </w:p>
        </w:tc>
        <w:tc>
          <w:tcPr>
            <w:tcW w:w="1170" w:type="dxa"/>
            <w:tcBorders>
              <w:top w:val="single" w:sz="6" w:space="0" w:color="000000"/>
              <w:left w:val="single" w:sz="6" w:space="0" w:color="000000"/>
              <w:bottom w:val="single" w:sz="6" w:space="0" w:color="000000"/>
              <w:right w:val="single" w:sz="6" w:space="0" w:color="000000"/>
            </w:tcBorders>
            <w:vAlign w:val="center"/>
          </w:tcPr>
          <w:p w14:paraId="49E0258E"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7 120</w:t>
            </w:r>
          </w:p>
        </w:tc>
        <w:tc>
          <w:tcPr>
            <w:tcW w:w="1200" w:type="dxa"/>
            <w:tcBorders>
              <w:top w:val="single" w:sz="6" w:space="0" w:color="000000"/>
              <w:left w:val="single" w:sz="6" w:space="0" w:color="000000"/>
              <w:bottom w:val="single" w:sz="6" w:space="0" w:color="000000"/>
              <w:right w:val="single" w:sz="6" w:space="0" w:color="000000"/>
            </w:tcBorders>
            <w:vAlign w:val="center"/>
          </w:tcPr>
          <w:p w14:paraId="370D8577" w14:textId="77777777" w:rsidR="00000000" w:rsidRDefault="00B57876">
            <w:pPr>
              <w:widowControl w:val="0"/>
              <w:autoSpaceDE w:val="0"/>
              <w:autoSpaceDN w:val="0"/>
              <w:adjustRightInd w:val="0"/>
              <w:spacing w:after="120" w:line="48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5 506</w:t>
            </w:r>
          </w:p>
        </w:tc>
        <w:tc>
          <w:tcPr>
            <w:tcW w:w="1170" w:type="dxa"/>
            <w:tcBorders>
              <w:top w:val="single" w:sz="6" w:space="0" w:color="000000"/>
              <w:left w:val="single" w:sz="6" w:space="0" w:color="000000"/>
              <w:bottom w:val="single" w:sz="6" w:space="0" w:color="000000"/>
              <w:right w:val="single" w:sz="6" w:space="0" w:color="000000"/>
            </w:tcBorders>
            <w:vAlign w:val="center"/>
          </w:tcPr>
          <w:p w14:paraId="1CC5E7A5" w14:textId="77777777" w:rsidR="00000000" w:rsidRDefault="00B57876">
            <w:pPr>
              <w:widowControl w:val="0"/>
              <w:autoSpaceDE w:val="0"/>
              <w:autoSpaceDN w:val="0"/>
              <w:adjustRightInd w:val="0"/>
              <w:spacing w:after="120" w:line="48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5 920</w:t>
            </w:r>
          </w:p>
        </w:tc>
      </w:tr>
      <w:tr w:rsidR="00000000" w14:paraId="2BDE5F52" w14:textId="77777777">
        <w:trPr>
          <w:trHeight w:val="330"/>
          <w:tblCellSpacing w:w="-8" w:type="dxa"/>
        </w:trPr>
        <w:tc>
          <w:tcPr>
            <w:tcW w:w="3532" w:type="dxa"/>
            <w:tcBorders>
              <w:top w:val="single" w:sz="6" w:space="0" w:color="000000"/>
              <w:left w:val="single" w:sz="6" w:space="0" w:color="000000"/>
              <w:bottom w:val="single" w:sz="6" w:space="0" w:color="000000"/>
              <w:right w:val="single" w:sz="6" w:space="0" w:color="000000"/>
            </w:tcBorders>
          </w:tcPr>
          <w:p w14:paraId="151B0CA7" w14:textId="77777777" w:rsidR="00000000" w:rsidRDefault="00B57876">
            <w:pPr>
              <w:widowControl w:val="0"/>
              <w:autoSpaceDE w:val="0"/>
              <w:autoSpaceDN w:val="0"/>
              <w:adjustRightInd w:val="0"/>
              <w:spacing w:after="105" w:line="240" w:lineRule="auto"/>
              <w:rPr>
                <w:rFonts w:ascii="Times New Roman" w:hAnsi="Times New Roman" w:cs="Times New Roman"/>
                <w:sz w:val="24"/>
                <w:szCs w:val="24"/>
                <w:lang w:val="ru-RU"/>
              </w:rPr>
            </w:pPr>
            <w:r>
              <w:rPr>
                <w:rFonts w:ascii="Times New Roman" w:hAnsi="Times New Roman" w:cs="Times New Roman"/>
                <w:sz w:val="24"/>
                <w:szCs w:val="24"/>
                <w:lang w:val="ru-RU"/>
              </w:rPr>
              <w:t>Ви</w:t>
            </w:r>
            <w:r>
              <w:rPr>
                <w:rFonts w:ascii="Times New Roman" w:hAnsi="Times New Roman" w:cs="Times New Roman"/>
                <w:sz w:val="24"/>
                <w:szCs w:val="24"/>
                <w:lang w:val="ru-RU"/>
              </w:rPr>
              <w:t>явлено патології при УЗД</w:t>
            </w:r>
          </w:p>
        </w:tc>
        <w:tc>
          <w:tcPr>
            <w:tcW w:w="2310" w:type="dxa"/>
            <w:tcBorders>
              <w:top w:val="single" w:sz="6" w:space="0" w:color="000000"/>
              <w:left w:val="single" w:sz="6" w:space="0" w:color="000000"/>
              <w:bottom w:val="single" w:sz="6" w:space="0" w:color="000000"/>
              <w:right w:val="single" w:sz="6" w:space="0" w:color="000000"/>
            </w:tcBorders>
          </w:tcPr>
          <w:p w14:paraId="49C129ED"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На 1000 оглянутих</w:t>
            </w:r>
          </w:p>
        </w:tc>
        <w:tc>
          <w:tcPr>
            <w:tcW w:w="1170" w:type="dxa"/>
            <w:tcBorders>
              <w:top w:val="single" w:sz="6" w:space="0" w:color="000000"/>
              <w:left w:val="single" w:sz="6" w:space="0" w:color="000000"/>
              <w:bottom w:val="single" w:sz="6" w:space="0" w:color="000000"/>
              <w:right w:val="single" w:sz="6" w:space="0" w:color="000000"/>
            </w:tcBorders>
          </w:tcPr>
          <w:p w14:paraId="127238F9"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558,1</w:t>
            </w:r>
          </w:p>
        </w:tc>
        <w:tc>
          <w:tcPr>
            <w:tcW w:w="1200" w:type="dxa"/>
            <w:tcBorders>
              <w:top w:val="single" w:sz="6" w:space="0" w:color="000000"/>
              <w:left w:val="single" w:sz="6" w:space="0" w:color="000000"/>
              <w:bottom w:val="single" w:sz="6" w:space="0" w:color="000000"/>
              <w:right w:val="single" w:sz="6" w:space="0" w:color="000000"/>
            </w:tcBorders>
            <w:vAlign w:val="center"/>
          </w:tcPr>
          <w:p w14:paraId="4300740F" w14:textId="77777777" w:rsidR="00000000" w:rsidRDefault="00B57876">
            <w:pPr>
              <w:widowControl w:val="0"/>
              <w:autoSpaceDE w:val="0"/>
              <w:autoSpaceDN w:val="0"/>
              <w:adjustRightInd w:val="0"/>
              <w:spacing w:after="120" w:line="48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556,9</w:t>
            </w:r>
          </w:p>
        </w:tc>
        <w:tc>
          <w:tcPr>
            <w:tcW w:w="1170" w:type="dxa"/>
            <w:tcBorders>
              <w:top w:val="single" w:sz="6" w:space="0" w:color="000000"/>
              <w:left w:val="single" w:sz="6" w:space="0" w:color="000000"/>
              <w:bottom w:val="single" w:sz="6" w:space="0" w:color="000000"/>
              <w:right w:val="single" w:sz="6" w:space="0" w:color="000000"/>
            </w:tcBorders>
            <w:vAlign w:val="center"/>
          </w:tcPr>
          <w:p w14:paraId="037147DB" w14:textId="77777777" w:rsidR="00000000" w:rsidRDefault="00B57876">
            <w:pPr>
              <w:widowControl w:val="0"/>
              <w:autoSpaceDE w:val="0"/>
              <w:autoSpaceDN w:val="0"/>
              <w:adjustRightInd w:val="0"/>
              <w:spacing w:after="120" w:line="48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556,0</w:t>
            </w:r>
          </w:p>
        </w:tc>
      </w:tr>
      <w:tr w:rsidR="00000000" w14:paraId="6AC648A2" w14:textId="77777777">
        <w:trPr>
          <w:trHeight w:val="330"/>
          <w:tblCellSpacing w:w="-8" w:type="dxa"/>
        </w:trPr>
        <w:tc>
          <w:tcPr>
            <w:tcW w:w="3532" w:type="dxa"/>
            <w:tcBorders>
              <w:top w:val="single" w:sz="6" w:space="0" w:color="000000"/>
              <w:left w:val="single" w:sz="6" w:space="0" w:color="000000"/>
              <w:bottom w:val="single" w:sz="6" w:space="0" w:color="000000"/>
              <w:right w:val="single" w:sz="6" w:space="0" w:color="000000"/>
            </w:tcBorders>
          </w:tcPr>
          <w:p w14:paraId="0CFBA090" w14:textId="77777777" w:rsidR="00000000" w:rsidRDefault="00B57876">
            <w:pPr>
              <w:widowControl w:val="0"/>
              <w:autoSpaceDE w:val="0"/>
              <w:autoSpaceDN w:val="0"/>
              <w:adjustRightInd w:val="0"/>
              <w:spacing w:after="12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Кількість жінок, яким проведені мамографічні обстеження грудної залози </w:t>
            </w:r>
          </w:p>
        </w:tc>
        <w:tc>
          <w:tcPr>
            <w:tcW w:w="2310" w:type="dxa"/>
            <w:tcBorders>
              <w:top w:val="single" w:sz="6" w:space="0" w:color="000000"/>
              <w:left w:val="single" w:sz="6" w:space="0" w:color="000000"/>
              <w:bottom w:val="single" w:sz="6" w:space="0" w:color="000000"/>
              <w:right w:val="single" w:sz="6" w:space="0" w:color="000000"/>
            </w:tcBorders>
            <w:vAlign w:val="center"/>
          </w:tcPr>
          <w:p w14:paraId="2C4B6AA3"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Абс. число</w:t>
            </w:r>
          </w:p>
        </w:tc>
        <w:tc>
          <w:tcPr>
            <w:tcW w:w="1170" w:type="dxa"/>
            <w:tcBorders>
              <w:top w:val="single" w:sz="6" w:space="0" w:color="000000"/>
              <w:left w:val="single" w:sz="6" w:space="0" w:color="000000"/>
              <w:bottom w:val="single" w:sz="6" w:space="0" w:color="000000"/>
              <w:right w:val="single" w:sz="6" w:space="0" w:color="000000"/>
            </w:tcBorders>
            <w:vAlign w:val="center"/>
          </w:tcPr>
          <w:p w14:paraId="6446BD23"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22 922</w:t>
            </w:r>
          </w:p>
        </w:tc>
        <w:tc>
          <w:tcPr>
            <w:tcW w:w="1200" w:type="dxa"/>
            <w:tcBorders>
              <w:top w:val="single" w:sz="6" w:space="0" w:color="000000"/>
              <w:left w:val="single" w:sz="6" w:space="0" w:color="000000"/>
              <w:bottom w:val="single" w:sz="6" w:space="0" w:color="000000"/>
              <w:right w:val="single" w:sz="6" w:space="0" w:color="000000"/>
            </w:tcBorders>
            <w:vAlign w:val="center"/>
          </w:tcPr>
          <w:p w14:paraId="08D2E453" w14:textId="77777777" w:rsidR="00000000" w:rsidRDefault="00B57876">
            <w:pPr>
              <w:widowControl w:val="0"/>
              <w:autoSpaceDE w:val="0"/>
              <w:autoSpaceDN w:val="0"/>
              <w:adjustRightInd w:val="0"/>
              <w:spacing w:after="120" w:line="48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17 626</w:t>
            </w:r>
          </w:p>
        </w:tc>
        <w:tc>
          <w:tcPr>
            <w:tcW w:w="1170" w:type="dxa"/>
            <w:tcBorders>
              <w:top w:val="single" w:sz="6" w:space="0" w:color="000000"/>
              <w:left w:val="single" w:sz="6" w:space="0" w:color="000000"/>
              <w:bottom w:val="single" w:sz="6" w:space="0" w:color="000000"/>
              <w:right w:val="single" w:sz="6" w:space="0" w:color="000000"/>
            </w:tcBorders>
            <w:vAlign w:val="center"/>
          </w:tcPr>
          <w:p w14:paraId="1D8DFA41" w14:textId="77777777" w:rsidR="00000000" w:rsidRDefault="00B57876">
            <w:pPr>
              <w:widowControl w:val="0"/>
              <w:autoSpaceDE w:val="0"/>
              <w:autoSpaceDN w:val="0"/>
              <w:adjustRightInd w:val="0"/>
              <w:spacing w:after="120" w:line="48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18 401</w:t>
            </w:r>
          </w:p>
        </w:tc>
      </w:tr>
      <w:tr w:rsidR="00000000" w14:paraId="4F31A4B4" w14:textId="77777777">
        <w:trPr>
          <w:trHeight w:val="330"/>
          <w:tblCellSpacing w:w="-8" w:type="dxa"/>
        </w:trPr>
        <w:tc>
          <w:tcPr>
            <w:tcW w:w="3532" w:type="dxa"/>
            <w:tcBorders>
              <w:top w:val="single" w:sz="6" w:space="0" w:color="000000"/>
              <w:left w:val="single" w:sz="6" w:space="0" w:color="000000"/>
              <w:bottom w:val="single" w:sz="6" w:space="0" w:color="000000"/>
              <w:right w:val="single" w:sz="6" w:space="0" w:color="000000"/>
            </w:tcBorders>
          </w:tcPr>
          <w:p w14:paraId="53DD5175" w14:textId="77777777" w:rsidR="00000000" w:rsidRDefault="00B57876">
            <w:pPr>
              <w:widowControl w:val="0"/>
              <w:autoSpaceDE w:val="0"/>
              <w:autoSpaceDN w:val="0"/>
              <w:adjustRightInd w:val="0"/>
              <w:spacing w:after="12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Виявлено патології грудної залози при мамографії </w:t>
            </w:r>
          </w:p>
        </w:tc>
        <w:tc>
          <w:tcPr>
            <w:tcW w:w="2310" w:type="dxa"/>
            <w:tcBorders>
              <w:top w:val="single" w:sz="6" w:space="0" w:color="000000"/>
              <w:left w:val="single" w:sz="6" w:space="0" w:color="000000"/>
              <w:bottom w:val="single" w:sz="6" w:space="0" w:color="000000"/>
              <w:right w:val="single" w:sz="6" w:space="0" w:color="000000"/>
            </w:tcBorders>
            <w:vAlign w:val="center"/>
          </w:tcPr>
          <w:p w14:paraId="6C8AD0D7"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Абс. число</w:t>
            </w:r>
          </w:p>
        </w:tc>
        <w:tc>
          <w:tcPr>
            <w:tcW w:w="1170" w:type="dxa"/>
            <w:tcBorders>
              <w:top w:val="single" w:sz="6" w:space="0" w:color="000000"/>
              <w:left w:val="single" w:sz="6" w:space="0" w:color="000000"/>
              <w:bottom w:val="single" w:sz="6" w:space="0" w:color="000000"/>
              <w:right w:val="single" w:sz="6" w:space="0" w:color="000000"/>
            </w:tcBorders>
            <w:vAlign w:val="center"/>
          </w:tcPr>
          <w:p w14:paraId="247AB20E"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12 621</w:t>
            </w:r>
          </w:p>
        </w:tc>
        <w:tc>
          <w:tcPr>
            <w:tcW w:w="1200" w:type="dxa"/>
            <w:tcBorders>
              <w:top w:val="single" w:sz="6" w:space="0" w:color="000000"/>
              <w:left w:val="single" w:sz="6" w:space="0" w:color="000000"/>
              <w:bottom w:val="single" w:sz="6" w:space="0" w:color="000000"/>
              <w:right w:val="single" w:sz="6" w:space="0" w:color="000000"/>
            </w:tcBorders>
            <w:vAlign w:val="center"/>
          </w:tcPr>
          <w:p w14:paraId="120D96EF" w14:textId="77777777" w:rsidR="00000000" w:rsidRDefault="00B57876">
            <w:pPr>
              <w:widowControl w:val="0"/>
              <w:autoSpaceDE w:val="0"/>
              <w:autoSpaceDN w:val="0"/>
              <w:adjustRightInd w:val="0"/>
              <w:spacing w:after="120" w:line="48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9 124</w:t>
            </w:r>
          </w:p>
        </w:tc>
        <w:tc>
          <w:tcPr>
            <w:tcW w:w="1170" w:type="dxa"/>
            <w:tcBorders>
              <w:top w:val="single" w:sz="6" w:space="0" w:color="000000"/>
              <w:left w:val="single" w:sz="6" w:space="0" w:color="000000"/>
              <w:bottom w:val="single" w:sz="6" w:space="0" w:color="000000"/>
              <w:right w:val="single" w:sz="6" w:space="0" w:color="000000"/>
            </w:tcBorders>
            <w:vAlign w:val="center"/>
          </w:tcPr>
          <w:p w14:paraId="2E640C1E" w14:textId="77777777" w:rsidR="00000000" w:rsidRDefault="00B57876">
            <w:pPr>
              <w:widowControl w:val="0"/>
              <w:autoSpaceDE w:val="0"/>
              <w:autoSpaceDN w:val="0"/>
              <w:adjustRightInd w:val="0"/>
              <w:spacing w:after="120" w:line="48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9 713</w:t>
            </w:r>
          </w:p>
        </w:tc>
      </w:tr>
      <w:tr w:rsidR="00000000" w14:paraId="695F9DA6" w14:textId="77777777">
        <w:trPr>
          <w:trHeight w:val="330"/>
          <w:tblCellSpacing w:w="-8" w:type="dxa"/>
        </w:trPr>
        <w:tc>
          <w:tcPr>
            <w:tcW w:w="3532" w:type="dxa"/>
            <w:tcBorders>
              <w:top w:val="single" w:sz="6" w:space="0" w:color="000000"/>
              <w:left w:val="single" w:sz="6" w:space="0" w:color="000000"/>
              <w:bottom w:val="single" w:sz="6" w:space="0" w:color="000000"/>
              <w:right w:val="single" w:sz="6" w:space="0" w:color="000000"/>
            </w:tcBorders>
          </w:tcPr>
          <w:p w14:paraId="3E886402" w14:textId="77777777" w:rsidR="00000000" w:rsidRDefault="00B57876">
            <w:pPr>
              <w:widowControl w:val="0"/>
              <w:autoSpaceDE w:val="0"/>
              <w:autoSpaceDN w:val="0"/>
              <w:adjustRightInd w:val="0"/>
              <w:spacing w:after="120" w:line="240" w:lineRule="auto"/>
              <w:rPr>
                <w:rFonts w:ascii="Times New Roman" w:hAnsi="Times New Roman" w:cs="Times New Roman"/>
                <w:sz w:val="24"/>
                <w:szCs w:val="24"/>
                <w:lang w:val="ru-RU"/>
              </w:rPr>
            </w:pPr>
            <w:r>
              <w:rPr>
                <w:rFonts w:ascii="Times New Roman" w:hAnsi="Times New Roman" w:cs="Times New Roman"/>
                <w:sz w:val="24"/>
                <w:szCs w:val="24"/>
                <w:lang w:val="ru-RU"/>
              </w:rPr>
              <w:lastRenderedPageBreak/>
              <w:t>Виявлен</w:t>
            </w:r>
            <w:r>
              <w:rPr>
                <w:rFonts w:ascii="Times New Roman" w:hAnsi="Times New Roman" w:cs="Times New Roman"/>
                <w:sz w:val="24"/>
                <w:szCs w:val="24"/>
                <w:lang w:val="ru-RU"/>
              </w:rPr>
              <w:t>о патології при мамографії</w:t>
            </w:r>
          </w:p>
        </w:tc>
        <w:tc>
          <w:tcPr>
            <w:tcW w:w="2310" w:type="dxa"/>
            <w:tcBorders>
              <w:top w:val="single" w:sz="6" w:space="0" w:color="000000"/>
              <w:left w:val="single" w:sz="6" w:space="0" w:color="000000"/>
              <w:bottom w:val="single" w:sz="6" w:space="0" w:color="000000"/>
              <w:right w:val="single" w:sz="6" w:space="0" w:color="000000"/>
            </w:tcBorders>
            <w:vAlign w:val="center"/>
          </w:tcPr>
          <w:p w14:paraId="117179AB"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На 1000 обстежених </w:t>
            </w:r>
          </w:p>
        </w:tc>
        <w:tc>
          <w:tcPr>
            <w:tcW w:w="1170" w:type="dxa"/>
            <w:tcBorders>
              <w:top w:val="single" w:sz="6" w:space="0" w:color="000000"/>
              <w:left w:val="single" w:sz="6" w:space="0" w:color="000000"/>
              <w:bottom w:val="single" w:sz="6" w:space="0" w:color="000000"/>
              <w:right w:val="single" w:sz="6" w:space="0" w:color="000000"/>
            </w:tcBorders>
            <w:vAlign w:val="center"/>
          </w:tcPr>
          <w:p w14:paraId="49555FE6" w14:textId="77777777" w:rsidR="00000000" w:rsidRDefault="00B57876">
            <w:pPr>
              <w:widowControl w:val="0"/>
              <w:autoSpaceDE w:val="0"/>
              <w:autoSpaceDN w:val="0"/>
              <w:adjustRightInd w:val="0"/>
              <w:spacing w:after="120" w:line="24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550,6</w:t>
            </w:r>
          </w:p>
        </w:tc>
        <w:tc>
          <w:tcPr>
            <w:tcW w:w="1200" w:type="dxa"/>
            <w:tcBorders>
              <w:top w:val="single" w:sz="6" w:space="0" w:color="000000"/>
              <w:left w:val="single" w:sz="6" w:space="0" w:color="000000"/>
              <w:bottom w:val="single" w:sz="6" w:space="0" w:color="000000"/>
              <w:right w:val="single" w:sz="6" w:space="0" w:color="000000"/>
            </w:tcBorders>
            <w:vAlign w:val="center"/>
          </w:tcPr>
          <w:p w14:paraId="6B4CDF08" w14:textId="77777777" w:rsidR="00000000" w:rsidRDefault="00B57876">
            <w:pPr>
              <w:widowControl w:val="0"/>
              <w:autoSpaceDE w:val="0"/>
              <w:autoSpaceDN w:val="0"/>
              <w:adjustRightInd w:val="0"/>
              <w:spacing w:after="120" w:line="48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517,6</w:t>
            </w:r>
          </w:p>
        </w:tc>
        <w:tc>
          <w:tcPr>
            <w:tcW w:w="1170" w:type="dxa"/>
            <w:tcBorders>
              <w:top w:val="single" w:sz="6" w:space="0" w:color="000000"/>
              <w:left w:val="single" w:sz="6" w:space="0" w:color="000000"/>
              <w:bottom w:val="single" w:sz="6" w:space="0" w:color="000000"/>
              <w:right w:val="single" w:sz="6" w:space="0" w:color="000000"/>
            </w:tcBorders>
            <w:vAlign w:val="center"/>
          </w:tcPr>
          <w:p w14:paraId="7F1525FF" w14:textId="77777777" w:rsidR="00000000" w:rsidRDefault="00B57876">
            <w:pPr>
              <w:widowControl w:val="0"/>
              <w:autoSpaceDE w:val="0"/>
              <w:autoSpaceDN w:val="0"/>
              <w:adjustRightInd w:val="0"/>
              <w:spacing w:after="120" w:line="480" w:lineRule="auto"/>
              <w:ind w:left="285"/>
              <w:jc w:val="center"/>
              <w:rPr>
                <w:rFonts w:ascii="Times New Roman" w:hAnsi="Times New Roman" w:cs="Times New Roman"/>
                <w:sz w:val="24"/>
                <w:szCs w:val="24"/>
                <w:lang w:val="ru-RU"/>
              </w:rPr>
            </w:pPr>
            <w:r>
              <w:rPr>
                <w:rFonts w:ascii="Times New Roman" w:hAnsi="Times New Roman" w:cs="Times New Roman"/>
                <w:sz w:val="24"/>
                <w:szCs w:val="24"/>
                <w:lang w:val="ru-RU"/>
              </w:rPr>
              <w:t>527,9</w:t>
            </w:r>
          </w:p>
        </w:tc>
      </w:tr>
    </w:tbl>
    <w:p w14:paraId="142FC672"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p w14:paraId="07DCAE6D" w14:textId="77777777" w:rsidR="00000000" w:rsidRDefault="00B57876">
      <w:pPr>
        <w:keepNext/>
        <w:widowControl w:val="0"/>
        <w:autoSpaceDE w:val="0"/>
        <w:autoSpaceDN w:val="0"/>
        <w:adjustRightInd w:val="0"/>
        <w:spacing w:before="240" w:after="60" w:line="240" w:lineRule="auto"/>
        <w:jc w:val="center"/>
        <w:outlineLvl w:val="1"/>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Ліжковий фонд та показники його використання (бюджетні)</w:t>
      </w:r>
    </w:p>
    <w:p w14:paraId="381C491D"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tbl>
      <w:tblPr>
        <w:tblW w:w="4900" w:type="pct"/>
        <w:tblCellSpacing w:w="-8" w:type="dxa"/>
        <w:tblInd w:w="105" w:type="dxa"/>
        <w:tblLayout w:type="fixed"/>
        <w:tblCellMar>
          <w:left w:w="105" w:type="dxa"/>
          <w:right w:w="105" w:type="dxa"/>
        </w:tblCellMar>
        <w:tblLook w:val="0000" w:firstRow="0" w:lastRow="0" w:firstColumn="0" w:lastColumn="0" w:noHBand="0" w:noVBand="0"/>
      </w:tblPr>
      <w:tblGrid>
        <w:gridCol w:w="3501"/>
        <w:gridCol w:w="1257"/>
        <w:gridCol w:w="1256"/>
        <w:gridCol w:w="1256"/>
        <w:gridCol w:w="1060"/>
        <w:gridCol w:w="1150"/>
      </w:tblGrid>
      <w:tr w:rsidR="00000000" w14:paraId="6F9035CC" w14:textId="77777777">
        <w:trPr>
          <w:tblCellSpacing w:w="-8" w:type="dxa"/>
        </w:trPr>
        <w:tc>
          <w:tcPr>
            <w:tcW w:w="1800" w:type="pct"/>
            <w:vMerge w:val="restart"/>
            <w:tcBorders>
              <w:top w:val="single" w:sz="6" w:space="0" w:color="000000"/>
              <w:left w:val="single" w:sz="6" w:space="0" w:color="000000"/>
              <w:bottom w:val="single" w:sz="6" w:space="0" w:color="000000"/>
              <w:right w:val="single" w:sz="6" w:space="0" w:color="000000"/>
            </w:tcBorders>
            <w:vAlign w:val="center"/>
          </w:tcPr>
          <w:p w14:paraId="302DBC3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Показник</w:t>
            </w:r>
          </w:p>
        </w:tc>
        <w:tc>
          <w:tcPr>
            <w:tcW w:w="650" w:type="pct"/>
            <w:vMerge w:val="restart"/>
            <w:tcBorders>
              <w:top w:val="single" w:sz="6" w:space="0" w:color="000000"/>
              <w:left w:val="single" w:sz="6" w:space="0" w:color="000000"/>
              <w:bottom w:val="single" w:sz="6" w:space="0" w:color="000000"/>
              <w:right w:val="single" w:sz="6" w:space="0" w:color="000000"/>
            </w:tcBorders>
            <w:vAlign w:val="center"/>
          </w:tcPr>
          <w:p w14:paraId="659B872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2007</w:t>
            </w:r>
          </w:p>
        </w:tc>
        <w:tc>
          <w:tcPr>
            <w:tcW w:w="650" w:type="pct"/>
            <w:vMerge w:val="restart"/>
            <w:tcBorders>
              <w:top w:val="single" w:sz="6" w:space="0" w:color="000000"/>
              <w:left w:val="single" w:sz="6" w:space="0" w:color="000000"/>
              <w:bottom w:val="single" w:sz="6" w:space="0" w:color="000000"/>
              <w:right w:val="single" w:sz="6" w:space="0" w:color="000000"/>
            </w:tcBorders>
            <w:vAlign w:val="center"/>
          </w:tcPr>
          <w:p w14:paraId="1A9C4A2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2008</w:t>
            </w:r>
          </w:p>
        </w:tc>
        <w:tc>
          <w:tcPr>
            <w:tcW w:w="650" w:type="pct"/>
            <w:vMerge w:val="restart"/>
            <w:tcBorders>
              <w:top w:val="single" w:sz="6" w:space="0" w:color="000000"/>
              <w:left w:val="single" w:sz="6" w:space="0" w:color="000000"/>
              <w:bottom w:val="single" w:sz="6" w:space="0" w:color="000000"/>
              <w:right w:val="single" w:sz="6" w:space="0" w:color="000000"/>
            </w:tcBorders>
            <w:vAlign w:val="center"/>
          </w:tcPr>
          <w:p w14:paraId="78D52DA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c>
          <w:tcPr>
            <w:tcW w:w="1150" w:type="pct"/>
            <w:gridSpan w:val="2"/>
            <w:tcBorders>
              <w:top w:val="single" w:sz="6" w:space="0" w:color="000000"/>
              <w:left w:val="single" w:sz="6" w:space="0" w:color="000000"/>
              <w:bottom w:val="single" w:sz="6" w:space="0" w:color="000000"/>
              <w:right w:val="single" w:sz="6" w:space="0" w:color="000000"/>
            </w:tcBorders>
          </w:tcPr>
          <w:p w14:paraId="2545530F" w14:textId="77777777" w:rsidR="00000000" w:rsidRDefault="00B57876">
            <w:pPr>
              <w:widowControl w:val="0"/>
              <w:autoSpaceDE w:val="0"/>
              <w:autoSpaceDN w:val="0"/>
              <w:adjustRightInd w:val="0"/>
              <w:spacing w:after="0" w:line="240" w:lineRule="auto"/>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9 місяців</w:t>
            </w:r>
          </w:p>
        </w:tc>
      </w:tr>
      <w:tr w:rsidR="00000000" w14:paraId="07D63E0F" w14:textId="77777777">
        <w:trPr>
          <w:tblCellSpacing w:w="-8" w:type="dxa"/>
        </w:trPr>
        <w:tc>
          <w:tcPr>
            <w:tcW w:w="5422" w:type="dxa"/>
            <w:vMerge/>
            <w:tcBorders>
              <w:top w:val="single" w:sz="6" w:space="0" w:color="000000"/>
              <w:left w:val="single" w:sz="6" w:space="0" w:color="000000"/>
              <w:bottom w:val="single" w:sz="6" w:space="0" w:color="000000"/>
              <w:right w:val="single" w:sz="6" w:space="0" w:color="000000"/>
            </w:tcBorders>
            <w:vAlign w:val="center"/>
          </w:tcPr>
          <w:p w14:paraId="0A6CBAAA"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tc>
        <w:tc>
          <w:tcPr>
            <w:tcW w:w="2040" w:type="dxa"/>
            <w:vMerge/>
            <w:tcBorders>
              <w:top w:val="single" w:sz="6" w:space="0" w:color="000000"/>
              <w:left w:val="single" w:sz="6" w:space="0" w:color="000000"/>
              <w:bottom w:val="single" w:sz="6" w:space="0" w:color="000000"/>
              <w:right w:val="single" w:sz="6" w:space="0" w:color="000000"/>
            </w:tcBorders>
            <w:vAlign w:val="center"/>
          </w:tcPr>
          <w:p w14:paraId="0841C070"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tc>
        <w:tc>
          <w:tcPr>
            <w:tcW w:w="2040" w:type="dxa"/>
            <w:vMerge/>
            <w:tcBorders>
              <w:top w:val="single" w:sz="6" w:space="0" w:color="000000"/>
              <w:left w:val="single" w:sz="6" w:space="0" w:color="000000"/>
              <w:bottom w:val="single" w:sz="6" w:space="0" w:color="000000"/>
              <w:right w:val="single" w:sz="6" w:space="0" w:color="000000"/>
            </w:tcBorders>
            <w:vAlign w:val="center"/>
          </w:tcPr>
          <w:p w14:paraId="5D803066"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tc>
        <w:tc>
          <w:tcPr>
            <w:tcW w:w="2040" w:type="dxa"/>
            <w:vMerge/>
            <w:tcBorders>
              <w:top w:val="single" w:sz="6" w:space="0" w:color="000000"/>
              <w:left w:val="single" w:sz="6" w:space="0" w:color="000000"/>
              <w:bottom w:val="single" w:sz="6" w:space="0" w:color="000000"/>
              <w:right w:val="single" w:sz="6" w:space="0" w:color="000000"/>
            </w:tcBorders>
            <w:vAlign w:val="center"/>
          </w:tcPr>
          <w:p w14:paraId="19CD9D3D"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tc>
        <w:tc>
          <w:tcPr>
            <w:tcW w:w="550" w:type="pct"/>
            <w:tcBorders>
              <w:top w:val="single" w:sz="6" w:space="0" w:color="000000"/>
              <w:left w:val="single" w:sz="6" w:space="0" w:color="000000"/>
              <w:bottom w:val="single" w:sz="6" w:space="0" w:color="000000"/>
              <w:right w:val="single" w:sz="6" w:space="0" w:color="000000"/>
            </w:tcBorders>
          </w:tcPr>
          <w:p w14:paraId="0015DB0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c>
          <w:tcPr>
            <w:tcW w:w="600" w:type="pct"/>
            <w:tcBorders>
              <w:top w:val="single" w:sz="6" w:space="0" w:color="000000"/>
              <w:left w:val="single" w:sz="6" w:space="0" w:color="000000"/>
              <w:bottom w:val="single" w:sz="6" w:space="0" w:color="000000"/>
              <w:right w:val="single" w:sz="6" w:space="0" w:color="000000"/>
            </w:tcBorders>
          </w:tcPr>
          <w:p w14:paraId="61800896"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2010</w:t>
            </w:r>
          </w:p>
        </w:tc>
      </w:tr>
      <w:tr w:rsidR="00000000" w14:paraId="21CA80B9" w14:textId="77777777">
        <w:trPr>
          <w:tblCellSpacing w:w="-8" w:type="dxa"/>
        </w:trPr>
        <w:tc>
          <w:tcPr>
            <w:tcW w:w="1800" w:type="pct"/>
            <w:tcBorders>
              <w:top w:val="single" w:sz="6" w:space="0" w:color="000000"/>
              <w:left w:val="single" w:sz="6" w:space="0" w:color="000000"/>
              <w:bottom w:val="single" w:sz="6" w:space="0" w:color="000000"/>
              <w:right w:val="single" w:sz="6" w:space="0" w:color="000000"/>
            </w:tcBorders>
          </w:tcPr>
          <w:p w14:paraId="41178537"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Число днів зайнятості ліжка</w:t>
            </w:r>
          </w:p>
        </w:tc>
        <w:tc>
          <w:tcPr>
            <w:tcW w:w="650" w:type="pct"/>
            <w:tcBorders>
              <w:top w:val="single" w:sz="6" w:space="0" w:color="000000"/>
              <w:left w:val="single" w:sz="6" w:space="0" w:color="000000"/>
              <w:bottom w:val="single" w:sz="6" w:space="0" w:color="000000"/>
              <w:right w:val="single" w:sz="6" w:space="0" w:color="000000"/>
            </w:tcBorders>
            <w:vAlign w:val="center"/>
          </w:tcPr>
          <w:p w14:paraId="3E5E588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319,1</w:t>
            </w:r>
          </w:p>
        </w:tc>
        <w:tc>
          <w:tcPr>
            <w:tcW w:w="650" w:type="pct"/>
            <w:tcBorders>
              <w:top w:val="single" w:sz="6" w:space="0" w:color="000000"/>
              <w:left w:val="single" w:sz="6" w:space="0" w:color="000000"/>
              <w:bottom w:val="single" w:sz="6" w:space="0" w:color="000000"/>
              <w:right w:val="single" w:sz="6" w:space="0" w:color="000000"/>
            </w:tcBorders>
            <w:vAlign w:val="center"/>
          </w:tcPr>
          <w:p w14:paraId="44784E06"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318,5</w:t>
            </w:r>
          </w:p>
        </w:tc>
        <w:tc>
          <w:tcPr>
            <w:tcW w:w="650" w:type="pct"/>
            <w:tcBorders>
              <w:top w:val="single" w:sz="6" w:space="0" w:color="000000"/>
              <w:left w:val="single" w:sz="6" w:space="0" w:color="000000"/>
              <w:bottom w:val="single" w:sz="6" w:space="0" w:color="000000"/>
              <w:right w:val="single" w:sz="6" w:space="0" w:color="000000"/>
            </w:tcBorders>
            <w:vAlign w:val="center"/>
          </w:tcPr>
          <w:p w14:paraId="5656217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306,3</w:t>
            </w:r>
          </w:p>
        </w:tc>
        <w:tc>
          <w:tcPr>
            <w:tcW w:w="550" w:type="pct"/>
            <w:tcBorders>
              <w:top w:val="single" w:sz="6" w:space="0" w:color="000000"/>
              <w:left w:val="single" w:sz="6" w:space="0" w:color="000000"/>
              <w:bottom w:val="single" w:sz="6" w:space="0" w:color="000000"/>
              <w:right w:val="single" w:sz="6" w:space="0" w:color="000000"/>
            </w:tcBorders>
            <w:vAlign w:val="center"/>
          </w:tcPr>
          <w:p w14:paraId="414F5BB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225,1</w:t>
            </w:r>
          </w:p>
        </w:tc>
        <w:tc>
          <w:tcPr>
            <w:tcW w:w="600" w:type="pct"/>
            <w:tcBorders>
              <w:top w:val="single" w:sz="6" w:space="0" w:color="000000"/>
              <w:left w:val="single" w:sz="6" w:space="0" w:color="000000"/>
              <w:bottom w:val="single" w:sz="6" w:space="0" w:color="000000"/>
              <w:right w:val="single" w:sz="6" w:space="0" w:color="000000"/>
            </w:tcBorders>
            <w:vAlign w:val="center"/>
          </w:tcPr>
          <w:p w14:paraId="1C7DD11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219,4</w:t>
            </w:r>
          </w:p>
        </w:tc>
      </w:tr>
      <w:tr w:rsidR="00000000" w14:paraId="17221B33" w14:textId="77777777">
        <w:trPr>
          <w:tblCellSpacing w:w="-8" w:type="dxa"/>
        </w:trPr>
        <w:tc>
          <w:tcPr>
            <w:tcW w:w="1800" w:type="pct"/>
            <w:tcBorders>
              <w:top w:val="single" w:sz="6" w:space="0" w:color="000000"/>
              <w:left w:val="single" w:sz="6" w:space="0" w:color="000000"/>
              <w:bottom w:val="single" w:sz="6" w:space="0" w:color="000000"/>
              <w:right w:val="single" w:sz="6" w:space="0" w:color="000000"/>
            </w:tcBorders>
          </w:tcPr>
          <w:p w14:paraId="70B9033C"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Середні терміни перебу</w:t>
            </w:r>
            <w:r>
              <w:rPr>
                <w:rFonts w:ascii="Times New Roman" w:hAnsi="Times New Roman" w:cs="Times New Roman"/>
                <w:sz w:val="24"/>
                <w:szCs w:val="24"/>
                <w:lang w:val="ru-RU"/>
              </w:rPr>
              <w:t>вання хворого на ліжку</w:t>
            </w:r>
          </w:p>
        </w:tc>
        <w:tc>
          <w:tcPr>
            <w:tcW w:w="650" w:type="pct"/>
            <w:tcBorders>
              <w:top w:val="single" w:sz="6" w:space="0" w:color="000000"/>
              <w:left w:val="single" w:sz="6" w:space="0" w:color="000000"/>
              <w:bottom w:val="single" w:sz="6" w:space="0" w:color="000000"/>
              <w:right w:val="single" w:sz="6" w:space="0" w:color="000000"/>
            </w:tcBorders>
            <w:vAlign w:val="center"/>
          </w:tcPr>
          <w:p w14:paraId="04BE005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10,9</w:t>
            </w:r>
          </w:p>
        </w:tc>
        <w:tc>
          <w:tcPr>
            <w:tcW w:w="650" w:type="pct"/>
            <w:tcBorders>
              <w:top w:val="single" w:sz="6" w:space="0" w:color="000000"/>
              <w:left w:val="single" w:sz="6" w:space="0" w:color="000000"/>
              <w:bottom w:val="single" w:sz="6" w:space="0" w:color="000000"/>
              <w:right w:val="single" w:sz="6" w:space="0" w:color="000000"/>
            </w:tcBorders>
            <w:vAlign w:val="center"/>
          </w:tcPr>
          <w:p w14:paraId="081F1672"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10,6</w:t>
            </w:r>
          </w:p>
        </w:tc>
        <w:tc>
          <w:tcPr>
            <w:tcW w:w="650" w:type="pct"/>
            <w:tcBorders>
              <w:top w:val="single" w:sz="6" w:space="0" w:color="000000"/>
              <w:left w:val="single" w:sz="6" w:space="0" w:color="000000"/>
              <w:bottom w:val="single" w:sz="6" w:space="0" w:color="000000"/>
              <w:right w:val="single" w:sz="6" w:space="0" w:color="000000"/>
            </w:tcBorders>
            <w:vAlign w:val="center"/>
          </w:tcPr>
          <w:p w14:paraId="2BACBFEC"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10,0</w:t>
            </w:r>
          </w:p>
        </w:tc>
        <w:tc>
          <w:tcPr>
            <w:tcW w:w="550" w:type="pct"/>
            <w:tcBorders>
              <w:top w:val="single" w:sz="6" w:space="0" w:color="000000"/>
              <w:left w:val="single" w:sz="6" w:space="0" w:color="000000"/>
              <w:bottom w:val="single" w:sz="6" w:space="0" w:color="000000"/>
              <w:right w:val="single" w:sz="6" w:space="0" w:color="000000"/>
            </w:tcBorders>
            <w:vAlign w:val="center"/>
          </w:tcPr>
          <w:p w14:paraId="1D4B968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10,2</w:t>
            </w:r>
          </w:p>
        </w:tc>
        <w:tc>
          <w:tcPr>
            <w:tcW w:w="600" w:type="pct"/>
            <w:tcBorders>
              <w:top w:val="single" w:sz="6" w:space="0" w:color="000000"/>
              <w:left w:val="single" w:sz="6" w:space="0" w:color="000000"/>
              <w:bottom w:val="single" w:sz="6" w:space="0" w:color="000000"/>
              <w:right w:val="single" w:sz="6" w:space="0" w:color="000000"/>
            </w:tcBorders>
            <w:vAlign w:val="center"/>
          </w:tcPr>
          <w:p w14:paraId="77DA920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9,7</w:t>
            </w:r>
          </w:p>
        </w:tc>
      </w:tr>
      <w:tr w:rsidR="00000000" w14:paraId="1B650524" w14:textId="77777777">
        <w:trPr>
          <w:tblCellSpacing w:w="-8" w:type="dxa"/>
        </w:trPr>
        <w:tc>
          <w:tcPr>
            <w:tcW w:w="1800" w:type="pct"/>
            <w:tcBorders>
              <w:top w:val="single" w:sz="6" w:space="0" w:color="000000"/>
              <w:left w:val="single" w:sz="6" w:space="0" w:color="000000"/>
              <w:bottom w:val="single" w:sz="6" w:space="0" w:color="000000"/>
              <w:right w:val="single" w:sz="6" w:space="0" w:color="000000"/>
            </w:tcBorders>
          </w:tcPr>
          <w:p w14:paraId="127A2D9A"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Обіг ліжка</w:t>
            </w:r>
          </w:p>
        </w:tc>
        <w:tc>
          <w:tcPr>
            <w:tcW w:w="650" w:type="pct"/>
            <w:tcBorders>
              <w:top w:val="single" w:sz="6" w:space="0" w:color="000000"/>
              <w:left w:val="single" w:sz="6" w:space="0" w:color="000000"/>
              <w:bottom w:val="single" w:sz="6" w:space="0" w:color="000000"/>
              <w:right w:val="single" w:sz="6" w:space="0" w:color="000000"/>
            </w:tcBorders>
            <w:vAlign w:val="center"/>
          </w:tcPr>
          <w:p w14:paraId="743417A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29,4</w:t>
            </w:r>
          </w:p>
        </w:tc>
        <w:tc>
          <w:tcPr>
            <w:tcW w:w="650" w:type="pct"/>
            <w:tcBorders>
              <w:top w:val="single" w:sz="6" w:space="0" w:color="000000"/>
              <w:left w:val="single" w:sz="6" w:space="0" w:color="000000"/>
              <w:bottom w:val="single" w:sz="6" w:space="0" w:color="000000"/>
              <w:right w:val="single" w:sz="6" w:space="0" w:color="000000"/>
            </w:tcBorders>
            <w:vAlign w:val="center"/>
          </w:tcPr>
          <w:p w14:paraId="0D7C500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30,0</w:t>
            </w:r>
          </w:p>
        </w:tc>
        <w:tc>
          <w:tcPr>
            <w:tcW w:w="650" w:type="pct"/>
            <w:tcBorders>
              <w:top w:val="single" w:sz="6" w:space="0" w:color="000000"/>
              <w:left w:val="single" w:sz="6" w:space="0" w:color="000000"/>
              <w:bottom w:val="single" w:sz="6" w:space="0" w:color="000000"/>
              <w:right w:val="single" w:sz="6" w:space="0" w:color="000000"/>
            </w:tcBorders>
            <w:vAlign w:val="center"/>
          </w:tcPr>
          <w:p w14:paraId="75175889"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30,5</w:t>
            </w:r>
          </w:p>
        </w:tc>
        <w:tc>
          <w:tcPr>
            <w:tcW w:w="550" w:type="pct"/>
            <w:tcBorders>
              <w:top w:val="single" w:sz="6" w:space="0" w:color="000000"/>
              <w:left w:val="single" w:sz="6" w:space="0" w:color="000000"/>
              <w:bottom w:val="single" w:sz="6" w:space="0" w:color="000000"/>
              <w:right w:val="single" w:sz="6" w:space="0" w:color="000000"/>
            </w:tcBorders>
            <w:vAlign w:val="center"/>
          </w:tcPr>
          <w:p w14:paraId="1BAC75DC"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22,1</w:t>
            </w:r>
          </w:p>
        </w:tc>
        <w:tc>
          <w:tcPr>
            <w:tcW w:w="600" w:type="pct"/>
            <w:tcBorders>
              <w:top w:val="single" w:sz="6" w:space="0" w:color="000000"/>
              <w:left w:val="single" w:sz="6" w:space="0" w:color="000000"/>
              <w:bottom w:val="single" w:sz="6" w:space="0" w:color="000000"/>
              <w:right w:val="single" w:sz="6" w:space="0" w:color="000000"/>
            </w:tcBorders>
            <w:vAlign w:val="center"/>
          </w:tcPr>
          <w:p w14:paraId="4232369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22,5</w:t>
            </w:r>
          </w:p>
        </w:tc>
      </w:tr>
      <w:tr w:rsidR="00000000" w14:paraId="232B2548" w14:textId="77777777">
        <w:trPr>
          <w:tblCellSpacing w:w="-8" w:type="dxa"/>
        </w:trPr>
        <w:tc>
          <w:tcPr>
            <w:tcW w:w="1800" w:type="pct"/>
            <w:tcBorders>
              <w:top w:val="single" w:sz="6" w:space="0" w:color="000000"/>
              <w:left w:val="single" w:sz="6" w:space="0" w:color="000000"/>
              <w:bottom w:val="single" w:sz="6" w:space="0" w:color="000000"/>
              <w:right w:val="single" w:sz="6" w:space="0" w:color="000000"/>
            </w:tcBorders>
          </w:tcPr>
          <w:p w14:paraId="0D82F818"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Летальність</w:t>
            </w:r>
          </w:p>
        </w:tc>
        <w:tc>
          <w:tcPr>
            <w:tcW w:w="650" w:type="pct"/>
            <w:tcBorders>
              <w:top w:val="single" w:sz="6" w:space="0" w:color="000000"/>
              <w:left w:val="single" w:sz="6" w:space="0" w:color="000000"/>
              <w:bottom w:val="single" w:sz="6" w:space="0" w:color="000000"/>
              <w:right w:val="single" w:sz="6" w:space="0" w:color="000000"/>
            </w:tcBorders>
            <w:vAlign w:val="center"/>
          </w:tcPr>
          <w:p w14:paraId="7474652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1,55</w:t>
            </w:r>
          </w:p>
        </w:tc>
        <w:tc>
          <w:tcPr>
            <w:tcW w:w="650" w:type="pct"/>
            <w:tcBorders>
              <w:top w:val="single" w:sz="6" w:space="0" w:color="000000"/>
              <w:left w:val="single" w:sz="6" w:space="0" w:color="000000"/>
              <w:bottom w:val="single" w:sz="6" w:space="0" w:color="000000"/>
              <w:right w:val="single" w:sz="6" w:space="0" w:color="000000"/>
            </w:tcBorders>
            <w:vAlign w:val="center"/>
          </w:tcPr>
          <w:p w14:paraId="305A022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1,58</w:t>
            </w:r>
          </w:p>
        </w:tc>
        <w:tc>
          <w:tcPr>
            <w:tcW w:w="650" w:type="pct"/>
            <w:tcBorders>
              <w:top w:val="single" w:sz="6" w:space="0" w:color="000000"/>
              <w:left w:val="single" w:sz="6" w:space="0" w:color="000000"/>
              <w:bottom w:val="single" w:sz="6" w:space="0" w:color="000000"/>
              <w:right w:val="single" w:sz="6" w:space="0" w:color="000000"/>
            </w:tcBorders>
            <w:vAlign w:val="center"/>
          </w:tcPr>
          <w:p w14:paraId="081182C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1,43</w:t>
            </w:r>
          </w:p>
        </w:tc>
        <w:tc>
          <w:tcPr>
            <w:tcW w:w="550" w:type="pct"/>
            <w:tcBorders>
              <w:top w:val="single" w:sz="6" w:space="0" w:color="000000"/>
              <w:left w:val="single" w:sz="6" w:space="0" w:color="000000"/>
              <w:bottom w:val="single" w:sz="6" w:space="0" w:color="000000"/>
              <w:right w:val="single" w:sz="6" w:space="0" w:color="000000"/>
            </w:tcBorders>
            <w:vAlign w:val="center"/>
          </w:tcPr>
          <w:p w14:paraId="22D33316"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1,49</w:t>
            </w:r>
          </w:p>
        </w:tc>
        <w:tc>
          <w:tcPr>
            <w:tcW w:w="600" w:type="pct"/>
            <w:tcBorders>
              <w:top w:val="single" w:sz="6" w:space="0" w:color="000000"/>
              <w:left w:val="single" w:sz="6" w:space="0" w:color="000000"/>
              <w:bottom w:val="single" w:sz="6" w:space="0" w:color="000000"/>
              <w:right w:val="single" w:sz="6" w:space="0" w:color="000000"/>
            </w:tcBorders>
            <w:vAlign w:val="center"/>
          </w:tcPr>
          <w:p w14:paraId="1B5B933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1,53</w:t>
            </w:r>
          </w:p>
        </w:tc>
      </w:tr>
    </w:tbl>
    <w:p w14:paraId="49420A81" w14:textId="77777777" w:rsidR="00000000" w:rsidRDefault="00B57876">
      <w:pPr>
        <w:keepNext/>
        <w:widowControl w:val="0"/>
        <w:autoSpaceDE w:val="0"/>
        <w:autoSpaceDN w:val="0"/>
        <w:adjustRightInd w:val="0"/>
        <w:spacing w:after="0" w:line="240" w:lineRule="auto"/>
        <w:jc w:val="center"/>
        <w:outlineLvl w:val="1"/>
        <w:rPr>
          <w:rFonts w:ascii="Times New Roman" w:hAnsi="Times New Roman" w:cs="Times New Roman"/>
          <w:b/>
          <w:bCs/>
          <w:sz w:val="24"/>
          <w:szCs w:val="24"/>
          <w:lang w:val="ru-RU"/>
        </w:rPr>
      </w:pPr>
      <w:r>
        <w:rPr>
          <w:rFonts w:ascii="Times New Roman" w:hAnsi="Times New Roman" w:cs="Times New Roman"/>
          <w:b/>
          <w:bCs/>
          <w:sz w:val="24"/>
          <w:szCs w:val="24"/>
          <w:lang w:val="ru-RU"/>
        </w:rPr>
        <w:t>Діяльність діагностичних та лікувально- допоміжних відділень комунальних установ охорони здоров’я</w:t>
      </w:r>
    </w:p>
    <w:p w14:paraId="0599DE6B" w14:textId="77777777" w:rsidR="00000000" w:rsidRDefault="00B57876">
      <w:pPr>
        <w:widowControl w:val="0"/>
        <w:autoSpaceDE w:val="0"/>
        <w:autoSpaceDN w:val="0"/>
        <w:adjustRightInd w:val="0"/>
        <w:spacing w:after="0" w:line="240" w:lineRule="auto"/>
        <w:jc w:val="both"/>
        <w:rPr>
          <w:rFonts w:ascii="Times New Roman" w:hAnsi="Times New Roman" w:cs="Times New Roman"/>
          <w:b/>
          <w:bCs/>
          <w:i/>
          <w:iCs/>
          <w:sz w:val="24"/>
          <w:szCs w:val="24"/>
          <w:lang w:val="ru-RU"/>
        </w:rPr>
      </w:pPr>
    </w:p>
    <w:p w14:paraId="7AF66364" w14:textId="77777777" w:rsidR="00000000" w:rsidRDefault="00B57876">
      <w:pPr>
        <w:keepNext/>
        <w:widowControl w:val="0"/>
        <w:autoSpaceDE w:val="0"/>
        <w:autoSpaceDN w:val="0"/>
        <w:adjustRightInd w:val="0"/>
        <w:spacing w:before="240" w:after="60" w:line="240" w:lineRule="auto"/>
        <w:jc w:val="center"/>
        <w:outlineLvl w:val="1"/>
        <w:rPr>
          <w:rFonts w:ascii="Times New Roman" w:hAnsi="Times New Roman" w:cs="Times New Roman"/>
          <w:b/>
          <w:bCs/>
          <w:sz w:val="24"/>
          <w:szCs w:val="24"/>
          <w:lang w:val="ru-RU"/>
        </w:rPr>
      </w:pPr>
      <w:r>
        <w:rPr>
          <w:rFonts w:ascii="Times New Roman" w:hAnsi="Times New Roman" w:cs="Times New Roman"/>
          <w:b/>
          <w:bCs/>
          <w:sz w:val="24"/>
          <w:szCs w:val="24"/>
          <w:lang w:val="ru-RU"/>
        </w:rPr>
        <w:t>Рентгенодіагностична робота</w:t>
      </w:r>
    </w:p>
    <w:tbl>
      <w:tblPr>
        <w:tblW w:w="9630" w:type="dxa"/>
        <w:tblCellSpacing w:w="-8" w:type="dxa"/>
        <w:tblInd w:w="105" w:type="dxa"/>
        <w:tblLayout w:type="fixed"/>
        <w:tblCellMar>
          <w:left w:w="105" w:type="dxa"/>
          <w:right w:w="105" w:type="dxa"/>
        </w:tblCellMar>
        <w:tblLook w:val="0000" w:firstRow="0" w:lastRow="0" w:firstColumn="0" w:lastColumn="0" w:noHBand="0" w:noVBand="0"/>
      </w:tblPr>
      <w:tblGrid>
        <w:gridCol w:w="5322"/>
        <w:gridCol w:w="1439"/>
        <w:gridCol w:w="1455"/>
        <w:gridCol w:w="1414"/>
      </w:tblGrid>
      <w:tr w:rsidR="00000000" w14:paraId="0AC9C5D6" w14:textId="77777777">
        <w:trPr>
          <w:tblCellSpacing w:w="-8" w:type="dxa"/>
        </w:trPr>
        <w:tc>
          <w:tcPr>
            <w:tcW w:w="5182" w:type="dxa"/>
            <w:tcBorders>
              <w:top w:val="single" w:sz="6" w:space="0" w:color="000000"/>
              <w:left w:val="single" w:sz="6" w:space="0" w:color="000000"/>
              <w:bottom w:val="single" w:sz="6" w:space="0" w:color="000000"/>
              <w:right w:val="single" w:sz="6" w:space="0" w:color="000000"/>
            </w:tcBorders>
            <w:vAlign w:val="center"/>
          </w:tcPr>
          <w:p w14:paraId="59500031" w14:textId="77777777" w:rsidR="00000000" w:rsidRDefault="00B57876">
            <w:pPr>
              <w:widowControl w:val="0"/>
              <w:autoSpaceDE w:val="0"/>
              <w:autoSpaceDN w:val="0"/>
              <w:adjustRightInd w:val="0"/>
              <w:spacing w:before="240" w:after="60" w:line="240" w:lineRule="auto"/>
              <w:jc w:val="center"/>
              <w:outlineLvl w:val="5"/>
              <w:rPr>
                <w:rFonts w:ascii="Times New Roman" w:hAnsi="Times New Roman" w:cs="Times New Roman"/>
                <w:b/>
                <w:bCs/>
                <w:sz w:val="24"/>
                <w:szCs w:val="24"/>
                <w:lang w:val="ru-RU"/>
              </w:rPr>
            </w:pPr>
            <w:r>
              <w:rPr>
                <w:rFonts w:ascii="Times New Roman" w:hAnsi="Times New Roman" w:cs="Times New Roman"/>
                <w:b/>
                <w:bCs/>
                <w:sz w:val="24"/>
                <w:szCs w:val="24"/>
                <w:lang w:val="ru-RU"/>
              </w:rPr>
              <w:t>Показ</w:t>
            </w:r>
            <w:r>
              <w:rPr>
                <w:rFonts w:ascii="Times New Roman" w:hAnsi="Times New Roman" w:cs="Times New Roman"/>
                <w:b/>
                <w:bCs/>
                <w:sz w:val="24"/>
                <w:szCs w:val="24"/>
                <w:lang w:val="ru-RU"/>
              </w:rPr>
              <w:t>ник</w:t>
            </w:r>
          </w:p>
        </w:tc>
        <w:tc>
          <w:tcPr>
            <w:tcW w:w="1410" w:type="dxa"/>
            <w:tcBorders>
              <w:top w:val="single" w:sz="6" w:space="0" w:color="000000"/>
              <w:left w:val="single" w:sz="6" w:space="0" w:color="000000"/>
              <w:bottom w:val="single" w:sz="6" w:space="0" w:color="000000"/>
              <w:right w:val="single" w:sz="6" w:space="0" w:color="000000"/>
            </w:tcBorders>
            <w:vAlign w:val="center"/>
          </w:tcPr>
          <w:p w14:paraId="6D24443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2007</w:t>
            </w:r>
          </w:p>
        </w:tc>
        <w:tc>
          <w:tcPr>
            <w:tcW w:w="1426" w:type="dxa"/>
            <w:tcBorders>
              <w:top w:val="single" w:sz="6" w:space="0" w:color="000000"/>
              <w:left w:val="single" w:sz="6" w:space="0" w:color="000000"/>
              <w:bottom w:val="single" w:sz="6" w:space="0" w:color="000000"/>
              <w:right w:val="single" w:sz="6" w:space="0" w:color="000000"/>
            </w:tcBorders>
            <w:vAlign w:val="center"/>
          </w:tcPr>
          <w:p w14:paraId="235A122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2008</w:t>
            </w:r>
          </w:p>
        </w:tc>
        <w:tc>
          <w:tcPr>
            <w:tcW w:w="1394" w:type="dxa"/>
            <w:tcBorders>
              <w:top w:val="single" w:sz="6" w:space="0" w:color="000000"/>
              <w:left w:val="single" w:sz="6" w:space="0" w:color="000000"/>
              <w:bottom w:val="single" w:sz="6" w:space="0" w:color="000000"/>
              <w:right w:val="single" w:sz="6" w:space="0" w:color="000000"/>
            </w:tcBorders>
            <w:vAlign w:val="center"/>
          </w:tcPr>
          <w:p w14:paraId="51782FAC"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r>
      <w:tr w:rsidR="00000000" w14:paraId="49DC7ABD" w14:textId="77777777">
        <w:trPr>
          <w:tblCellSpacing w:w="-8" w:type="dxa"/>
        </w:trPr>
        <w:tc>
          <w:tcPr>
            <w:tcW w:w="5182" w:type="dxa"/>
            <w:tcBorders>
              <w:top w:val="single" w:sz="6" w:space="0" w:color="000000"/>
              <w:left w:val="single" w:sz="6" w:space="0" w:color="000000"/>
              <w:bottom w:val="single" w:sz="6" w:space="0" w:color="000000"/>
              <w:right w:val="single" w:sz="6" w:space="0" w:color="000000"/>
            </w:tcBorders>
          </w:tcPr>
          <w:p w14:paraId="79B748E1" w14:textId="77777777" w:rsidR="00000000" w:rsidRDefault="00B57876">
            <w:pPr>
              <w:widowControl w:val="0"/>
              <w:autoSpaceDE w:val="0"/>
              <w:autoSpaceDN w:val="0"/>
              <w:adjustRightInd w:val="0"/>
              <w:spacing w:after="0" w:line="240" w:lineRule="auto"/>
              <w:ind w:left="-120" w:right="-120"/>
              <w:jc w:val="center"/>
              <w:rPr>
                <w:rFonts w:ascii="Times New Roman" w:hAnsi="Times New Roman" w:cs="Times New Roman"/>
                <w:sz w:val="24"/>
                <w:szCs w:val="24"/>
                <w:lang w:val="ru-RU"/>
              </w:rPr>
            </w:pPr>
            <w:r>
              <w:rPr>
                <w:rFonts w:ascii="Times New Roman" w:hAnsi="Times New Roman" w:cs="Times New Roman"/>
                <w:sz w:val="24"/>
                <w:szCs w:val="24"/>
                <w:lang w:val="ru-RU"/>
              </w:rPr>
              <w:t>Число рентгенологічних досліджень на 1 апарат</w:t>
            </w:r>
          </w:p>
        </w:tc>
        <w:tc>
          <w:tcPr>
            <w:tcW w:w="1410" w:type="dxa"/>
            <w:tcBorders>
              <w:top w:val="single" w:sz="6" w:space="0" w:color="000000"/>
              <w:left w:val="single" w:sz="6" w:space="0" w:color="000000"/>
              <w:bottom w:val="single" w:sz="6" w:space="0" w:color="000000"/>
              <w:right w:val="single" w:sz="6" w:space="0" w:color="000000"/>
            </w:tcBorders>
            <w:vAlign w:val="center"/>
          </w:tcPr>
          <w:p w14:paraId="0773CB0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6373,0</w:t>
            </w:r>
          </w:p>
        </w:tc>
        <w:tc>
          <w:tcPr>
            <w:tcW w:w="1426" w:type="dxa"/>
            <w:tcBorders>
              <w:top w:val="single" w:sz="6" w:space="0" w:color="000000"/>
              <w:left w:val="single" w:sz="6" w:space="0" w:color="000000"/>
              <w:bottom w:val="single" w:sz="6" w:space="0" w:color="000000"/>
              <w:right w:val="single" w:sz="6" w:space="0" w:color="000000"/>
            </w:tcBorders>
            <w:vAlign w:val="center"/>
          </w:tcPr>
          <w:p w14:paraId="0040F64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6151,6</w:t>
            </w:r>
          </w:p>
        </w:tc>
        <w:tc>
          <w:tcPr>
            <w:tcW w:w="1394" w:type="dxa"/>
            <w:tcBorders>
              <w:top w:val="single" w:sz="6" w:space="0" w:color="000000"/>
              <w:left w:val="single" w:sz="6" w:space="0" w:color="000000"/>
              <w:bottom w:val="single" w:sz="6" w:space="0" w:color="000000"/>
              <w:right w:val="single" w:sz="6" w:space="0" w:color="000000"/>
            </w:tcBorders>
            <w:vAlign w:val="center"/>
          </w:tcPr>
          <w:p w14:paraId="5735E69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6588,8</w:t>
            </w:r>
          </w:p>
        </w:tc>
      </w:tr>
      <w:tr w:rsidR="00000000" w14:paraId="580A083E" w14:textId="77777777">
        <w:trPr>
          <w:tblCellSpacing w:w="-8" w:type="dxa"/>
        </w:trPr>
        <w:tc>
          <w:tcPr>
            <w:tcW w:w="5182" w:type="dxa"/>
            <w:tcBorders>
              <w:top w:val="single" w:sz="6" w:space="0" w:color="000000"/>
              <w:left w:val="single" w:sz="6" w:space="0" w:color="000000"/>
              <w:bottom w:val="single" w:sz="6" w:space="0" w:color="000000"/>
              <w:right w:val="single" w:sz="6" w:space="0" w:color="000000"/>
            </w:tcBorders>
          </w:tcPr>
          <w:p w14:paraId="2A5D6FE4" w14:textId="77777777" w:rsidR="00000000" w:rsidRDefault="00B57876">
            <w:pPr>
              <w:widowControl w:val="0"/>
              <w:autoSpaceDE w:val="0"/>
              <w:autoSpaceDN w:val="0"/>
              <w:adjustRightInd w:val="0"/>
              <w:spacing w:after="0" w:line="240" w:lineRule="auto"/>
              <w:ind w:left="-120" w:right="-120"/>
              <w:jc w:val="center"/>
              <w:rPr>
                <w:rFonts w:ascii="Times New Roman" w:hAnsi="Times New Roman" w:cs="Times New Roman"/>
                <w:sz w:val="24"/>
                <w:szCs w:val="24"/>
                <w:lang w:val="ru-RU"/>
              </w:rPr>
            </w:pPr>
            <w:r>
              <w:rPr>
                <w:rFonts w:ascii="Times New Roman" w:hAnsi="Times New Roman" w:cs="Times New Roman"/>
                <w:sz w:val="24"/>
                <w:szCs w:val="24"/>
                <w:lang w:val="ru-RU"/>
              </w:rPr>
              <w:t>Число рентгенологічних досліджень на 1 зайняту посаду</w:t>
            </w:r>
          </w:p>
        </w:tc>
        <w:tc>
          <w:tcPr>
            <w:tcW w:w="1410" w:type="dxa"/>
            <w:tcBorders>
              <w:top w:val="single" w:sz="6" w:space="0" w:color="000000"/>
              <w:left w:val="single" w:sz="6" w:space="0" w:color="000000"/>
              <w:bottom w:val="single" w:sz="6" w:space="0" w:color="000000"/>
              <w:right w:val="single" w:sz="6" w:space="0" w:color="000000"/>
            </w:tcBorders>
            <w:vAlign w:val="center"/>
          </w:tcPr>
          <w:p w14:paraId="5D9A3F6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9929,4</w:t>
            </w:r>
          </w:p>
        </w:tc>
        <w:tc>
          <w:tcPr>
            <w:tcW w:w="1426" w:type="dxa"/>
            <w:tcBorders>
              <w:top w:val="single" w:sz="6" w:space="0" w:color="000000"/>
              <w:left w:val="single" w:sz="6" w:space="0" w:color="000000"/>
              <w:bottom w:val="single" w:sz="6" w:space="0" w:color="000000"/>
              <w:right w:val="single" w:sz="6" w:space="0" w:color="000000"/>
            </w:tcBorders>
            <w:vAlign w:val="center"/>
          </w:tcPr>
          <w:p w14:paraId="017EB6B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8904,2</w:t>
            </w:r>
          </w:p>
        </w:tc>
        <w:tc>
          <w:tcPr>
            <w:tcW w:w="1394" w:type="dxa"/>
            <w:tcBorders>
              <w:top w:val="single" w:sz="6" w:space="0" w:color="000000"/>
              <w:left w:val="single" w:sz="6" w:space="0" w:color="000000"/>
              <w:bottom w:val="single" w:sz="6" w:space="0" w:color="000000"/>
              <w:right w:val="single" w:sz="6" w:space="0" w:color="000000"/>
            </w:tcBorders>
            <w:vAlign w:val="center"/>
          </w:tcPr>
          <w:p w14:paraId="75339C8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9370,7</w:t>
            </w:r>
          </w:p>
        </w:tc>
      </w:tr>
      <w:tr w:rsidR="00000000" w14:paraId="5CB5E74B" w14:textId="77777777">
        <w:trPr>
          <w:tblCellSpacing w:w="-8" w:type="dxa"/>
        </w:trPr>
        <w:tc>
          <w:tcPr>
            <w:tcW w:w="5182" w:type="dxa"/>
            <w:tcBorders>
              <w:top w:val="single" w:sz="6" w:space="0" w:color="000000"/>
              <w:left w:val="single" w:sz="6" w:space="0" w:color="000000"/>
              <w:bottom w:val="single" w:sz="6" w:space="0" w:color="000000"/>
              <w:right w:val="single" w:sz="6" w:space="0" w:color="000000"/>
            </w:tcBorders>
          </w:tcPr>
          <w:p w14:paraId="13EB264A" w14:textId="77777777" w:rsidR="00000000" w:rsidRDefault="00B57876">
            <w:pPr>
              <w:widowControl w:val="0"/>
              <w:autoSpaceDE w:val="0"/>
              <w:autoSpaceDN w:val="0"/>
              <w:adjustRightInd w:val="0"/>
              <w:spacing w:after="0" w:line="240" w:lineRule="auto"/>
              <w:ind w:left="-120" w:right="-120"/>
              <w:jc w:val="center"/>
              <w:rPr>
                <w:rFonts w:ascii="Times New Roman" w:hAnsi="Times New Roman" w:cs="Times New Roman"/>
                <w:sz w:val="24"/>
                <w:szCs w:val="24"/>
                <w:lang w:val="ru-RU"/>
              </w:rPr>
            </w:pPr>
            <w:r>
              <w:rPr>
                <w:rFonts w:ascii="Times New Roman" w:hAnsi="Times New Roman" w:cs="Times New Roman"/>
                <w:sz w:val="24"/>
                <w:szCs w:val="24"/>
                <w:lang w:val="ru-RU"/>
              </w:rPr>
              <w:t>Число рентген досліджень на 100 амбулаторних відвідувань</w:t>
            </w:r>
          </w:p>
        </w:tc>
        <w:tc>
          <w:tcPr>
            <w:tcW w:w="1410" w:type="dxa"/>
            <w:tcBorders>
              <w:top w:val="single" w:sz="6" w:space="0" w:color="000000"/>
              <w:left w:val="single" w:sz="6" w:space="0" w:color="000000"/>
              <w:bottom w:val="single" w:sz="6" w:space="0" w:color="000000"/>
              <w:right w:val="single" w:sz="6" w:space="0" w:color="000000"/>
            </w:tcBorders>
            <w:vAlign w:val="center"/>
          </w:tcPr>
          <w:p w14:paraId="3F28B0B6"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c>
          <w:tcPr>
            <w:tcW w:w="1426" w:type="dxa"/>
            <w:tcBorders>
              <w:top w:val="single" w:sz="6" w:space="0" w:color="000000"/>
              <w:left w:val="single" w:sz="6" w:space="0" w:color="000000"/>
              <w:bottom w:val="single" w:sz="6" w:space="0" w:color="000000"/>
              <w:right w:val="single" w:sz="6" w:space="0" w:color="000000"/>
            </w:tcBorders>
            <w:vAlign w:val="center"/>
          </w:tcPr>
          <w:p w14:paraId="17100911"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c>
          <w:tcPr>
            <w:tcW w:w="1394" w:type="dxa"/>
            <w:tcBorders>
              <w:top w:val="single" w:sz="6" w:space="0" w:color="000000"/>
              <w:left w:val="single" w:sz="6" w:space="0" w:color="000000"/>
              <w:bottom w:val="single" w:sz="6" w:space="0" w:color="000000"/>
              <w:right w:val="single" w:sz="6" w:space="0" w:color="000000"/>
            </w:tcBorders>
            <w:vAlign w:val="center"/>
          </w:tcPr>
          <w:p w14:paraId="5D38879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r>
      <w:tr w:rsidR="00000000" w14:paraId="7111B251" w14:textId="77777777">
        <w:trPr>
          <w:tblCellSpacing w:w="-8" w:type="dxa"/>
        </w:trPr>
        <w:tc>
          <w:tcPr>
            <w:tcW w:w="5182" w:type="dxa"/>
            <w:tcBorders>
              <w:top w:val="single" w:sz="6" w:space="0" w:color="000000"/>
              <w:left w:val="single" w:sz="6" w:space="0" w:color="000000"/>
              <w:bottom w:val="single" w:sz="6" w:space="0" w:color="000000"/>
              <w:right w:val="single" w:sz="6" w:space="0" w:color="000000"/>
            </w:tcBorders>
          </w:tcPr>
          <w:p w14:paraId="497720BB" w14:textId="77777777" w:rsidR="00000000" w:rsidRDefault="00B57876">
            <w:pPr>
              <w:widowControl w:val="0"/>
              <w:autoSpaceDE w:val="0"/>
              <w:autoSpaceDN w:val="0"/>
              <w:adjustRightInd w:val="0"/>
              <w:spacing w:after="0" w:line="240" w:lineRule="auto"/>
              <w:ind w:left="-120" w:right="-120"/>
              <w:jc w:val="center"/>
              <w:rPr>
                <w:rFonts w:ascii="Times New Roman" w:hAnsi="Times New Roman" w:cs="Times New Roman"/>
                <w:sz w:val="24"/>
                <w:szCs w:val="24"/>
                <w:lang w:val="ru-RU"/>
              </w:rPr>
            </w:pPr>
            <w:r>
              <w:rPr>
                <w:rFonts w:ascii="Times New Roman" w:hAnsi="Times New Roman" w:cs="Times New Roman"/>
                <w:sz w:val="24"/>
                <w:szCs w:val="24"/>
                <w:lang w:val="ru-RU"/>
              </w:rPr>
              <w:t>Число рентгенологічни</w:t>
            </w:r>
            <w:r>
              <w:rPr>
                <w:rFonts w:ascii="Times New Roman" w:hAnsi="Times New Roman" w:cs="Times New Roman"/>
                <w:sz w:val="24"/>
                <w:szCs w:val="24"/>
                <w:lang w:val="ru-RU"/>
              </w:rPr>
              <w:t>х досліджень на 1 хворого, що вибув із стаціонару</w:t>
            </w:r>
          </w:p>
        </w:tc>
        <w:tc>
          <w:tcPr>
            <w:tcW w:w="1410" w:type="dxa"/>
            <w:tcBorders>
              <w:top w:val="single" w:sz="6" w:space="0" w:color="000000"/>
              <w:left w:val="single" w:sz="6" w:space="0" w:color="000000"/>
              <w:bottom w:val="single" w:sz="6" w:space="0" w:color="000000"/>
              <w:right w:val="single" w:sz="6" w:space="0" w:color="000000"/>
            </w:tcBorders>
            <w:vAlign w:val="center"/>
          </w:tcPr>
          <w:p w14:paraId="7A2F82C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1426" w:type="dxa"/>
            <w:tcBorders>
              <w:top w:val="single" w:sz="6" w:space="0" w:color="000000"/>
              <w:left w:val="single" w:sz="6" w:space="0" w:color="000000"/>
              <w:bottom w:val="single" w:sz="6" w:space="0" w:color="000000"/>
              <w:right w:val="single" w:sz="6" w:space="0" w:color="000000"/>
            </w:tcBorders>
            <w:vAlign w:val="center"/>
          </w:tcPr>
          <w:p w14:paraId="0BB89B6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1394" w:type="dxa"/>
            <w:tcBorders>
              <w:top w:val="single" w:sz="6" w:space="0" w:color="000000"/>
              <w:left w:val="single" w:sz="6" w:space="0" w:color="000000"/>
              <w:bottom w:val="single" w:sz="6" w:space="0" w:color="000000"/>
              <w:right w:val="single" w:sz="6" w:space="0" w:color="000000"/>
            </w:tcBorders>
            <w:vAlign w:val="center"/>
          </w:tcPr>
          <w:p w14:paraId="442F991C"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bl>
    <w:p w14:paraId="4EF2C3E3"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p w14:paraId="5251BC0C" w14:textId="77777777" w:rsidR="00000000" w:rsidRDefault="00B57876">
      <w:pPr>
        <w:keepNext/>
        <w:widowControl w:val="0"/>
        <w:autoSpaceDE w:val="0"/>
        <w:autoSpaceDN w:val="0"/>
        <w:adjustRightInd w:val="0"/>
        <w:spacing w:before="240" w:after="60" w:line="240" w:lineRule="auto"/>
        <w:jc w:val="center"/>
        <w:outlineLvl w:val="1"/>
        <w:rPr>
          <w:rFonts w:ascii="Times New Roman" w:hAnsi="Times New Roman" w:cs="Times New Roman"/>
          <w:b/>
          <w:bCs/>
          <w:sz w:val="24"/>
          <w:szCs w:val="24"/>
          <w:lang w:val="ru-RU"/>
        </w:rPr>
      </w:pPr>
      <w:r>
        <w:rPr>
          <w:rFonts w:ascii="Times New Roman" w:hAnsi="Times New Roman" w:cs="Times New Roman"/>
          <w:b/>
          <w:bCs/>
          <w:sz w:val="24"/>
          <w:szCs w:val="24"/>
          <w:lang w:val="ru-RU"/>
        </w:rPr>
        <w:t>Ультразвукові дослідження</w:t>
      </w:r>
    </w:p>
    <w:tbl>
      <w:tblPr>
        <w:tblW w:w="9630" w:type="dxa"/>
        <w:tblCellSpacing w:w="-8" w:type="dxa"/>
        <w:tblInd w:w="105" w:type="dxa"/>
        <w:tblLayout w:type="fixed"/>
        <w:tblCellMar>
          <w:left w:w="105" w:type="dxa"/>
          <w:right w:w="105" w:type="dxa"/>
        </w:tblCellMar>
        <w:tblLook w:val="0000" w:firstRow="0" w:lastRow="0" w:firstColumn="0" w:lastColumn="0" w:noHBand="0" w:noVBand="0"/>
      </w:tblPr>
      <w:tblGrid>
        <w:gridCol w:w="5322"/>
        <w:gridCol w:w="1439"/>
        <w:gridCol w:w="1455"/>
        <w:gridCol w:w="1414"/>
      </w:tblGrid>
      <w:tr w:rsidR="00000000" w14:paraId="111D9BCC" w14:textId="77777777">
        <w:trPr>
          <w:tblCellSpacing w:w="-8" w:type="dxa"/>
        </w:trPr>
        <w:tc>
          <w:tcPr>
            <w:tcW w:w="5182" w:type="dxa"/>
            <w:tcBorders>
              <w:top w:val="single" w:sz="6" w:space="0" w:color="000000"/>
              <w:left w:val="single" w:sz="6" w:space="0" w:color="000000"/>
              <w:bottom w:val="single" w:sz="6" w:space="0" w:color="000000"/>
              <w:right w:val="single" w:sz="6" w:space="0" w:color="000000"/>
            </w:tcBorders>
            <w:vAlign w:val="center"/>
          </w:tcPr>
          <w:p w14:paraId="24A7F75F" w14:textId="77777777" w:rsidR="00000000" w:rsidRDefault="00B57876">
            <w:pPr>
              <w:widowControl w:val="0"/>
              <w:autoSpaceDE w:val="0"/>
              <w:autoSpaceDN w:val="0"/>
              <w:adjustRightInd w:val="0"/>
              <w:spacing w:before="240" w:after="60" w:line="240" w:lineRule="auto"/>
              <w:jc w:val="center"/>
              <w:outlineLvl w:val="5"/>
              <w:rPr>
                <w:rFonts w:ascii="Times New Roman" w:hAnsi="Times New Roman" w:cs="Times New Roman"/>
                <w:b/>
                <w:bCs/>
                <w:sz w:val="24"/>
                <w:szCs w:val="24"/>
                <w:lang w:val="ru-RU"/>
              </w:rPr>
            </w:pPr>
            <w:r>
              <w:rPr>
                <w:rFonts w:ascii="Times New Roman" w:hAnsi="Times New Roman" w:cs="Times New Roman"/>
                <w:b/>
                <w:bCs/>
                <w:sz w:val="24"/>
                <w:szCs w:val="24"/>
                <w:lang w:val="ru-RU"/>
              </w:rPr>
              <w:t>Показник</w:t>
            </w:r>
          </w:p>
        </w:tc>
        <w:tc>
          <w:tcPr>
            <w:tcW w:w="1410" w:type="dxa"/>
            <w:tcBorders>
              <w:top w:val="single" w:sz="6" w:space="0" w:color="000000"/>
              <w:left w:val="single" w:sz="6" w:space="0" w:color="000000"/>
              <w:bottom w:val="single" w:sz="6" w:space="0" w:color="000000"/>
              <w:right w:val="single" w:sz="6" w:space="0" w:color="000000"/>
            </w:tcBorders>
            <w:vAlign w:val="center"/>
          </w:tcPr>
          <w:p w14:paraId="5AC9B746"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2007</w:t>
            </w:r>
          </w:p>
        </w:tc>
        <w:tc>
          <w:tcPr>
            <w:tcW w:w="1426" w:type="dxa"/>
            <w:tcBorders>
              <w:top w:val="single" w:sz="6" w:space="0" w:color="000000"/>
              <w:left w:val="single" w:sz="6" w:space="0" w:color="000000"/>
              <w:bottom w:val="single" w:sz="6" w:space="0" w:color="000000"/>
              <w:right w:val="single" w:sz="6" w:space="0" w:color="000000"/>
            </w:tcBorders>
            <w:vAlign w:val="center"/>
          </w:tcPr>
          <w:p w14:paraId="0788E860"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2008</w:t>
            </w:r>
          </w:p>
        </w:tc>
        <w:tc>
          <w:tcPr>
            <w:tcW w:w="1394" w:type="dxa"/>
            <w:tcBorders>
              <w:top w:val="single" w:sz="6" w:space="0" w:color="000000"/>
              <w:left w:val="single" w:sz="6" w:space="0" w:color="000000"/>
              <w:bottom w:val="single" w:sz="6" w:space="0" w:color="000000"/>
              <w:right w:val="single" w:sz="6" w:space="0" w:color="000000"/>
            </w:tcBorders>
            <w:vAlign w:val="center"/>
          </w:tcPr>
          <w:p w14:paraId="2A476C9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r>
      <w:tr w:rsidR="00000000" w14:paraId="5F9CFC61" w14:textId="77777777">
        <w:trPr>
          <w:tblCellSpacing w:w="-8" w:type="dxa"/>
        </w:trPr>
        <w:tc>
          <w:tcPr>
            <w:tcW w:w="5182" w:type="dxa"/>
            <w:tcBorders>
              <w:top w:val="single" w:sz="6" w:space="0" w:color="000000"/>
              <w:left w:val="single" w:sz="6" w:space="0" w:color="000000"/>
              <w:bottom w:val="single" w:sz="6" w:space="0" w:color="000000"/>
              <w:right w:val="single" w:sz="6" w:space="0" w:color="000000"/>
            </w:tcBorders>
          </w:tcPr>
          <w:p w14:paraId="37EEAAC4" w14:textId="77777777" w:rsidR="00000000" w:rsidRDefault="00B57876">
            <w:pPr>
              <w:widowControl w:val="0"/>
              <w:autoSpaceDE w:val="0"/>
              <w:autoSpaceDN w:val="0"/>
              <w:adjustRightInd w:val="0"/>
              <w:spacing w:after="0" w:line="240" w:lineRule="auto"/>
              <w:ind w:right="-120"/>
              <w:jc w:val="both"/>
              <w:rPr>
                <w:rFonts w:ascii="Times New Roman" w:hAnsi="Times New Roman" w:cs="Times New Roman"/>
                <w:sz w:val="24"/>
                <w:szCs w:val="24"/>
                <w:lang w:val="ru-RU"/>
              </w:rPr>
            </w:pPr>
            <w:r>
              <w:rPr>
                <w:rFonts w:ascii="Times New Roman" w:hAnsi="Times New Roman" w:cs="Times New Roman"/>
                <w:sz w:val="24"/>
                <w:szCs w:val="24"/>
                <w:lang w:val="ru-RU"/>
              </w:rPr>
              <w:t>Число ультразвукових досліджень на 1 зайняту посаду</w:t>
            </w:r>
          </w:p>
        </w:tc>
        <w:tc>
          <w:tcPr>
            <w:tcW w:w="1410" w:type="dxa"/>
            <w:tcBorders>
              <w:top w:val="single" w:sz="6" w:space="0" w:color="000000"/>
              <w:left w:val="single" w:sz="6" w:space="0" w:color="000000"/>
              <w:bottom w:val="single" w:sz="6" w:space="0" w:color="000000"/>
              <w:right w:val="single" w:sz="6" w:space="0" w:color="000000"/>
            </w:tcBorders>
            <w:vAlign w:val="center"/>
          </w:tcPr>
          <w:p w14:paraId="5A19E9E2"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7728,0</w:t>
            </w:r>
          </w:p>
        </w:tc>
        <w:tc>
          <w:tcPr>
            <w:tcW w:w="1426" w:type="dxa"/>
            <w:tcBorders>
              <w:top w:val="single" w:sz="6" w:space="0" w:color="000000"/>
              <w:left w:val="single" w:sz="6" w:space="0" w:color="000000"/>
              <w:bottom w:val="single" w:sz="6" w:space="0" w:color="000000"/>
              <w:right w:val="single" w:sz="6" w:space="0" w:color="000000"/>
            </w:tcBorders>
            <w:vAlign w:val="center"/>
          </w:tcPr>
          <w:p w14:paraId="2F2E6449"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7659,4</w:t>
            </w:r>
          </w:p>
        </w:tc>
        <w:tc>
          <w:tcPr>
            <w:tcW w:w="1394" w:type="dxa"/>
            <w:tcBorders>
              <w:top w:val="single" w:sz="6" w:space="0" w:color="000000"/>
              <w:left w:val="single" w:sz="6" w:space="0" w:color="000000"/>
              <w:bottom w:val="single" w:sz="6" w:space="0" w:color="000000"/>
              <w:right w:val="single" w:sz="6" w:space="0" w:color="000000"/>
            </w:tcBorders>
            <w:vAlign w:val="center"/>
          </w:tcPr>
          <w:p w14:paraId="21CA0E8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8144,5</w:t>
            </w:r>
          </w:p>
        </w:tc>
      </w:tr>
      <w:tr w:rsidR="00000000" w14:paraId="54EC5EA3" w14:textId="77777777">
        <w:trPr>
          <w:tblCellSpacing w:w="-8" w:type="dxa"/>
        </w:trPr>
        <w:tc>
          <w:tcPr>
            <w:tcW w:w="5182" w:type="dxa"/>
            <w:tcBorders>
              <w:top w:val="single" w:sz="6" w:space="0" w:color="000000"/>
              <w:left w:val="single" w:sz="6" w:space="0" w:color="000000"/>
              <w:bottom w:val="single" w:sz="6" w:space="0" w:color="000000"/>
              <w:right w:val="single" w:sz="6" w:space="0" w:color="000000"/>
            </w:tcBorders>
          </w:tcPr>
          <w:p w14:paraId="248B082E" w14:textId="77777777" w:rsidR="00000000" w:rsidRDefault="00B57876">
            <w:pPr>
              <w:widowControl w:val="0"/>
              <w:autoSpaceDE w:val="0"/>
              <w:autoSpaceDN w:val="0"/>
              <w:adjustRightInd w:val="0"/>
              <w:spacing w:after="0" w:line="240" w:lineRule="auto"/>
              <w:ind w:right="-120"/>
              <w:jc w:val="both"/>
              <w:rPr>
                <w:rFonts w:ascii="Times New Roman" w:hAnsi="Times New Roman" w:cs="Times New Roman"/>
                <w:sz w:val="24"/>
                <w:szCs w:val="24"/>
                <w:lang w:val="ru-RU"/>
              </w:rPr>
            </w:pPr>
            <w:r>
              <w:rPr>
                <w:rFonts w:ascii="Times New Roman" w:hAnsi="Times New Roman" w:cs="Times New Roman"/>
                <w:sz w:val="24"/>
                <w:szCs w:val="24"/>
                <w:lang w:val="ru-RU"/>
              </w:rPr>
              <w:t>Число ультразвукових досліджень на 1 апарат</w:t>
            </w:r>
          </w:p>
        </w:tc>
        <w:tc>
          <w:tcPr>
            <w:tcW w:w="1410" w:type="dxa"/>
            <w:tcBorders>
              <w:top w:val="single" w:sz="6" w:space="0" w:color="000000"/>
              <w:left w:val="single" w:sz="6" w:space="0" w:color="000000"/>
              <w:bottom w:val="single" w:sz="6" w:space="0" w:color="000000"/>
              <w:right w:val="single" w:sz="6" w:space="0" w:color="000000"/>
            </w:tcBorders>
            <w:vAlign w:val="center"/>
          </w:tcPr>
          <w:p w14:paraId="04C5989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6062,5</w:t>
            </w:r>
          </w:p>
        </w:tc>
        <w:tc>
          <w:tcPr>
            <w:tcW w:w="1426" w:type="dxa"/>
            <w:tcBorders>
              <w:top w:val="single" w:sz="6" w:space="0" w:color="000000"/>
              <w:left w:val="single" w:sz="6" w:space="0" w:color="000000"/>
              <w:bottom w:val="single" w:sz="6" w:space="0" w:color="000000"/>
              <w:right w:val="single" w:sz="6" w:space="0" w:color="000000"/>
            </w:tcBorders>
            <w:vAlign w:val="center"/>
          </w:tcPr>
          <w:p w14:paraId="2B7C98F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5822,7</w:t>
            </w:r>
          </w:p>
        </w:tc>
        <w:tc>
          <w:tcPr>
            <w:tcW w:w="1394" w:type="dxa"/>
            <w:tcBorders>
              <w:top w:val="single" w:sz="6" w:space="0" w:color="000000"/>
              <w:left w:val="single" w:sz="6" w:space="0" w:color="000000"/>
              <w:bottom w:val="single" w:sz="6" w:space="0" w:color="000000"/>
              <w:right w:val="single" w:sz="6" w:space="0" w:color="000000"/>
            </w:tcBorders>
            <w:vAlign w:val="center"/>
          </w:tcPr>
          <w:p w14:paraId="66047AE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6499,1</w:t>
            </w:r>
          </w:p>
        </w:tc>
      </w:tr>
    </w:tbl>
    <w:p w14:paraId="0AF7882E"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p w14:paraId="553014F1"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p w14:paraId="30A03F4A" w14:textId="77777777" w:rsidR="00000000" w:rsidRDefault="00B57876">
      <w:pPr>
        <w:keepNext/>
        <w:widowControl w:val="0"/>
        <w:autoSpaceDE w:val="0"/>
        <w:autoSpaceDN w:val="0"/>
        <w:adjustRightInd w:val="0"/>
        <w:spacing w:before="240" w:after="60" w:line="240" w:lineRule="auto"/>
        <w:jc w:val="center"/>
        <w:outlineLvl w:val="1"/>
        <w:rPr>
          <w:rFonts w:ascii="Times New Roman" w:hAnsi="Times New Roman" w:cs="Times New Roman"/>
          <w:b/>
          <w:bCs/>
          <w:sz w:val="24"/>
          <w:szCs w:val="24"/>
          <w:lang w:val="ru-RU"/>
        </w:rPr>
      </w:pPr>
      <w:r>
        <w:rPr>
          <w:rFonts w:ascii="Times New Roman" w:hAnsi="Times New Roman" w:cs="Times New Roman"/>
          <w:b/>
          <w:bCs/>
          <w:sz w:val="24"/>
          <w:szCs w:val="24"/>
          <w:lang w:val="ru-RU"/>
        </w:rPr>
        <w:t>Діяльність ендоскопічних відділень</w:t>
      </w:r>
    </w:p>
    <w:tbl>
      <w:tblPr>
        <w:tblW w:w="9630" w:type="dxa"/>
        <w:tblCellSpacing w:w="-8" w:type="dxa"/>
        <w:tblInd w:w="105" w:type="dxa"/>
        <w:tblLayout w:type="fixed"/>
        <w:tblCellMar>
          <w:left w:w="105" w:type="dxa"/>
          <w:right w:w="105" w:type="dxa"/>
        </w:tblCellMar>
        <w:tblLook w:val="0000" w:firstRow="0" w:lastRow="0" w:firstColumn="0" w:lastColumn="0" w:noHBand="0" w:noVBand="0"/>
      </w:tblPr>
      <w:tblGrid>
        <w:gridCol w:w="5322"/>
        <w:gridCol w:w="1439"/>
        <w:gridCol w:w="1455"/>
        <w:gridCol w:w="1414"/>
      </w:tblGrid>
      <w:tr w:rsidR="00000000" w14:paraId="040DF7B9" w14:textId="77777777">
        <w:trPr>
          <w:tblCellSpacing w:w="-8" w:type="dxa"/>
        </w:trPr>
        <w:tc>
          <w:tcPr>
            <w:tcW w:w="5182" w:type="dxa"/>
            <w:tcBorders>
              <w:top w:val="single" w:sz="6" w:space="0" w:color="000000"/>
              <w:left w:val="single" w:sz="6" w:space="0" w:color="000000"/>
              <w:bottom w:val="single" w:sz="6" w:space="0" w:color="000000"/>
              <w:right w:val="single" w:sz="6" w:space="0" w:color="000000"/>
            </w:tcBorders>
            <w:vAlign w:val="center"/>
          </w:tcPr>
          <w:p w14:paraId="0EA8B647" w14:textId="77777777" w:rsidR="00000000" w:rsidRDefault="00B57876">
            <w:pPr>
              <w:widowControl w:val="0"/>
              <w:autoSpaceDE w:val="0"/>
              <w:autoSpaceDN w:val="0"/>
              <w:adjustRightInd w:val="0"/>
              <w:spacing w:before="240" w:after="60" w:line="240" w:lineRule="auto"/>
              <w:jc w:val="center"/>
              <w:outlineLvl w:val="5"/>
              <w:rPr>
                <w:rFonts w:ascii="Times New Roman" w:hAnsi="Times New Roman" w:cs="Times New Roman"/>
                <w:b/>
                <w:bCs/>
                <w:sz w:val="24"/>
                <w:szCs w:val="24"/>
                <w:lang w:val="ru-RU"/>
              </w:rPr>
            </w:pPr>
            <w:r>
              <w:rPr>
                <w:rFonts w:ascii="Times New Roman" w:hAnsi="Times New Roman" w:cs="Times New Roman"/>
                <w:b/>
                <w:bCs/>
                <w:sz w:val="24"/>
                <w:szCs w:val="24"/>
                <w:lang w:val="ru-RU"/>
              </w:rPr>
              <w:t>Показник</w:t>
            </w:r>
          </w:p>
        </w:tc>
        <w:tc>
          <w:tcPr>
            <w:tcW w:w="1410" w:type="dxa"/>
            <w:tcBorders>
              <w:top w:val="single" w:sz="6" w:space="0" w:color="000000"/>
              <w:left w:val="single" w:sz="6" w:space="0" w:color="000000"/>
              <w:bottom w:val="single" w:sz="6" w:space="0" w:color="000000"/>
              <w:right w:val="single" w:sz="6" w:space="0" w:color="000000"/>
            </w:tcBorders>
            <w:vAlign w:val="center"/>
          </w:tcPr>
          <w:p w14:paraId="796584B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2007</w:t>
            </w:r>
          </w:p>
        </w:tc>
        <w:tc>
          <w:tcPr>
            <w:tcW w:w="1426" w:type="dxa"/>
            <w:tcBorders>
              <w:top w:val="single" w:sz="6" w:space="0" w:color="000000"/>
              <w:left w:val="single" w:sz="6" w:space="0" w:color="000000"/>
              <w:bottom w:val="single" w:sz="6" w:space="0" w:color="000000"/>
              <w:right w:val="single" w:sz="6" w:space="0" w:color="000000"/>
            </w:tcBorders>
            <w:vAlign w:val="center"/>
          </w:tcPr>
          <w:p w14:paraId="46A0CF19"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2008</w:t>
            </w:r>
          </w:p>
        </w:tc>
        <w:tc>
          <w:tcPr>
            <w:tcW w:w="1394" w:type="dxa"/>
            <w:tcBorders>
              <w:top w:val="single" w:sz="6" w:space="0" w:color="000000"/>
              <w:left w:val="single" w:sz="6" w:space="0" w:color="000000"/>
              <w:bottom w:val="single" w:sz="6" w:space="0" w:color="000000"/>
              <w:right w:val="single" w:sz="6" w:space="0" w:color="000000"/>
            </w:tcBorders>
            <w:vAlign w:val="center"/>
          </w:tcPr>
          <w:p w14:paraId="2235C68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r>
      <w:tr w:rsidR="00000000" w14:paraId="1C89A72D" w14:textId="77777777">
        <w:trPr>
          <w:tblCellSpacing w:w="-8" w:type="dxa"/>
        </w:trPr>
        <w:tc>
          <w:tcPr>
            <w:tcW w:w="5182" w:type="dxa"/>
            <w:tcBorders>
              <w:top w:val="single" w:sz="6" w:space="0" w:color="000000"/>
              <w:left w:val="single" w:sz="6" w:space="0" w:color="000000"/>
              <w:bottom w:val="single" w:sz="6" w:space="0" w:color="000000"/>
              <w:right w:val="single" w:sz="6" w:space="0" w:color="000000"/>
            </w:tcBorders>
            <w:vAlign w:val="center"/>
          </w:tcPr>
          <w:p w14:paraId="26E51D0B" w14:textId="77777777" w:rsidR="00000000" w:rsidRDefault="00B57876">
            <w:pPr>
              <w:widowControl w:val="0"/>
              <w:autoSpaceDE w:val="0"/>
              <w:autoSpaceDN w:val="0"/>
              <w:adjustRightInd w:val="0"/>
              <w:spacing w:before="240" w:after="60" w:line="240" w:lineRule="auto"/>
              <w:jc w:val="both"/>
              <w:outlineLvl w:val="5"/>
              <w:rPr>
                <w:rFonts w:ascii="Times New Roman" w:hAnsi="Times New Roman" w:cs="Times New Roman"/>
                <w:sz w:val="24"/>
                <w:szCs w:val="24"/>
                <w:lang w:val="ru-RU"/>
              </w:rPr>
            </w:pPr>
            <w:r>
              <w:rPr>
                <w:rFonts w:ascii="Times New Roman" w:hAnsi="Times New Roman" w:cs="Times New Roman"/>
                <w:sz w:val="24"/>
                <w:szCs w:val="24"/>
                <w:lang w:val="ru-RU"/>
              </w:rPr>
              <w:t>Число ендоскопічних досліджень на 1 зайняту посаду</w:t>
            </w:r>
          </w:p>
        </w:tc>
        <w:tc>
          <w:tcPr>
            <w:tcW w:w="1410" w:type="dxa"/>
            <w:tcBorders>
              <w:top w:val="single" w:sz="6" w:space="0" w:color="000000"/>
              <w:left w:val="single" w:sz="6" w:space="0" w:color="000000"/>
              <w:bottom w:val="single" w:sz="6" w:space="0" w:color="000000"/>
              <w:right w:val="single" w:sz="6" w:space="0" w:color="000000"/>
            </w:tcBorders>
            <w:vAlign w:val="center"/>
          </w:tcPr>
          <w:p w14:paraId="3E98089C"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1275,8</w:t>
            </w:r>
          </w:p>
        </w:tc>
        <w:tc>
          <w:tcPr>
            <w:tcW w:w="1426" w:type="dxa"/>
            <w:tcBorders>
              <w:top w:val="single" w:sz="6" w:space="0" w:color="000000"/>
              <w:left w:val="single" w:sz="6" w:space="0" w:color="000000"/>
              <w:bottom w:val="single" w:sz="6" w:space="0" w:color="000000"/>
              <w:right w:val="single" w:sz="6" w:space="0" w:color="000000"/>
            </w:tcBorders>
            <w:vAlign w:val="center"/>
          </w:tcPr>
          <w:p w14:paraId="698F2BC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1512,1</w:t>
            </w:r>
          </w:p>
        </w:tc>
        <w:tc>
          <w:tcPr>
            <w:tcW w:w="1394" w:type="dxa"/>
            <w:tcBorders>
              <w:top w:val="single" w:sz="6" w:space="0" w:color="000000"/>
              <w:left w:val="single" w:sz="6" w:space="0" w:color="000000"/>
              <w:bottom w:val="single" w:sz="6" w:space="0" w:color="000000"/>
              <w:right w:val="single" w:sz="6" w:space="0" w:color="000000"/>
            </w:tcBorders>
            <w:vAlign w:val="center"/>
          </w:tcPr>
          <w:p w14:paraId="34903D3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1592,1</w:t>
            </w:r>
          </w:p>
        </w:tc>
      </w:tr>
      <w:tr w:rsidR="00000000" w14:paraId="4671F16F" w14:textId="77777777">
        <w:trPr>
          <w:tblCellSpacing w:w="-8" w:type="dxa"/>
        </w:trPr>
        <w:tc>
          <w:tcPr>
            <w:tcW w:w="5182" w:type="dxa"/>
            <w:tcBorders>
              <w:top w:val="single" w:sz="6" w:space="0" w:color="000000"/>
              <w:left w:val="single" w:sz="6" w:space="0" w:color="000000"/>
              <w:bottom w:val="single" w:sz="6" w:space="0" w:color="000000"/>
              <w:right w:val="single" w:sz="6" w:space="0" w:color="000000"/>
            </w:tcBorders>
            <w:vAlign w:val="center"/>
          </w:tcPr>
          <w:p w14:paraId="67DF194D" w14:textId="77777777" w:rsidR="00000000" w:rsidRDefault="00B57876">
            <w:pPr>
              <w:widowControl w:val="0"/>
              <w:autoSpaceDE w:val="0"/>
              <w:autoSpaceDN w:val="0"/>
              <w:adjustRightInd w:val="0"/>
              <w:spacing w:before="240" w:after="60" w:line="240" w:lineRule="auto"/>
              <w:jc w:val="both"/>
              <w:outlineLvl w:val="5"/>
              <w:rPr>
                <w:rFonts w:ascii="Times New Roman" w:hAnsi="Times New Roman" w:cs="Times New Roman"/>
                <w:sz w:val="24"/>
                <w:szCs w:val="24"/>
                <w:lang w:val="ru-RU"/>
              </w:rPr>
            </w:pPr>
            <w:r>
              <w:rPr>
                <w:rFonts w:ascii="Times New Roman" w:hAnsi="Times New Roman" w:cs="Times New Roman"/>
                <w:sz w:val="24"/>
                <w:szCs w:val="24"/>
                <w:lang w:val="ru-RU"/>
              </w:rPr>
              <w:t>Число ендоскопічних досліджень на 1 апарат</w:t>
            </w:r>
          </w:p>
        </w:tc>
        <w:tc>
          <w:tcPr>
            <w:tcW w:w="1410" w:type="dxa"/>
            <w:tcBorders>
              <w:top w:val="single" w:sz="6" w:space="0" w:color="000000"/>
              <w:left w:val="single" w:sz="6" w:space="0" w:color="000000"/>
              <w:bottom w:val="single" w:sz="6" w:space="0" w:color="000000"/>
              <w:right w:val="single" w:sz="6" w:space="0" w:color="000000"/>
            </w:tcBorders>
            <w:vAlign w:val="center"/>
          </w:tcPr>
          <w:p w14:paraId="74DA8266"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458,1</w:t>
            </w:r>
          </w:p>
        </w:tc>
        <w:tc>
          <w:tcPr>
            <w:tcW w:w="1426" w:type="dxa"/>
            <w:tcBorders>
              <w:top w:val="single" w:sz="6" w:space="0" w:color="000000"/>
              <w:left w:val="single" w:sz="6" w:space="0" w:color="000000"/>
              <w:bottom w:val="single" w:sz="6" w:space="0" w:color="000000"/>
              <w:right w:val="single" w:sz="6" w:space="0" w:color="000000"/>
            </w:tcBorders>
            <w:vAlign w:val="center"/>
          </w:tcPr>
          <w:p w14:paraId="7DC984A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570,5</w:t>
            </w:r>
          </w:p>
        </w:tc>
        <w:tc>
          <w:tcPr>
            <w:tcW w:w="1394" w:type="dxa"/>
            <w:tcBorders>
              <w:top w:val="single" w:sz="6" w:space="0" w:color="000000"/>
              <w:left w:val="single" w:sz="6" w:space="0" w:color="000000"/>
              <w:bottom w:val="single" w:sz="6" w:space="0" w:color="000000"/>
              <w:right w:val="single" w:sz="6" w:space="0" w:color="000000"/>
            </w:tcBorders>
            <w:vAlign w:val="center"/>
          </w:tcPr>
          <w:p w14:paraId="36F3EA5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564,5</w:t>
            </w:r>
          </w:p>
        </w:tc>
      </w:tr>
    </w:tbl>
    <w:p w14:paraId="1C480365" w14:textId="77777777" w:rsidR="00000000" w:rsidRDefault="00B57876">
      <w:pPr>
        <w:widowControl w:val="0"/>
        <w:autoSpaceDE w:val="0"/>
        <w:autoSpaceDN w:val="0"/>
        <w:adjustRightInd w:val="0"/>
        <w:spacing w:after="0" w:line="240" w:lineRule="auto"/>
        <w:ind w:right="5040"/>
        <w:jc w:val="both"/>
        <w:rPr>
          <w:rFonts w:ascii="Times New Roman" w:hAnsi="Times New Roman" w:cs="Times New Roman"/>
          <w:sz w:val="24"/>
          <w:szCs w:val="24"/>
          <w:lang w:val="ru-RU"/>
        </w:rPr>
      </w:pPr>
    </w:p>
    <w:p w14:paraId="11B70BE4"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Діяльність лабораторій</w:t>
      </w:r>
    </w:p>
    <w:tbl>
      <w:tblPr>
        <w:tblW w:w="9630" w:type="dxa"/>
        <w:tblCellSpacing w:w="-8" w:type="dxa"/>
        <w:tblInd w:w="105" w:type="dxa"/>
        <w:tblLayout w:type="fixed"/>
        <w:tblCellMar>
          <w:left w:w="105" w:type="dxa"/>
          <w:right w:w="105" w:type="dxa"/>
        </w:tblCellMar>
        <w:tblLook w:val="0000" w:firstRow="0" w:lastRow="0" w:firstColumn="0" w:lastColumn="0" w:noHBand="0" w:noVBand="0"/>
      </w:tblPr>
      <w:tblGrid>
        <w:gridCol w:w="5322"/>
        <w:gridCol w:w="1439"/>
        <w:gridCol w:w="1455"/>
        <w:gridCol w:w="1414"/>
      </w:tblGrid>
      <w:tr w:rsidR="00000000" w14:paraId="2BE24175" w14:textId="77777777">
        <w:trPr>
          <w:tblCellSpacing w:w="-8" w:type="dxa"/>
        </w:trPr>
        <w:tc>
          <w:tcPr>
            <w:tcW w:w="5182" w:type="dxa"/>
            <w:tcBorders>
              <w:top w:val="single" w:sz="6" w:space="0" w:color="000000"/>
              <w:left w:val="single" w:sz="6" w:space="0" w:color="000000"/>
              <w:bottom w:val="single" w:sz="6" w:space="0" w:color="000000"/>
              <w:right w:val="single" w:sz="6" w:space="0" w:color="000000"/>
            </w:tcBorders>
            <w:vAlign w:val="center"/>
          </w:tcPr>
          <w:p w14:paraId="364FE745" w14:textId="77777777" w:rsidR="00000000" w:rsidRDefault="00B57876">
            <w:pPr>
              <w:widowControl w:val="0"/>
              <w:autoSpaceDE w:val="0"/>
              <w:autoSpaceDN w:val="0"/>
              <w:adjustRightInd w:val="0"/>
              <w:spacing w:before="240" w:after="60" w:line="240" w:lineRule="auto"/>
              <w:jc w:val="center"/>
              <w:outlineLvl w:val="5"/>
              <w:rPr>
                <w:rFonts w:ascii="Times New Roman" w:hAnsi="Times New Roman" w:cs="Times New Roman"/>
                <w:b/>
                <w:bCs/>
                <w:sz w:val="24"/>
                <w:szCs w:val="24"/>
                <w:lang w:val="ru-RU"/>
              </w:rPr>
            </w:pPr>
            <w:r>
              <w:rPr>
                <w:rFonts w:ascii="Times New Roman" w:hAnsi="Times New Roman" w:cs="Times New Roman"/>
                <w:b/>
                <w:bCs/>
                <w:sz w:val="24"/>
                <w:szCs w:val="24"/>
                <w:lang w:val="ru-RU"/>
              </w:rPr>
              <w:t>Показник</w:t>
            </w:r>
          </w:p>
        </w:tc>
        <w:tc>
          <w:tcPr>
            <w:tcW w:w="1410" w:type="dxa"/>
            <w:tcBorders>
              <w:top w:val="single" w:sz="6" w:space="0" w:color="000000"/>
              <w:left w:val="single" w:sz="6" w:space="0" w:color="000000"/>
              <w:bottom w:val="single" w:sz="6" w:space="0" w:color="000000"/>
              <w:right w:val="single" w:sz="6" w:space="0" w:color="000000"/>
            </w:tcBorders>
            <w:vAlign w:val="center"/>
          </w:tcPr>
          <w:p w14:paraId="326819C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2007 </w:t>
            </w:r>
          </w:p>
        </w:tc>
        <w:tc>
          <w:tcPr>
            <w:tcW w:w="1426" w:type="dxa"/>
            <w:tcBorders>
              <w:top w:val="single" w:sz="6" w:space="0" w:color="000000"/>
              <w:left w:val="single" w:sz="6" w:space="0" w:color="000000"/>
              <w:bottom w:val="single" w:sz="6" w:space="0" w:color="000000"/>
              <w:right w:val="single" w:sz="6" w:space="0" w:color="000000"/>
            </w:tcBorders>
            <w:vAlign w:val="center"/>
          </w:tcPr>
          <w:p w14:paraId="5EB2E89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2008</w:t>
            </w:r>
          </w:p>
        </w:tc>
        <w:tc>
          <w:tcPr>
            <w:tcW w:w="1394" w:type="dxa"/>
            <w:tcBorders>
              <w:top w:val="single" w:sz="6" w:space="0" w:color="000000"/>
              <w:left w:val="single" w:sz="6" w:space="0" w:color="000000"/>
              <w:bottom w:val="single" w:sz="6" w:space="0" w:color="000000"/>
              <w:right w:val="single" w:sz="6" w:space="0" w:color="000000"/>
            </w:tcBorders>
            <w:vAlign w:val="center"/>
          </w:tcPr>
          <w:p w14:paraId="1091291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r>
      <w:tr w:rsidR="00000000" w14:paraId="1A91CEDD" w14:textId="77777777">
        <w:trPr>
          <w:tblCellSpacing w:w="-8" w:type="dxa"/>
        </w:trPr>
        <w:tc>
          <w:tcPr>
            <w:tcW w:w="5182" w:type="dxa"/>
            <w:tcBorders>
              <w:top w:val="single" w:sz="6" w:space="0" w:color="000000"/>
              <w:left w:val="single" w:sz="6" w:space="0" w:color="000000"/>
              <w:bottom w:val="single" w:sz="6" w:space="0" w:color="000000"/>
              <w:right w:val="single" w:sz="6" w:space="0" w:color="000000"/>
            </w:tcBorders>
            <w:vAlign w:val="center"/>
          </w:tcPr>
          <w:p w14:paraId="21F5E0C6" w14:textId="77777777" w:rsidR="00000000" w:rsidRDefault="00B57876">
            <w:pPr>
              <w:widowControl w:val="0"/>
              <w:autoSpaceDE w:val="0"/>
              <w:autoSpaceDN w:val="0"/>
              <w:adjustRightInd w:val="0"/>
              <w:spacing w:before="240" w:after="60" w:line="240" w:lineRule="auto"/>
              <w:jc w:val="both"/>
              <w:outlineLvl w:val="5"/>
              <w:rPr>
                <w:rFonts w:ascii="Times New Roman" w:hAnsi="Times New Roman" w:cs="Times New Roman"/>
                <w:sz w:val="24"/>
                <w:szCs w:val="24"/>
                <w:lang w:val="ru-RU"/>
              </w:rPr>
            </w:pPr>
            <w:r>
              <w:rPr>
                <w:rFonts w:ascii="Times New Roman" w:hAnsi="Times New Roman" w:cs="Times New Roman"/>
                <w:sz w:val="24"/>
                <w:szCs w:val="24"/>
                <w:lang w:val="ru-RU"/>
              </w:rPr>
              <w:t>Число досліджень на 100 амбулаторних відвідувань</w:t>
            </w:r>
          </w:p>
        </w:tc>
        <w:tc>
          <w:tcPr>
            <w:tcW w:w="1410" w:type="dxa"/>
            <w:tcBorders>
              <w:top w:val="single" w:sz="6" w:space="0" w:color="000000"/>
              <w:left w:val="single" w:sz="6" w:space="0" w:color="000000"/>
              <w:bottom w:val="single" w:sz="6" w:space="0" w:color="000000"/>
              <w:right w:val="single" w:sz="6" w:space="0" w:color="000000"/>
            </w:tcBorders>
            <w:vAlign w:val="center"/>
          </w:tcPr>
          <w:p w14:paraId="70BCD96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76,9</w:t>
            </w:r>
          </w:p>
        </w:tc>
        <w:tc>
          <w:tcPr>
            <w:tcW w:w="1426" w:type="dxa"/>
            <w:tcBorders>
              <w:top w:val="single" w:sz="6" w:space="0" w:color="000000"/>
              <w:left w:val="single" w:sz="6" w:space="0" w:color="000000"/>
              <w:bottom w:val="single" w:sz="6" w:space="0" w:color="000000"/>
              <w:right w:val="single" w:sz="6" w:space="0" w:color="000000"/>
            </w:tcBorders>
            <w:vAlign w:val="center"/>
          </w:tcPr>
          <w:p w14:paraId="17ED3D94"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77,8</w:t>
            </w:r>
          </w:p>
        </w:tc>
        <w:tc>
          <w:tcPr>
            <w:tcW w:w="1394" w:type="dxa"/>
            <w:tcBorders>
              <w:top w:val="single" w:sz="6" w:space="0" w:color="000000"/>
              <w:left w:val="single" w:sz="6" w:space="0" w:color="000000"/>
              <w:bottom w:val="single" w:sz="6" w:space="0" w:color="000000"/>
              <w:right w:val="single" w:sz="6" w:space="0" w:color="000000"/>
            </w:tcBorders>
            <w:vAlign w:val="center"/>
          </w:tcPr>
          <w:p w14:paraId="036025A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77,0</w:t>
            </w:r>
          </w:p>
        </w:tc>
      </w:tr>
      <w:tr w:rsidR="00000000" w14:paraId="3A6A00B4" w14:textId="77777777">
        <w:trPr>
          <w:tblCellSpacing w:w="-8" w:type="dxa"/>
        </w:trPr>
        <w:tc>
          <w:tcPr>
            <w:tcW w:w="5182" w:type="dxa"/>
            <w:tcBorders>
              <w:top w:val="single" w:sz="6" w:space="0" w:color="000000"/>
              <w:left w:val="single" w:sz="6" w:space="0" w:color="000000"/>
              <w:bottom w:val="single" w:sz="6" w:space="0" w:color="000000"/>
              <w:right w:val="single" w:sz="6" w:space="0" w:color="000000"/>
            </w:tcBorders>
            <w:vAlign w:val="center"/>
          </w:tcPr>
          <w:p w14:paraId="66B9C189" w14:textId="77777777" w:rsidR="00000000" w:rsidRDefault="00B57876">
            <w:pPr>
              <w:widowControl w:val="0"/>
              <w:autoSpaceDE w:val="0"/>
              <w:autoSpaceDN w:val="0"/>
              <w:adjustRightInd w:val="0"/>
              <w:spacing w:before="240" w:after="60" w:line="240" w:lineRule="auto"/>
              <w:jc w:val="both"/>
              <w:outlineLvl w:val="5"/>
              <w:rPr>
                <w:rFonts w:ascii="Times New Roman" w:hAnsi="Times New Roman" w:cs="Times New Roman"/>
                <w:sz w:val="24"/>
                <w:szCs w:val="24"/>
                <w:lang w:val="ru-RU"/>
              </w:rPr>
            </w:pPr>
            <w:r>
              <w:rPr>
                <w:rFonts w:ascii="Times New Roman" w:hAnsi="Times New Roman" w:cs="Times New Roman"/>
                <w:sz w:val="24"/>
                <w:szCs w:val="24"/>
                <w:lang w:val="ru-RU"/>
              </w:rPr>
              <w:t>Число досліджень на 1 хворого, що вибув із стаціонару</w:t>
            </w:r>
          </w:p>
        </w:tc>
        <w:tc>
          <w:tcPr>
            <w:tcW w:w="1410" w:type="dxa"/>
            <w:tcBorders>
              <w:top w:val="single" w:sz="6" w:space="0" w:color="000000"/>
              <w:left w:val="single" w:sz="6" w:space="0" w:color="000000"/>
              <w:bottom w:val="single" w:sz="6" w:space="0" w:color="000000"/>
              <w:right w:val="single" w:sz="6" w:space="0" w:color="000000"/>
            </w:tcBorders>
            <w:vAlign w:val="center"/>
          </w:tcPr>
          <w:p w14:paraId="7F42890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32,1</w:t>
            </w:r>
          </w:p>
        </w:tc>
        <w:tc>
          <w:tcPr>
            <w:tcW w:w="1426" w:type="dxa"/>
            <w:tcBorders>
              <w:top w:val="single" w:sz="6" w:space="0" w:color="000000"/>
              <w:left w:val="single" w:sz="6" w:space="0" w:color="000000"/>
              <w:bottom w:val="single" w:sz="6" w:space="0" w:color="000000"/>
              <w:right w:val="single" w:sz="6" w:space="0" w:color="000000"/>
            </w:tcBorders>
            <w:vAlign w:val="center"/>
          </w:tcPr>
          <w:p w14:paraId="368F865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32,3</w:t>
            </w:r>
          </w:p>
        </w:tc>
        <w:tc>
          <w:tcPr>
            <w:tcW w:w="1394" w:type="dxa"/>
            <w:tcBorders>
              <w:top w:val="single" w:sz="6" w:space="0" w:color="000000"/>
              <w:left w:val="single" w:sz="6" w:space="0" w:color="000000"/>
              <w:bottom w:val="single" w:sz="6" w:space="0" w:color="000000"/>
              <w:right w:val="single" w:sz="6" w:space="0" w:color="000000"/>
            </w:tcBorders>
            <w:vAlign w:val="center"/>
          </w:tcPr>
          <w:p w14:paraId="3B22A03C"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31,6</w:t>
            </w:r>
          </w:p>
        </w:tc>
      </w:tr>
    </w:tbl>
    <w:p w14:paraId="0FA9CA3E"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p w14:paraId="7FC05F9F" w14:textId="77777777" w:rsidR="00000000" w:rsidRDefault="00B57876">
      <w:pPr>
        <w:keepNext/>
        <w:widowControl w:val="0"/>
        <w:autoSpaceDE w:val="0"/>
        <w:autoSpaceDN w:val="0"/>
        <w:adjustRightInd w:val="0"/>
        <w:spacing w:before="240" w:after="60" w:line="240" w:lineRule="auto"/>
        <w:jc w:val="center"/>
        <w:outlineLvl w:val="3"/>
        <w:rPr>
          <w:rFonts w:ascii="Times New Roman" w:hAnsi="Times New Roman" w:cs="Times New Roman"/>
          <w:b/>
          <w:bCs/>
          <w:sz w:val="24"/>
          <w:szCs w:val="24"/>
          <w:lang w:val="ru-RU"/>
        </w:rPr>
      </w:pPr>
      <w:r>
        <w:rPr>
          <w:rFonts w:ascii="Times New Roman" w:hAnsi="Times New Roman" w:cs="Times New Roman"/>
          <w:b/>
          <w:bCs/>
          <w:sz w:val="24"/>
          <w:szCs w:val="24"/>
          <w:lang w:val="ru-RU"/>
        </w:rPr>
        <w:t>Діяльність кабінетів функціональної діагностики</w:t>
      </w:r>
    </w:p>
    <w:tbl>
      <w:tblPr>
        <w:tblW w:w="9630" w:type="dxa"/>
        <w:tblCellSpacing w:w="-8" w:type="dxa"/>
        <w:tblInd w:w="105" w:type="dxa"/>
        <w:tblLayout w:type="fixed"/>
        <w:tblCellMar>
          <w:left w:w="105" w:type="dxa"/>
          <w:right w:w="105" w:type="dxa"/>
        </w:tblCellMar>
        <w:tblLook w:val="0000" w:firstRow="0" w:lastRow="0" w:firstColumn="0" w:lastColumn="0" w:noHBand="0" w:noVBand="0"/>
      </w:tblPr>
      <w:tblGrid>
        <w:gridCol w:w="5322"/>
        <w:gridCol w:w="1439"/>
        <w:gridCol w:w="1455"/>
        <w:gridCol w:w="1414"/>
      </w:tblGrid>
      <w:tr w:rsidR="00000000" w14:paraId="4241D6AD" w14:textId="77777777">
        <w:trPr>
          <w:tblCellSpacing w:w="-8" w:type="dxa"/>
        </w:trPr>
        <w:tc>
          <w:tcPr>
            <w:tcW w:w="5182" w:type="dxa"/>
            <w:tcBorders>
              <w:top w:val="single" w:sz="6" w:space="0" w:color="000000"/>
              <w:left w:val="single" w:sz="6" w:space="0" w:color="000000"/>
              <w:bottom w:val="single" w:sz="6" w:space="0" w:color="000000"/>
              <w:right w:val="single" w:sz="6" w:space="0" w:color="000000"/>
            </w:tcBorders>
            <w:vAlign w:val="center"/>
          </w:tcPr>
          <w:p w14:paraId="12215252" w14:textId="77777777" w:rsidR="00000000" w:rsidRDefault="00B57876">
            <w:pPr>
              <w:widowControl w:val="0"/>
              <w:autoSpaceDE w:val="0"/>
              <w:autoSpaceDN w:val="0"/>
              <w:adjustRightInd w:val="0"/>
              <w:spacing w:before="240" w:after="60" w:line="240" w:lineRule="auto"/>
              <w:jc w:val="center"/>
              <w:outlineLvl w:val="5"/>
              <w:rPr>
                <w:rFonts w:ascii="Times New Roman" w:hAnsi="Times New Roman" w:cs="Times New Roman"/>
                <w:b/>
                <w:bCs/>
                <w:sz w:val="24"/>
                <w:szCs w:val="24"/>
                <w:lang w:val="ru-RU"/>
              </w:rPr>
            </w:pPr>
            <w:r>
              <w:rPr>
                <w:rFonts w:ascii="Times New Roman" w:hAnsi="Times New Roman" w:cs="Times New Roman"/>
                <w:b/>
                <w:bCs/>
                <w:sz w:val="24"/>
                <w:szCs w:val="24"/>
                <w:lang w:val="ru-RU"/>
              </w:rPr>
              <w:t>Показник</w:t>
            </w:r>
          </w:p>
        </w:tc>
        <w:tc>
          <w:tcPr>
            <w:tcW w:w="1410" w:type="dxa"/>
            <w:tcBorders>
              <w:top w:val="single" w:sz="6" w:space="0" w:color="000000"/>
              <w:left w:val="single" w:sz="6" w:space="0" w:color="000000"/>
              <w:bottom w:val="single" w:sz="6" w:space="0" w:color="000000"/>
              <w:right w:val="single" w:sz="6" w:space="0" w:color="000000"/>
            </w:tcBorders>
            <w:vAlign w:val="center"/>
          </w:tcPr>
          <w:p w14:paraId="235FDB7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2007</w:t>
            </w:r>
          </w:p>
        </w:tc>
        <w:tc>
          <w:tcPr>
            <w:tcW w:w="1426" w:type="dxa"/>
            <w:tcBorders>
              <w:top w:val="single" w:sz="6" w:space="0" w:color="000000"/>
              <w:left w:val="single" w:sz="6" w:space="0" w:color="000000"/>
              <w:bottom w:val="single" w:sz="6" w:space="0" w:color="000000"/>
              <w:right w:val="single" w:sz="6" w:space="0" w:color="000000"/>
            </w:tcBorders>
            <w:vAlign w:val="center"/>
          </w:tcPr>
          <w:p w14:paraId="2F746A7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2008</w:t>
            </w:r>
          </w:p>
        </w:tc>
        <w:tc>
          <w:tcPr>
            <w:tcW w:w="1394" w:type="dxa"/>
            <w:tcBorders>
              <w:top w:val="single" w:sz="6" w:space="0" w:color="000000"/>
              <w:left w:val="single" w:sz="6" w:space="0" w:color="000000"/>
              <w:bottom w:val="single" w:sz="6" w:space="0" w:color="000000"/>
              <w:right w:val="single" w:sz="6" w:space="0" w:color="000000"/>
            </w:tcBorders>
            <w:vAlign w:val="center"/>
          </w:tcPr>
          <w:p w14:paraId="2024E3B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r>
      <w:tr w:rsidR="00000000" w14:paraId="3206D3C1" w14:textId="77777777">
        <w:trPr>
          <w:tblCellSpacing w:w="-8" w:type="dxa"/>
        </w:trPr>
        <w:tc>
          <w:tcPr>
            <w:tcW w:w="5182" w:type="dxa"/>
            <w:tcBorders>
              <w:top w:val="single" w:sz="6" w:space="0" w:color="000000"/>
              <w:left w:val="single" w:sz="6" w:space="0" w:color="000000"/>
              <w:bottom w:val="single" w:sz="6" w:space="0" w:color="000000"/>
              <w:right w:val="single" w:sz="6" w:space="0" w:color="000000"/>
            </w:tcBorders>
          </w:tcPr>
          <w:p w14:paraId="72D57ED7"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Число досліджень на 1 особу, яка закінчи</w:t>
            </w:r>
            <w:r>
              <w:rPr>
                <w:rFonts w:ascii="Times New Roman" w:hAnsi="Times New Roman" w:cs="Times New Roman"/>
                <w:sz w:val="24"/>
                <w:szCs w:val="24"/>
                <w:lang w:val="ru-RU"/>
              </w:rPr>
              <w:t>ла лікування</w:t>
            </w:r>
          </w:p>
        </w:tc>
        <w:tc>
          <w:tcPr>
            <w:tcW w:w="1410" w:type="dxa"/>
            <w:tcBorders>
              <w:top w:val="single" w:sz="6" w:space="0" w:color="000000"/>
              <w:left w:val="single" w:sz="6" w:space="0" w:color="000000"/>
              <w:bottom w:val="single" w:sz="6" w:space="0" w:color="000000"/>
              <w:right w:val="single" w:sz="6" w:space="0" w:color="000000"/>
            </w:tcBorders>
            <w:vAlign w:val="center"/>
          </w:tcPr>
          <w:p w14:paraId="036FEFB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1,44</w:t>
            </w:r>
          </w:p>
        </w:tc>
        <w:tc>
          <w:tcPr>
            <w:tcW w:w="1426" w:type="dxa"/>
            <w:tcBorders>
              <w:top w:val="single" w:sz="6" w:space="0" w:color="000000"/>
              <w:left w:val="single" w:sz="6" w:space="0" w:color="000000"/>
              <w:bottom w:val="single" w:sz="6" w:space="0" w:color="000000"/>
              <w:right w:val="single" w:sz="6" w:space="0" w:color="000000"/>
            </w:tcBorders>
            <w:vAlign w:val="center"/>
          </w:tcPr>
          <w:p w14:paraId="784B6796"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1,39</w:t>
            </w:r>
          </w:p>
        </w:tc>
        <w:tc>
          <w:tcPr>
            <w:tcW w:w="1394" w:type="dxa"/>
            <w:tcBorders>
              <w:top w:val="single" w:sz="6" w:space="0" w:color="000000"/>
              <w:left w:val="single" w:sz="6" w:space="0" w:color="000000"/>
              <w:bottom w:val="single" w:sz="6" w:space="0" w:color="000000"/>
              <w:right w:val="single" w:sz="6" w:space="0" w:color="000000"/>
            </w:tcBorders>
            <w:vAlign w:val="center"/>
          </w:tcPr>
          <w:p w14:paraId="7FD1E33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1,37</w:t>
            </w:r>
          </w:p>
        </w:tc>
      </w:tr>
      <w:tr w:rsidR="00000000" w14:paraId="192DAEB7" w14:textId="77777777">
        <w:trPr>
          <w:tblCellSpacing w:w="-8" w:type="dxa"/>
        </w:trPr>
        <w:tc>
          <w:tcPr>
            <w:tcW w:w="5182" w:type="dxa"/>
            <w:tcBorders>
              <w:top w:val="single" w:sz="6" w:space="0" w:color="000000"/>
              <w:left w:val="single" w:sz="6" w:space="0" w:color="000000"/>
              <w:bottom w:val="single" w:sz="6" w:space="0" w:color="000000"/>
              <w:right w:val="single" w:sz="6" w:space="0" w:color="000000"/>
            </w:tcBorders>
          </w:tcPr>
          <w:p w14:paraId="4AF6690E" w14:textId="77777777" w:rsidR="00000000" w:rsidRDefault="00B57876">
            <w:pPr>
              <w:widowControl w:val="0"/>
              <w:autoSpaceDE w:val="0"/>
              <w:autoSpaceDN w:val="0"/>
              <w:adjustRightInd w:val="0"/>
              <w:spacing w:after="0" w:line="240" w:lineRule="auto"/>
              <w:ind w:right="-120"/>
              <w:jc w:val="both"/>
              <w:rPr>
                <w:rFonts w:ascii="Times New Roman" w:hAnsi="Times New Roman" w:cs="Times New Roman"/>
                <w:sz w:val="24"/>
                <w:szCs w:val="24"/>
                <w:lang w:val="ru-RU"/>
              </w:rPr>
            </w:pPr>
            <w:r>
              <w:rPr>
                <w:rFonts w:ascii="Times New Roman" w:hAnsi="Times New Roman" w:cs="Times New Roman"/>
                <w:sz w:val="24"/>
                <w:szCs w:val="24"/>
                <w:lang w:val="ru-RU"/>
              </w:rPr>
              <w:t>Число досліджень на 100 амбулаторних відвідувань</w:t>
            </w:r>
          </w:p>
        </w:tc>
        <w:tc>
          <w:tcPr>
            <w:tcW w:w="1410" w:type="dxa"/>
            <w:tcBorders>
              <w:top w:val="single" w:sz="6" w:space="0" w:color="000000"/>
              <w:left w:val="single" w:sz="6" w:space="0" w:color="000000"/>
              <w:bottom w:val="single" w:sz="6" w:space="0" w:color="000000"/>
              <w:right w:val="single" w:sz="6" w:space="0" w:color="000000"/>
            </w:tcBorders>
            <w:vAlign w:val="center"/>
          </w:tcPr>
          <w:p w14:paraId="6A292509"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3,24</w:t>
            </w:r>
          </w:p>
        </w:tc>
        <w:tc>
          <w:tcPr>
            <w:tcW w:w="1426" w:type="dxa"/>
            <w:tcBorders>
              <w:top w:val="single" w:sz="6" w:space="0" w:color="000000"/>
              <w:left w:val="single" w:sz="6" w:space="0" w:color="000000"/>
              <w:bottom w:val="single" w:sz="6" w:space="0" w:color="000000"/>
              <w:right w:val="single" w:sz="6" w:space="0" w:color="000000"/>
            </w:tcBorders>
            <w:vAlign w:val="center"/>
          </w:tcPr>
          <w:p w14:paraId="477EBA2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3,49</w:t>
            </w:r>
          </w:p>
        </w:tc>
        <w:tc>
          <w:tcPr>
            <w:tcW w:w="1394" w:type="dxa"/>
            <w:tcBorders>
              <w:top w:val="single" w:sz="6" w:space="0" w:color="000000"/>
              <w:left w:val="single" w:sz="6" w:space="0" w:color="000000"/>
              <w:bottom w:val="single" w:sz="6" w:space="0" w:color="000000"/>
              <w:right w:val="single" w:sz="6" w:space="0" w:color="000000"/>
            </w:tcBorders>
            <w:vAlign w:val="center"/>
          </w:tcPr>
          <w:p w14:paraId="63B7B1D2"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3,82</w:t>
            </w:r>
          </w:p>
        </w:tc>
      </w:tr>
      <w:tr w:rsidR="00000000" w14:paraId="09F8DF19" w14:textId="77777777">
        <w:trPr>
          <w:tblCellSpacing w:w="-8" w:type="dxa"/>
        </w:trPr>
        <w:tc>
          <w:tcPr>
            <w:tcW w:w="5182" w:type="dxa"/>
            <w:tcBorders>
              <w:top w:val="single" w:sz="6" w:space="0" w:color="000000"/>
              <w:left w:val="single" w:sz="6" w:space="0" w:color="000000"/>
              <w:bottom w:val="single" w:sz="6" w:space="0" w:color="000000"/>
              <w:right w:val="single" w:sz="6" w:space="0" w:color="000000"/>
            </w:tcBorders>
          </w:tcPr>
          <w:p w14:paraId="08946BC4" w14:textId="77777777" w:rsidR="00000000" w:rsidRDefault="00B57876">
            <w:pPr>
              <w:widowControl w:val="0"/>
              <w:autoSpaceDE w:val="0"/>
              <w:autoSpaceDN w:val="0"/>
              <w:adjustRightInd w:val="0"/>
              <w:spacing w:after="0" w:line="240" w:lineRule="auto"/>
              <w:ind w:right="-120"/>
              <w:jc w:val="both"/>
              <w:rPr>
                <w:rFonts w:ascii="Times New Roman" w:hAnsi="Times New Roman" w:cs="Times New Roman"/>
                <w:sz w:val="24"/>
                <w:szCs w:val="24"/>
                <w:lang w:val="ru-RU"/>
              </w:rPr>
            </w:pPr>
            <w:r>
              <w:rPr>
                <w:rFonts w:ascii="Times New Roman" w:hAnsi="Times New Roman" w:cs="Times New Roman"/>
                <w:sz w:val="24"/>
                <w:szCs w:val="24"/>
                <w:lang w:val="ru-RU"/>
              </w:rPr>
              <w:t>Число досліджень на 1 хворого, що вибув із стаціонару</w:t>
            </w:r>
          </w:p>
        </w:tc>
        <w:tc>
          <w:tcPr>
            <w:tcW w:w="1410" w:type="dxa"/>
            <w:tcBorders>
              <w:top w:val="single" w:sz="6" w:space="0" w:color="000000"/>
              <w:left w:val="single" w:sz="6" w:space="0" w:color="000000"/>
              <w:bottom w:val="single" w:sz="6" w:space="0" w:color="000000"/>
              <w:right w:val="single" w:sz="6" w:space="0" w:color="000000"/>
            </w:tcBorders>
            <w:vAlign w:val="center"/>
          </w:tcPr>
          <w:p w14:paraId="40F6E40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1,14</w:t>
            </w:r>
          </w:p>
        </w:tc>
        <w:tc>
          <w:tcPr>
            <w:tcW w:w="1426" w:type="dxa"/>
            <w:tcBorders>
              <w:top w:val="single" w:sz="6" w:space="0" w:color="000000"/>
              <w:left w:val="single" w:sz="6" w:space="0" w:color="000000"/>
              <w:bottom w:val="single" w:sz="6" w:space="0" w:color="000000"/>
              <w:right w:val="single" w:sz="6" w:space="0" w:color="000000"/>
            </w:tcBorders>
            <w:vAlign w:val="center"/>
          </w:tcPr>
          <w:p w14:paraId="5A97496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0,99</w:t>
            </w:r>
          </w:p>
        </w:tc>
        <w:tc>
          <w:tcPr>
            <w:tcW w:w="1394" w:type="dxa"/>
            <w:tcBorders>
              <w:top w:val="single" w:sz="6" w:space="0" w:color="000000"/>
              <w:left w:val="single" w:sz="6" w:space="0" w:color="000000"/>
              <w:bottom w:val="single" w:sz="6" w:space="0" w:color="000000"/>
              <w:right w:val="single" w:sz="6" w:space="0" w:color="000000"/>
            </w:tcBorders>
            <w:vAlign w:val="center"/>
          </w:tcPr>
          <w:p w14:paraId="78E87C6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0,78</w:t>
            </w:r>
          </w:p>
        </w:tc>
      </w:tr>
      <w:tr w:rsidR="00000000" w14:paraId="77F7E262" w14:textId="77777777">
        <w:trPr>
          <w:tblCellSpacing w:w="-8" w:type="dxa"/>
        </w:trPr>
        <w:tc>
          <w:tcPr>
            <w:tcW w:w="5182" w:type="dxa"/>
            <w:tcBorders>
              <w:top w:val="single" w:sz="6" w:space="0" w:color="000000"/>
              <w:left w:val="single" w:sz="6" w:space="0" w:color="000000"/>
              <w:bottom w:val="single" w:sz="6" w:space="0" w:color="000000"/>
              <w:right w:val="single" w:sz="6" w:space="0" w:color="000000"/>
            </w:tcBorders>
          </w:tcPr>
          <w:p w14:paraId="2B9382BF"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Питома вага осіб, які обстежені в поліклініці та вдома</w:t>
            </w:r>
          </w:p>
        </w:tc>
        <w:tc>
          <w:tcPr>
            <w:tcW w:w="1410" w:type="dxa"/>
            <w:tcBorders>
              <w:top w:val="single" w:sz="6" w:space="0" w:color="000000"/>
              <w:left w:val="single" w:sz="6" w:space="0" w:color="000000"/>
              <w:bottom w:val="single" w:sz="6" w:space="0" w:color="000000"/>
              <w:right w:val="single" w:sz="6" w:space="0" w:color="000000"/>
            </w:tcBorders>
            <w:vAlign w:val="center"/>
          </w:tcPr>
          <w:p w14:paraId="550BA9DC"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72,7</w:t>
            </w:r>
          </w:p>
        </w:tc>
        <w:tc>
          <w:tcPr>
            <w:tcW w:w="1426" w:type="dxa"/>
            <w:tcBorders>
              <w:top w:val="single" w:sz="6" w:space="0" w:color="000000"/>
              <w:left w:val="single" w:sz="6" w:space="0" w:color="000000"/>
              <w:bottom w:val="single" w:sz="6" w:space="0" w:color="000000"/>
              <w:right w:val="single" w:sz="6" w:space="0" w:color="000000"/>
            </w:tcBorders>
            <w:vAlign w:val="center"/>
          </w:tcPr>
          <w:p w14:paraId="3B8039E9"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73,5</w:t>
            </w:r>
          </w:p>
        </w:tc>
        <w:tc>
          <w:tcPr>
            <w:tcW w:w="1394" w:type="dxa"/>
            <w:tcBorders>
              <w:top w:val="single" w:sz="6" w:space="0" w:color="000000"/>
              <w:left w:val="single" w:sz="6" w:space="0" w:color="000000"/>
              <w:bottom w:val="single" w:sz="6" w:space="0" w:color="000000"/>
              <w:right w:val="single" w:sz="6" w:space="0" w:color="000000"/>
            </w:tcBorders>
            <w:vAlign w:val="center"/>
          </w:tcPr>
          <w:p w14:paraId="413A631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73,3</w:t>
            </w:r>
          </w:p>
        </w:tc>
      </w:tr>
      <w:tr w:rsidR="00000000" w14:paraId="2E4C4178" w14:textId="77777777">
        <w:trPr>
          <w:tblCellSpacing w:w="-8" w:type="dxa"/>
        </w:trPr>
        <w:tc>
          <w:tcPr>
            <w:tcW w:w="5182" w:type="dxa"/>
            <w:tcBorders>
              <w:top w:val="single" w:sz="6" w:space="0" w:color="000000"/>
              <w:left w:val="single" w:sz="6" w:space="0" w:color="000000"/>
              <w:bottom w:val="single" w:sz="6" w:space="0" w:color="000000"/>
              <w:right w:val="single" w:sz="6" w:space="0" w:color="000000"/>
            </w:tcBorders>
          </w:tcPr>
          <w:p w14:paraId="7BB4CDEC"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Питома вага дослідже</w:t>
            </w:r>
            <w:r>
              <w:rPr>
                <w:rFonts w:ascii="Times New Roman" w:hAnsi="Times New Roman" w:cs="Times New Roman"/>
                <w:sz w:val="24"/>
                <w:szCs w:val="24"/>
                <w:lang w:val="ru-RU"/>
              </w:rPr>
              <w:t>нь в поліклініці та вдома</w:t>
            </w:r>
          </w:p>
        </w:tc>
        <w:tc>
          <w:tcPr>
            <w:tcW w:w="1410" w:type="dxa"/>
            <w:tcBorders>
              <w:top w:val="single" w:sz="6" w:space="0" w:color="000000"/>
              <w:left w:val="single" w:sz="6" w:space="0" w:color="000000"/>
              <w:bottom w:val="single" w:sz="6" w:space="0" w:color="000000"/>
              <w:right w:val="single" w:sz="6" w:space="0" w:color="000000"/>
            </w:tcBorders>
            <w:vAlign w:val="center"/>
          </w:tcPr>
          <w:p w14:paraId="624CCE8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62,3</w:t>
            </w:r>
          </w:p>
        </w:tc>
        <w:tc>
          <w:tcPr>
            <w:tcW w:w="1426" w:type="dxa"/>
            <w:tcBorders>
              <w:top w:val="single" w:sz="6" w:space="0" w:color="000000"/>
              <w:left w:val="single" w:sz="6" w:space="0" w:color="000000"/>
              <w:bottom w:val="single" w:sz="6" w:space="0" w:color="000000"/>
              <w:right w:val="single" w:sz="6" w:space="0" w:color="000000"/>
            </w:tcBorders>
            <w:vAlign w:val="center"/>
          </w:tcPr>
          <w:p w14:paraId="379C956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67,3</w:t>
            </w:r>
          </w:p>
        </w:tc>
        <w:tc>
          <w:tcPr>
            <w:tcW w:w="1394" w:type="dxa"/>
            <w:tcBorders>
              <w:top w:val="single" w:sz="6" w:space="0" w:color="000000"/>
              <w:left w:val="single" w:sz="6" w:space="0" w:color="000000"/>
              <w:bottom w:val="single" w:sz="6" w:space="0" w:color="000000"/>
              <w:right w:val="single" w:sz="6" w:space="0" w:color="000000"/>
            </w:tcBorders>
            <w:vAlign w:val="center"/>
          </w:tcPr>
          <w:p w14:paraId="0D1D0B6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75,1</w:t>
            </w:r>
          </w:p>
        </w:tc>
      </w:tr>
    </w:tbl>
    <w:p w14:paraId="3E786F83"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p w14:paraId="2D5AC30B"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Діяльність фізіотерапевтичних відділень</w:t>
      </w:r>
    </w:p>
    <w:tbl>
      <w:tblPr>
        <w:tblW w:w="9630" w:type="dxa"/>
        <w:tblCellSpacing w:w="-8" w:type="dxa"/>
        <w:tblInd w:w="105" w:type="dxa"/>
        <w:tblLayout w:type="fixed"/>
        <w:tblCellMar>
          <w:left w:w="105" w:type="dxa"/>
          <w:right w:w="105" w:type="dxa"/>
        </w:tblCellMar>
        <w:tblLook w:val="0000" w:firstRow="0" w:lastRow="0" w:firstColumn="0" w:lastColumn="0" w:noHBand="0" w:noVBand="0"/>
      </w:tblPr>
      <w:tblGrid>
        <w:gridCol w:w="5322"/>
        <w:gridCol w:w="1439"/>
        <w:gridCol w:w="1455"/>
        <w:gridCol w:w="1414"/>
      </w:tblGrid>
      <w:tr w:rsidR="00000000" w14:paraId="4A121F10" w14:textId="77777777">
        <w:trPr>
          <w:trHeight w:val="270"/>
          <w:tblCellSpacing w:w="-8" w:type="dxa"/>
        </w:trPr>
        <w:tc>
          <w:tcPr>
            <w:tcW w:w="5182" w:type="dxa"/>
            <w:tcBorders>
              <w:top w:val="single" w:sz="6" w:space="0" w:color="000000"/>
              <w:left w:val="single" w:sz="6" w:space="0" w:color="000000"/>
              <w:bottom w:val="single" w:sz="6" w:space="0" w:color="000000"/>
              <w:right w:val="single" w:sz="6" w:space="0" w:color="000000"/>
            </w:tcBorders>
          </w:tcPr>
          <w:p w14:paraId="0DF9374B" w14:textId="77777777" w:rsidR="00000000" w:rsidRDefault="00B57876">
            <w:pPr>
              <w:widowControl w:val="0"/>
              <w:autoSpaceDE w:val="0"/>
              <w:autoSpaceDN w:val="0"/>
              <w:adjustRightInd w:val="0"/>
              <w:spacing w:before="240" w:after="60" w:line="240" w:lineRule="auto"/>
              <w:jc w:val="center"/>
              <w:outlineLvl w:val="5"/>
              <w:rPr>
                <w:rFonts w:ascii="Times New Roman" w:hAnsi="Times New Roman" w:cs="Times New Roman"/>
                <w:b/>
                <w:bCs/>
                <w:sz w:val="24"/>
                <w:szCs w:val="24"/>
                <w:lang w:val="ru-RU"/>
              </w:rPr>
            </w:pPr>
            <w:r>
              <w:rPr>
                <w:rFonts w:ascii="Times New Roman" w:hAnsi="Times New Roman" w:cs="Times New Roman"/>
                <w:b/>
                <w:bCs/>
                <w:sz w:val="24"/>
                <w:szCs w:val="24"/>
                <w:lang w:val="ru-RU"/>
              </w:rPr>
              <w:t>Показник</w:t>
            </w:r>
          </w:p>
        </w:tc>
        <w:tc>
          <w:tcPr>
            <w:tcW w:w="1410" w:type="dxa"/>
            <w:tcBorders>
              <w:top w:val="single" w:sz="6" w:space="0" w:color="000000"/>
              <w:left w:val="single" w:sz="6" w:space="0" w:color="000000"/>
              <w:bottom w:val="single" w:sz="6" w:space="0" w:color="000000"/>
              <w:right w:val="single" w:sz="6" w:space="0" w:color="000000"/>
            </w:tcBorders>
          </w:tcPr>
          <w:p w14:paraId="2CCAF7D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2007</w:t>
            </w:r>
          </w:p>
        </w:tc>
        <w:tc>
          <w:tcPr>
            <w:tcW w:w="1426" w:type="dxa"/>
            <w:tcBorders>
              <w:top w:val="single" w:sz="6" w:space="0" w:color="000000"/>
              <w:left w:val="single" w:sz="6" w:space="0" w:color="000000"/>
              <w:bottom w:val="single" w:sz="6" w:space="0" w:color="000000"/>
              <w:right w:val="single" w:sz="6" w:space="0" w:color="000000"/>
            </w:tcBorders>
          </w:tcPr>
          <w:p w14:paraId="019394E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2008</w:t>
            </w:r>
          </w:p>
        </w:tc>
        <w:tc>
          <w:tcPr>
            <w:tcW w:w="1394" w:type="dxa"/>
            <w:tcBorders>
              <w:top w:val="single" w:sz="6" w:space="0" w:color="000000"/>
              <w:left w:val="single" w:sz="6" w:space="0" w:color="000000"/>
              <w:bottom w:val="single" w:sz="6" w:space="0" w:color="000000"/>
              <w:right w:val="single" w:sz="6" w:space="0" w:color="000000"/>
            </w:tcBorders>
          </w:tcPr>
          <w:p w14:paraId="15C5386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r>
      <w:tr w:rsidR="00000000" w14:paraId="50BED243" w14:textId="77777777">
        <w:trPr>
          <w:trHeight w:val="270"/>
          <w:tblCellSpacing w:w="-8" w:type="dxa"/>
        </w:trPr>
        <w:tc>
          <w:tcPr>
            <w:tcW w:w="5182" w:type="dxa"/>
            <w:tcBorders>
              <w:top w:val="single" w:sz="6" w:space="0" w:color="000000"/>
              <w:left w:val="single" w:sz="6" w:space="0" w:color="000000"/>
              <w:bottom w:val="single" w:sz="6" w:space="0" w:color="000000"/>
              <w:right w:val="single" w:sz="6" w:space="0" w:color="000000"/>
            </w:tcBorders>
          </w:tcPr>
          <w:p w14:paraId="343E8503" w14:textId="77777777" w:rsidR="00000000" w:rsidRDefault="00B57876">
            <w:pPr>
              <w:widowControl w:val="0"/>
              <w:autoSpaceDE w:val="0"/>
              <w:autoSpaceDN w:val="0"/>
              <w:adjustRightInd w:val="0"/>
              <w:spacing w:before="105" w:after="0" w:line="240" w:lineRule="auto"/>
              <w:ind w:right="-120"/>
              <w:jc w:val="both"/>
              <w:rPr>
                <w:rFonts w:ascii="Times New Roman" w:hAnsi="Times New Roman" w:cs="Times New Roman"/>
                <w:sz w:val="24"/>
                <w:szCs w:val="24"/>
                <w:lang w:val="ru-RU"/>
              </w:rPr>
            </w:pPr>
            <w:r>
              <w:rPr>
                <w:rFonts w:ascii="Times New Roman" w:hAnsi="Times New Roman" w:cs="Times New Roman"/>
                <w:sz w:val="24"/>
                <w:szCs w:val="24"/>
                <w:lang w:val="ru-RU"/>
              </w:rPr>
              <w:t>Число процедур на 1 особу, яка закінчила лікування</w:t>
            </w:r>
          </w:p>
        </w:tc>
        <w:tc>
          <w:tcPr>
            <w:tcW w:w="1410" w:type="dxa"/>
            <w:tcBorders>
              <w:top w:val="single" w:sz="6" w:space="0" w:color="000000"/>
              <w:left w:val="single" w:sz="6" w:space="0" w:color="000000"/>
              <w:bottom w:val="single" w:sz="6" w:space="0" w:color="000000"/>
              <w:right w:val="single" w:sz="6" w:space="0" w:color="000000"/>
            </w:tcBorders>
          </w:tcPr>
          <w:p w14:paraId="5D819E4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14,0</w:t>
            </w:r>
          </w:p>
        </w:tc>
        <w:tc>
          <w:tcPr>
            <w:tcW w:w="1426" w:type="dxa"/>
            <w:tcBorders>
              <w:top w:val="single" w:sz="6" w:space="0" w:color="000000"/>
              <w:left w:val="single" w:sz="6" w:space="0" w:color="000000"/>
              <w:bottom w:val="single" w:sz="6" w:space="0" w:color="000000"/>
              <w:right w:val="single" w:sz="6" w:space="0" w:color="000000"/>
            </w:tcBorders>
          </w:tcPr>
          <w:p w14:paraId="50A2E47C"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14,0</w:t>
            </w:r>
          </w:p>
        </w:tc>
        <w:tc>
          <w:tcPr>
            <w:tcW w:w="1394" w:type="dxa"/>
            <w:tcBorders>
              <w:top w:val="single" w:sz="6" w:space="0" w:color="000000"/>
              <w:left w:val="single" w:sz="6" w:space="0" w:color="000000"/>
              <w:bottom w:val="single" w:sz="6" w:space="0" w:color="000000"/>
              <w:right w:val="single" w:sz="6" w:space="0" w:color="000000"/>
            </w:tcBorders>
          </w:tcPr>
          <w:p w14:paraId="1424543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13,7</w:t>
            </w:r>
          </w:p>
        </w:tc>
      </w:tr>
      <w:tr w:rsidR="00000000" w14:paraId="4D5E6418" w14:textId="77777777">
        <w:trPr>
          <w:trHeight w:val="270"/>
          <w:tblCellSpacing w:w="-8" w:type="dxa"/>
        </w:trPr>
        <w:tc>
          <w:tcPr>
            <w:tcW w:w="5182" w:type="dxa"/>
            <w:tcBorders>
              <w:top w:val="single" w:sz="6" w:space="0" w:color="000000"/>
              <w:left w:val="single" w:sz="6" w:space="0" w:color="000000"/>
              <w:bottom w:val="single" w:sz="6" w:space="0" w:color="000000"/>
              <w:right w:val="single" w:sz="6" w:space="0" w:color="000000"/>
            </w:tcBorders>
          </w:tcPr>
          <w:p w14:paraId="439534D9"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Число процедур на 100 амбулаторних відвідувань</w:t>
            </w:r>
          </w:p>
        </w:tc>
        <w:tc>
          <w:tcPr>
            <w:tcW w:w="1410" w:type="dxa"/>
            <w:tcBorders>
              <w:top w:val="single" w:sz="6" w:space="0" w:color="000000"/>
              <w:left w:val="single" w:sz="6" w:space="0" w:color="000000"/>
              <w:bottom w:val="single" w:sz="6" w:space="0" w:color="000000"/>
              <w:right w:val="single" w:sz="6" w:space="0" w:color="000000"/>
            </w:tcBorders>
          </w:tcPr>
          <w:p w14:paraId="4E1940D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21,1</w:t>
            </w:r>
          </w:p>
        </w:tc>
        <w:tc>
          <w:tcPr>
            <w:tcW w:w="1426" w:type="dxa"/>
            <w:tcBorders>
              <w:top w:val="single" w:sz="6" w:space="0" w:color="000000"/>
              <w:left w:val="single" w:sz="6" w:space="0" w:color="000000"/>
              <w:bottom w:val="single" w:sz="6" w:space="0" w:color="000000"/>
              <w:right w:val="single" w:sz="6" w:space="0" w:color="000000"/>
            </w:tcBorders>
          </w:tcPr>
          <w:p w14:paraId="39DA9543"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20,4</w:t>
            </w:r>
          </w:p>
        </w:tc>
        <w:tc>
          <w:tcPr>
            <w:tcW w:w="1394" w:type="dxa"/>
            <w:tcBorders>
              <w:top w:val="single" w:sz="6" w:space="0" w:color="000000"/>
              <w:left w:val="single" w:sz="6" w:space="0" w:color="000000"/>
              <w:bottom w:val="single" w:sz="6" w:space="0" w:color="000000"/>
              <w:right w:val="single" w:sz="6" w:space="0" w:color="000000"/>
            </w:tcBorders>
          </w:tcPr>
          <w:p w14:paraId="119CF48C"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w:t>
            </w:r>
          </w:p>
        </w:tc>
      </w:tr>
      <w:tr w:rsidR="00000000" w14:paraId="15482766" w14:textId="77777777">
        <w:trPr>
          <w:trHeight w:val="270"/>
          <w:tblCellSpacing w:w="-8" w:type="dxa"/>
        </w:trPr>
        <w:tc>
          <w:tcPr>
            <w:tcW w:w="5182" w:type="dxa"/>
            <w:tcBorders>
              <w:top w:val="single" w:sz="6" w:space="0" w:color="000000"/>
              <w:left w:val="single" w:sz="6" w:space="0" w:color="000000"/>
              <w:bottom w:val="single" w:sz="6" w:space="0" w:color="000000"/>
              <w:right w:val="single" w:sz="6" w:space="0" w:color="000000"/>
            </w:tcBorders>
          </w:tcPr>
          <w:p w14:paraId="3932C044" w14:textId="77777777" w:rsidR="00000000" w:rsidRDefault="00B57876">
            <w:pPr>
              <w:widowControl w:val="0"/>
              <w:autoSpaceDE w:val="0"/>
              <w:autoSpaceDN w:val="0"/>
              <w:adjustRightInd w:val="0"/>
              <w:spacing w:after="105"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Число процедур на</w:t>
            </w:r>
            <w:r>
              <w:rPr>
                <w:rFonts w:ascii="Times New Roman" w:hAnsi="Times New Roman" w:cs="Times New Roman"/>
                <w:sz w:val="24"/>
                <w:szCs w:val="24"/>
                <w:lang w:val="ru-RU"/>
              </w:rPr>
              <w:t xml:space="preserve"> 1 хворого, що вибув із стаціонару</w:t>
            </w:r>
          </w:p>
        </w:tc>
        <w:tc>
          <w:tcPr>
            <w:tcW w:w="1410" w:type="dxa"/>
            <w:tcBorders>
              <w:top w:val="single" w:sz="6" w:space="0" w:color="000000"/>
              <w:left w:val="single" w:sz="6" w:space="0" w:color="000000"/>
              <w:bottom w:val="single" w:sz="6" w:space="0" w:color="000000"/>
              <w:right w:val="single" w:sz="6" w:space="0" w:color="000000"/>
            </w:tcBorders>
          </w:tcPr>
          <w:p w14:paraId="6B06B87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5,2</w:t>
            </w:r>
          </w:p>
        </w:tc>
        <w:tc>
          <w:tcPr>
            <w:tcW w:w="1426" w:type="dxa"/>
            <w:tcBorders>
              <w:top w:val="single" w:sz="6" w:space="0" w:color="000000"/>
              <w:left w:val="single" w:sz="6" w:space="0" w:color="000000"/>
              <w:bottom w:val="single" w:sz="6" w:space="0" w:color="000000"/>
              <w:right w:val="single" w:sz="6" w:space="0" w:color="000000"/>
            </w:tcBorders>
          </w:tcPr>
          <w:p w14:paraId="7BE0475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5,4</w:t>
            </w:r>
          </w:p>
        </w:tc>
        <w:tc>
          <w:tcPr>
            <w:tcW w:w="1394" w:type="dxa"/>
            <w:tcBorders>
              <w:top w:val="single" w:sz="6" w:space="0" w:color="000000"/>
              <w:left w:val="single" w:sz="6" w:space="0" w:color="000000"/>
              <w:bottom w:val="single" w:sz="6" w:space="0" w:color="000000"/>
              <w:right w:val="single" w:sz="6" w:space="0" w:color="000000"/>
            </w:tcBorders>
          </w:tcPr>
          <w:p w14:paraId="661D836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4,7</w:t>
            </w:r>
          </w:p>
        </w:tc>
      </w:tr>
      <w:tr w:rsidR="00000000" w14:paraId="0B8F1BA1" w14:textId="77777777">
        <w:trPr>
          <w:trHeight w:val="270"/>
          <w:tblCellSpacing w:w="-8" w:type="dxa"/>
        </w:trPr>
        <w:tc>
          <w:tcPr>
            <w:tcW w:w="5182" w:type="dxa"/>
            <w:tcBorders>
              <w:top w:val="single" w:sz="6" w:space="0" w:color="000000"/>
              <w:left w:val="single" w:sz="6" w:space="0" w:color="000000"/>
              <w:bottom w:val="single" w:sz="6" w:space="0" w:color="000000"/>
              <w:right w:val="single" w:sz="6" w:space="0" w:color="000000"/>
            </w:tcBorders>
          </w:tcPr>
          <w:p w14:paraId="0C1C2104" w14:textId="77777777" w:rsidR="00000000" w:rsidRDefault="00B57876">
            <w:pPr>
              <w:widowControl w:val="0"/>
              <w:autoSpaceDE w:val="0"/>
              <w:autoSpaceDN w:val="0"/>
              <w:adjustRightInd w:val="0"/>
              <w:spacing w:after="105" w:line="240" w:lineRule="auto"/>
              <w:ind w:right="60"/>
              <w:jc w:val="both"/>
              <w:rPr>
                <w:rFonts w:ascii="Times New Roman" w:hAnsi="Times New Roman" w:cs="Times New Roman"/>
                <w:sz w:val="24"/>
                <w:szCs w:val="24"/>
                <w:lang w:val="ru-RU"/>
              </w:rPr>
            </w:pPr>
            <w:r>
              <w:rPr>
                <w:rFonts w:ascii="Times New Roman" w:hAnsi="Times New Roman" w:cs="Times New Roman"/>
                <w:sz w:val="24"/>
                <w:szCs w:val="24"/>
                <w:lang w:val="ru-RU"/>
              </w:rPr>
              <w:t>Питома вага осіб, які були проліковані в поліклініці та вдома</w:t>
            </w:r>
          </w:p>
        </w:tc>
        <w:tc>
          <w:tcPr>
            <w:tcW w:w="1410" w:type="dxa"/>
            <w:tcBorders>
              <w:top w:val="single" w:sz="6" w:space="0" w:color="000000"/>
              <w:left w:val="single" w:sz="6" w:space="0" w:color="000000"/>
              <w:bottom w:val="single" w:sz="6" w:space="0" w:color="000000"/>
              <w:right w:val="single" w:sz="6" w:space="0" w:color="000000"/>
            </w:tcBorders>
          </w:tcPr>
          <w:p w14:paraId="2E2B4955"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71,2</w:t>
            </w:r>
          </w:p>
        </w:tc>
        <w:tc>
          <w:tcPr>
            <w:tcW w:w="1426" w:type="dxa"/>
            <w:tcBorders>
              <w:top w:val="single" w:sz="6" w:space="0" w:color="000000"/>
              <w:left w:val="single" w:sz="6" w:space="0" w:color="000000"/>
              <w:bottom w:val="single" w:sz="6" w:space="0" w:color="000000"/>
              <w:right w:val="single" w:sz="6" w:space="0" w:color="000000"/>
            </w:tcBorders>
          </w:tcPr>
          <w:p w14:paraId="4DA9022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73,1</w:t>
            </w:r>
          </w:p>
        </w:tc>
        <w:tc>
          <w:tcPr>
            <w:tcW w:w="1394" w:type="dxa"/>
            <w:tcBorders>
              <w:top w:val="single" w:sz="6" w:space="0" w:color="000000"/>
              <w:left w:val="single" w:sz="6" w:space="0" w:color="000000"/>
              <w:bottom w:val="single" w:sz="6" w:space="0" w:color="000000"/>
              <w:right w:val="single" w:sz="6" w:space="0" w:color="000000"/>
            </w:tcBorders>
          </w:tcPr>
          <w:p w14:paraId="67C4FF9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71,0</w:t>
            </w:r>
          </w:p>
        </w:tc>
      </w:tr>
      <w:tr w:rsidR="00000000" w14:paraId="407BE4B9" w14:textId="77777777">
        <w:trPr>
          <w:trHeight w:val="270"/>
          <w:tblCellSpacing w:w="-8" w:type="dxa"/>
        </w:trPr>
        <w:tc>
          <w:tcPr>
            <w:tcW w:w="5182" w:type="dxa"/>
            <w:tcBorders>
              <w:top w:val="single" w:sz="6" w:space="0" w:color="000000"/>
              <w:left w:val="single" w:sz="6" w:space="0" w:color="000000"/>
              <w:bottom w:val="single" w:sz="6" w:space="0" w:color="000000"/>
              <w:right w:val="single" w:sz="6" w:space="0" w:color="000000"/>
            </w:tcBorders>
          </w:tcPr>
          <w:p w14:paraId="0C23B10E" w14:textId="77777777" w:rsidR="00000000" w:rsidRDefault="00B57876">
            <w:pPr>
              <w:widowControl w:val="0"/>
              <w:autoSpaceDE w:val="0"/>
              <w:autoSpaceDN w:val="0"/>
              <w:adjustRightInd w:val="0"/>
              <w:spacing w:before="105" w:after="105" w:line="240" w:lineRule="auto"/>
              <w:ind w:right="-120"/>
              <w:jc w:val="both"/>
              <w:rPr>
                <w:rFonts w:ascii="Times New Roman" w:hAnsi="Times New Roman" w:cs="Times New Roman"/>
                <w:sz w:val="24"/>
                <w:szCs w:val="24"/>
                <w:lang w:val="ru-RU"/>
              </w:rPr>
            </w:pPr>
            <w:r>
              <w:rPr>
                <w:rFonts w:ascii="Times New Roman" w:hAnsi="Times New Roman" w:cs="Times New Roman"/>
                <w:sz w:val="24"/>
                <w:szCs w:val="24"/>
                <w:lang w:val="ru-RU"/>
              </w:rPr>
              <w:t>Питома вага фізіотерапевтичних процедур в поліклініці та вдома</w:t>
            </w:r>
          </w:p>
        </w:tc>
        <w:tc>
          <w:tcPr>
            <w:tcW w:w="1410" w:type="dxa"/>
            <w:tcBorders>
              <w:top w:val="single" w:sz="6" w:space="0" w:color="000000"/>
              <w:left w:val="single" w:sz="6" w:space="0" w:color="000000"/>
              <w:bottom w:val="single" w:sz="6" w:space="0" w:color="000000"/>
              <w:right w:val="single" w:sz="6" w:space="0" w:color="000000"/>
            </w:tcBorders>
          </w:tcPr>
          <w:p w14:paraId="504C171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70,0</w:t>
            </w:r>
          </w:p>
        </w:tc>
        <w:tc>
          <w:tcPr>
            <w:tcW w:w="1426" w:type="dxa"/>
            <w:tcBorders>
              <w:top w:val="single" w:sz="6" w:space="0" w:color="000000"/>
              <w:left w:val="single" w:sz="6" w:space="0" w:color="000000"/>
              <w:bottom w:val="single" w:sz="6" w:space="0" w:color="000000"/>
              <w:right w:val="single" w:sz="6" w:space="0" w:color="000000"/>
            </w:tcBorders>
          </w:tcPr>
          <w:p w14:paraId="121E9F41"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68,9</w:t>
            </w:r>
          </w:p>
        </w:tc>
        <w:tc>
          <w:tcPr>
            <w:tcW w:w="1394" w:type="dxa"/>
            <w:tcBorders>
              <w:top w:val="single" w:sz="6" w:space="0" w:color="000000"/>
              <w:left w:val="single" w:sz="6" w:space="0" w:color="000000"/>
              <w:bottom w:val="single" w:sz="6" w:space="0" w:color="000000"/>
              <w:right w:val="single" w:sz="6" w:space="0" w:color="000000"/>
            </w:tcBorders>
          </w:tcPr>
          <w:p w14:paraId="3BD0488C"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72,4</w:t>
            </w:r>
          </w:p>
        </w:tc>
      </w:tr>
    </w:tbl>
    <w:p w14:paraId="6C025A15"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p w14:paraId="3146BF68" w14:textId="77777777" w:rsidR="00000000" w:rsidRDefault="00B57876">
      <w:pPr>
        <w:keepNext/>
        <w:widowControl w:val="0"/>
        <w:autoSpaceDE w:val="0"/>
        <w:autoSpaceDN w:val="0"/>
        <w:adjustRightInd w:val="0"/>
        <w:spacing w:before="240" w:after="60" w:line="240" w:lineRule="auto"/>
        <w:jc w:val="center"/>
        <w:outlineLvl w:val="1"/>
        <w:rPr>
          <w:rFonts w:ascii="Times New Roman" w:hAnsi="Times New Roman" w:cs="Times New Roman"/>
          <w:b/>
          <w:bCs/>
          <w:sz w:val="24"/>
          <w:szCs w:val="24"/>
          <w:lang w:val="ru-RU"/>
        </w:rPr>
      </w:pPr>
      <w:r>
        <w:rPr>
          <w:rFonts w:ascii="Times New Roman" w:hAnsi="Times New Roman" w:cs="Times New Roman"/>
          <w:b/>
          <w:bCs/>
          <w:sz w:val="24"/>
          <w:szCs w:val="24"/>
          <w:lang w:val="ru-RU"/>
        </w:rPr>
        <w:t>Діяльність кабінетів лікувальної фізкультури</w:t>
      </w:r>
    </w:p>
    <w:tbl>
      <w:tblPr>
        <w:tblW w:w="9630" w:type="dxa"/>
        <w:tblCellSpacing w:w="-8" w:type="dxa"/>
        <w:tblInd w:w="105" w:type="dxa"/>
        <w:tblLayout w:type="fixed"/>
        <w:tblCellMar>
          <w:left w:w="105" w:type="dxa"/>
          <w:right w:w="105" w:type="dxa"/>
        </w:tblCellMar>
        <w:tblLook w:val="0000" w:firstRow="0" w:lastRow="0" w:firstColumn="0" w:lastColumn="0" w:noHBand="0" w:noVBand="0"/>
      </w:tblPr>
      <w:tblGrid>
        <w:gridCol w:w="5322"/>
        <w:gridCol w:w="1439"/>
        <w:gridCol w:w="1455"/>
        <w:gridCol w:w="1414"/>
      </w:tblGrid>
      <w:tr w:rsidR="00000000" w14:paraId="22124D5D" w14:textId="77777777">
        <w:trPr>
          <w:tblCellSpacing w:w="-8" w:type="dxa"/>
        </w:trPr>
        <w:tc>
          <w:tcPr>
            <w:tcW w:w="5182" w:type="dxa"/>
            <w:tcBorders>
              <w:top w:val="single" w:sz="6" w:space="0" w:color="000000"/>
              <w:left w:val="single" w:sz="6" w:space="0" w:color="000000"/>
              <w:bottom w:val="single" w:sz="6" w:space="0" w:color="000000"/>
              <w:right w:val="single" w:sz="6" w:space="0" w:color="000000"/>
            </w:tcBorders>
            <w:vAlign w:val="center"/>
          </w:tcPr>
          <w:p w14:paraId="0229C24A" w14:textId="77777777" w:rsidR="00000000" w:rsidRDefault="00B57876">
            <w:pPr>
              <w:widowControl w:val="0"/>
              <w:autoSpaceDE w:val="0"/>
              <w:autoSpaceDN w:val="0"/>
              <w:adjustRightInd w:val="0"/>
              <w:spacing w:before="240" w:after="60" w:line="240" w:lineRule="auto"/>
              <w:jc w:val="center"/>
              <w:outlineLvl w:val="5"/>
              <w:rPr>
                <w:rFonts w:ascii="Times New Roman" w:hAnsi="Times New Roman" w:cs="Times New Roman"/>
                <w:b/>
                <w:bCs/>
                <w:sz w:val="24"/>
                <w:szCs w:val="24"/>
                <w:lang w:val="ru-RU"/>
              </w:rPr>
            </w:pPr>
            <w:r>
              <w:rPr>
                <w:rFonts w:ascii="Times New Roman" w:hAnsi="Times New Roman" w:cs="Times New Roman"/>
                <w:b/>
                <w:bCs/>
                <w:sz w:val="24"/>
                <w:szCs w:val="24"/>
                <w:lang w:val="ru-RU"/>
              </w:rPr>
              <w:t>Пока</w:t>
            </w:r>
            <w:r>
              <w:rPr>
                <w:rFonts w:ascii="Times New Roman" w:hAnsi="Times New Roman" w:cs="Times New Roman"/>
                <w:b/>
                <w:bCs/>
                <w:sz w:val="24"/>
                <w:szCs w:val="24"/>
                <w:lang w:val="ru-RU"/>
              </w:rPr>
              <w:t>зник</w:t>
            </w:r>
          </w:p>
        </w:tc>
        <w:tc>
          <w:tcPr>
            <w:tcW w:w="1410" w:type="dxa"/>
            <w:tcBorders>
              <w:top w:val="single" w:sz="6" w:space="0" w:color="000000"/>
              <w:left w:val="single" w:sz="6" w:space="0" w:color="000000"/>
              <w:bottom w:val="single" w:sz="6" w:space="0" w:color="000000"/>
              <w:right w:val="single" w:sz="6" w:space="0" w:color="000000"/>
            </w:tcBorders>
            <w:vAlign w:val="center"/>
          </w:tcPr>
          <w:p w14:paraId="170F4BA1"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2007</w:t>
            </w:r>
          </w:p>
        </w:tc>
        <w:tc>
          <w:tcPr>
            <w:tcW w:w="1426" w:type="dxa"/>
            <w:tcBorders>
              <w:top w:val="single" w:sz="6" w:space="0" w:color="000000"/>
              <w:left w:val="single" w:sz="6" w:space="0" w:color="000000"/>
              <w:bottom w:val="single" w:sz="6" w:space="0" w:color="000000"/>
              <w:right w:val="single" w:sz="6" w:space="0" w:color="000000"/>
            </w:tcBorders>
            <w:vAlign w:val="center"/>
          </w:tcPr>
          <w:p w14:paraId="40D5228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2008</w:t>
            </w:r>
          </w:p>
        </w:tc>
        <w:tc>
          <w:tcPr>
            <w:tcW w:w="1394" w:type="dxa"/>
            <w:tcBorders>
              <w:top w:val="single" w:sz="6" w:space="0" w:color="000000"/>
              <w:left w:val="single" w:sz="6" w:space="0" w:color="000000"/>
              <w:bottom w:val="single" w:sz="6" w:space="0" w:color="000000"/>
              <w:right w:val="single" w:sz="6" w:space="0" w:color="000000"/>
            </w:tcBorders>
            <w:vAlign w:val="center"/>
          </w:tcPr>
          <w:p w14:paraId="4B9B5B81"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2009</w:t>
            </w:r>
          </w:p>
        </w:tc>
      </w:tr>
      <w:tr w:rsidR="00000000" w14:paraId="0D63E418" w14:textId="77777777">
        <w:trPr>
          <w:tblCellSpacing w:w="-8" w:type="dxa"/>
        </w:trPr>
        <w:tc>
          <w:tcPr>
            <w:tcW w:w="5182" w:type="dxa"/>
            <w:tcBorders>
              <w:top w:val="single" w:sz="6" w:space="0" w:color="000000"/>
              <w:left w:val="single" w:sz="6" w:space="0" w:color="000000"/>
              <w:bottom w:val="single" w:sz="6" w:space="0" w:color="000000"/>
              <w:right w:val="single" w:sz="6" w:space="0" w:color="000000"/>
            </w:tcBorders>
            <w:vAlign w:val="center"/>
          </w:tcPr>
          <w:p w14:paraId="332EB909" w14:textId="77777777" w:rsidR="00000000" w:rsidRDefault="00B57876">
            <w:pPr>
              <w:widowControl w:val="0"/>
              <w:autoSpaceDE w:val="0"/>
              <w:autoSpaceDN w:val="0"/>
              <w:adjustRightInd w:val="0"/>
              <w:spacing w:after="105" w:line="240" w:lineRule="auto"/>
              <w:ind w:right="-120"/>
              <w:jc w:val="both"/>
              <w:rPr>
                <w:rFonts w:ascii="Times New Roman" w:hAnsi="Times New Roman" w:cs="Times New Roman"/>
                <w:sz w:val="24"/>
                <w:szCs w:val="24"/>
                <w:lang w:val="ru-RU"/>
              </w:rPr>
            </w:pPr>
            <w:r>
              <w:rPr>
                <w:rFonts w:ascii="Times New Roman" w:hAnsi="Times New Roman" w:cs="Times New Roman"/>
                <w:sz w:val="24"/>
                <w:szCs w:val="24"/>
                <w:lang w:val="ru-RU"/>
              </w:rPr>
              <w:t>Число процедур на 1 особу, яка закінчила лікування</w:t>
            </w:r>
          </w:p>
        </w:tc>
        <w:tc>
          <w:tcPr>
            <w:tcW w:w="1410" w:type="dxa"/>
            <w:tcBorders>
              <w:top w:val="single" w:sz="6" w:space="0" w:color="000000"/>
              <w:left w:val="single" w:sz="6" w:space="0" w:color="000000"/>
              <w:bottom w:val="single" w:sz="6" w:space="0" w:color="000000"/>
              <w:right w:val="single" w:sz="6" w:space="0" w:color="000000"/>
            </w:tcBorders>
            <w:vAlign w:val="center"/>
          </w:tcPr>
          <w:p w14:paraId="227D565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14,2</w:t>
            </w:r>
          </w:p>
        </w:tc>
        <w:tc>
          <w:tcPr>
            <w:tcW w:w="1426" w:type="dxa"/>
            <w:tcBorders>
              <w:top w:val="single" w:sz="6" w:space="0" w:color="000000"/>
              <w:left w:val="single" w:sz="6" w:space="0" w:color="000000"/>
              <w:bottom w:val="single" w:sz="6" w:space="0" w:color="000000"/>
              <w:right w:val="single" w:sz="6" w:space="0" w:color="000000"/>
            </w:tcBorders>
            <w:vAlign w:val="center"/>
          </w:tcPr>
          <w:p w14:paraId="3D668A7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13,8</w:t>
            </w:r>
          </w:p>
        </w:tc>
        <w:tc>
          <w:tcPr>
            <w:tcW w:w="1394" w:type="dxa"/>
            <w:tcBorders>
              <w:top w:val="single" w:sz="6" w:space="0" w:color="000000"/>
              <w:left w:val="single" w:sz="6" w:space="0" w:color="000000"/>
              <w:bottom w:val="single" w:sz="6" w:space="0" w:color="000000"/>
              <w:right w:val="single" w:sz="6" w:space="0" w:color="000000"/>
            </w:tcBorders>
            <w:vAlign w:val="center"/>
          </w:tcPr>
          <w:p w14:paraId="21DBEEC6"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14,8</w:t>
            </w:r>
          </w:p>
        </w:tc>
      </w:tr>
      <w:tr w:rsidR="00000000" w14:paraId="767C1FF2" w14:textId="77777777">
        <w:trPr>
          <w:tblCellSpacing w:w="-8" w:type="dxa"/>
        </w:trPr>
        <w:tc>
          <w:tcPr>
            <w:tcW w:w="5182" w:type="dxa"/>
            <w:tcBorders>
              <w:top w:val="single" w:sz="6" w:space="0" w:color="000000"/>
              <w:left w:val="single" w:sz="6" w:space="0" w:color="000000"/>
              <w:bottom w:val="single" w:sz="6" w:space="0" w:color="000000"/>
              <w:right w:val="single" w:sz="6" w:space="0" w:color="000000"/>
            </w:tcBorders>
            <w:vAlign w:val="center"/>
          </w:tcPr>
          <w:p w14:paraId="4C322F1B" w14:textId="77777777" w:rsidR="00000000" w:rsidRDefault="00B57876">
            <w:pPr>
              <w:widowControl w:val="0"/>
              <w:autoSpaceDE w:val="0"/>
              <w:autoSpaceDN w:val="0"/>
              <w:adjustRightInd w:val="0"/>
              <w:spacing w:after="0" w:line="240" w:lineRule="auto"/>
              <w:ind w:right="-12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Число процедур на 100 амбулаторних відвідувань</w:t>
            </w:r>
          </w:p>
        </w:tc>
        <w:tc>
          <w:tcPr>
            <w:tcW w:w="1410" w:type="dxa"/>
            <w:tcBorders>
              <w:top w:val="single" w:sz="6" w:space="0" w:color="000000"/>
              <w:left w:val="single" w:sz="6" w:space="0" w:color="000000"/>
              <w:bottom w:val="single" w:sz="6" w:space="0" w:color="000000"/>
              <w:right w:val="single" w:sz="6" w:space="0" w:color="000000"/>
            </w:tcBorders>
            <w:vAlign w:val="center"/>
          </w:tcPr>
          <w:p w14:paraId="3C45F61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4,9</w:t>
            </w:r>
          </w:p>
        </w:tc>
        <w:tc>
          <w:tcPr>
            <w:tcW w:w="1426" w:type="dxa"/>
            <w:tcBorders>
              <w:top w:val="single" w:sz="6" w:space="0" w:color="000000"/>
              <w:left w:val="single" w:sz="6" w:space="0" w:color="000000"/>
              <w:bottom w:val="single" w:sz="6" w:space="0" w:color="000000"/>
              <w:right w:val="single" w:sz="6" w:space="0" w:color="000000"/>
            </w:tcBorders>
            <w:vAlign w:val="center"/>
          </w:tcPr>
          <w:p w14:paraId="62FF0E5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4,8</w:t>
            </w:r>
          </w:p>
        </w:tc>
        <w:tc>
          <w:tcPr>
            <w:tcW w:w="1394" w:type="dxa"/>
            <w:tcBorders>
              <w:top w:val="single" w:sz="6" w:space="0" w:color="000000"/>
              <w:left w:val="single" w:sz="6" w:space="0" w:color="000000"/>
              <w:bottom w:val="single" w:sz="6" w:space="0" w:color="000000"/>
              <w:right w:val="single" w:sz="6" w:space="0" w:color="000000"/>
            </w:tcBorders>
            <w:vAlign w:val="center"/>
          </w:tcPr>
          <w:p w14:paraId="6DD744ED"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4,4</w:t>
            </w:r>
          </w:p>
        </w:tc>
      </w:tr>
      <w:tr w:rsidR="00000000" w14:paraId="3FC5AEA3" w14:textId="77777777">
        <w:trPr>
          <w:tblCellSpacing w:w="-8" w:type="dxa"/>
        </w:trPr>
        <w:tc>
          <w:tcPr>
            <w:tcW w:w="5182" w:type="dxa"/>
            <w:tcBorders>
              <w:top w:val="single" w:sz="6" w:space="0" w:color="000000"/>
              <w:left w:val="single" w:sz="6" w:space="0" w:color="000000"/>
              <w:bottom w:val="single" w:sz="6" w:space="0" w:color="000000"/>
              <w:right w:val="single" w:sz="6" w:space="0" w:color="000000"/>
            </w:tcBorders>
            <w:vAlign w:val="center"/>
          </w:tcPr>
          <w:p w14:paraId="12E27DD4" w14:textId="77777777" w:rsidR="00000000" w:rsidRDefault="00B57876">
            <w:pPr>
              <w:widowControl w:val="0"/>
              <w:autoSpaceDE w:val="0"/>
              <w:autoSpaceDN w:val="0"/>
              <w:adjustRightInd w:val="0"/>
              <w:spacing w:after="0" w:line="240" w:lineRule="auto"/>
              <w:ind w:right="-120"/>
              <w:jc w:val="both"/>
              <w:rPr>
                <w:rFonts w:ascii="Times New Roman" w:hAnsi="Times New Roman" w:cs="Times New Roman"/>
                <w:sz w:val="24"/>
                <w:szCs w:val="24"/>
                <w:lang w:val="ru-RU"/>
              </w:rPr>
            </w:pPr>
            <w:r>
              <w:rPr>
                <w:rFonts w:ascii="Times New Roman" w:hAnsi="Times New Roman" w:cs="Times New Roman"/>
                <w:sz w:val="24"/>
                <w:szCs w:val="24"/>
                <w:lang w:val="ru-RU"/>
              </w:rPr>
              <w:t>Число процедур на 1 хворого, що вибув із стаціонару</w:t>
            </w:r>
          </w:p>
        </w:tc>
        <w:tc>
          <w:tcPr>
            <w:tcW w:w="1410" w:type="dxa"/>
            <w:tcBorders>
              <w:top w:val="single" w:sz="6" w:space="0" w:color="000000"/>
              <w:left w:val="single" w:sz="6" w:space="0" w:color="000000"/>
              <w:bottom w:val="single" w:sz="6" w:space="0" w:color="000000"/>
              <w:right w:val="single" w:sz="6" w:space="0" w:color="000000"/>
            </w:tcBorders>
            <w:vAlign w:val="center"/>
          </w:tcPr>
          <w:p w14:paraId="1601EBA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1426" w:type="dxa"/>
            <w:tcBorders>
              <w:top w:val="single" w:sz="6" w:space="0" w:color="000000"/>
              <w:left w:val="single" w:sz="6" w:space="0" w:color="000000"/>
              <w:bottom w:val="single" w:sz="6" w:space="0" w:color="000000"/>
              <w:right w:val="single" w:sz="6" w:space="0" w:color="000000"/>
            </w:tcBorders>
            <w:vAlign w:val="center"/>
          </w:tcPr>
          <w:p w14:paraId="62BB5EDB"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1394" w:type="dxa"/>
            <w:tcBorders>
              <w:top w:val="single" w:sz="6" w:space="0" w:color="000000"/>
              <w:left w:val="single" w:sz="6" w:space="0" w:color="000000"/>
              <w:bottom w:val="single" w:sz="6" w:space="0" w:color="000000"/>
              <w:right w:val="single" w:sz="6" w:space="0" w:color="000000"/>
            </w:tcBorders>
            <w:vAlign w:val="center"/>
          </w:tcPr>
          <w:p w14:paraId="4932DFEF"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r>
      <w:tr w:rsidR="00000000" w14:paraId="73A3F92B" w14:textId="77777777">
        <w:trPr>
          <w:tblCellSpacing w:w="-8" w:type="dxa"/>
        </w:trPr>
        <w:tc>
          <w:tcPr>
            <w:tcW w:w="5182" w:type="dxa"/>
            <w:tcBorders>
              <w:top w:val="single" w:sz="6" w:space="0" w:color="000000"/>
              <w:left w:val="single" w:sz="6" w:space="0" w:color="000000"/>
              <w:bottom w:val="single" w:sz="6" w:space="0" w:color="000000"/>
              <w:right w:val="single" w:sz="6" w:space="0" w:color="000000"/>
            </w:tcBorders>
            <w:vAlign w:val="center"/>
          </w:tcPr>
          <w:p w14:paraId="1DC982C0" w14:textId="77777777" w:rsidR="00000000" w:rsidRDefault="00B57876">
            <w:pPr>
              <w:widowControl w:val="0"/>
              <w:autoSpaceDE w:val="0"/>
              <w:autoSpaceDN w:val="0"/>
              <w:adjustRightInd w:val="0"/>
              <w:spacing w:after="0" w:line="240" w:lineRule="auto"/>
              <w:ind w:right="-120"/>
              <w:jc w:val="both"/>
              <w:rPr>
                <w:rFonts w:ascii="Times New Roman" w:hAnsi="Times New Roman" w:cs="Times New Roman"/>
                <w:sz w:val="24"/>
                <w:szCs w:val="24"/>
                <w:lang w:val="ru-RU"/>
              </w:rPr>
            </w:pPr>
            <w:r>
              <w:rPr>
                <w:rFonts w:ascii="Times New Roman" w:hAnsi="Times New Roman" w:cs="Times New Roman"/>
                <w:sz w:val="24"/>
                <w:szCs w:val="24"/>
                <w:lang w:val="ru-RU"/>
              </w:rPr>
              <w:t>Питома вага осіб, які були проліковані в п</w:t>
            </w:r>
            <w:r>
              <w:rPr>
                <w:rFonts w:ascii="Times New Roman" w:hAnsi="Times New Roman" w:cs="Times New Roman"/>
                <w:sz w:val="24"/>
                <w:szCs w:val="24"/>
                <w:lang w:val="ru-RU"/>
              </w:rPr>
              <w:t>оліклініці та вдома</w:t>
            </w:r>
          </w:p>
        </w:tc>
        <w:tc>
          <w:tcPr>
            <w:tcW w:w="1410" w:type="dxa"/>
            <w:tcBorders>
              <w:top w:val="single" w:sz="6" w:space="0" w:color="000000"/>
              <w:left w:val="single" w:sz="6" w:space="0" w:color="000000"/>
              <w:bottom w:val="single" w:sz="6" w:space="0" w:color="000000"/>
              <w:right w:val="single" w:sz="6" w:space="0" w:color="000000"/>
            </w:tcBorders>
            <w:vAlign w:val="center"/>
          </w:tcPr>
          <w:p w14:paraId="56A9C9E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55,3</w:t>
            </w:r>
          </w:p>
        </w:tc>
        <w:tc>
          <w:tcPr>
            <w:tcW w:w="1426" w:type="dxa"/>
            <w:tcBorders>
              <w:top w:val="single" w:sz="6" w:space="0" w:color="000000"/>
              <w:left w:val="single" w:sz="6" w:space="0" w:color="000000"/>
              <w:bottom w:val="single" w:sz="6" w:space="0" w:color="000000"/>
              <w:right w:val="single" w:sz="6" w:space="0" w:color="000000"/>
            </w:tcBorders>
            <w:vAlign w:val="center"/>
          </w:tcPr>
          <w:p w14:paraId="4AB4828E"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56,3</w:t>
            </w:r>
          </w:p>
        </w:tc>
        <w:tc>
          <w:tcPr>
            <w:tcW w:w="1394" w:type="dxa"/>
            <w:tcBorders>
              <w:top w:val="single" w:sz="6" w:space="0" w:color="000000"/>
              <w:left w:val="single" w:sz="6" w:space="0" w:color="000000"/>
              <w:bottom w:val="single" w:sz="6" w:space="0" w:color="000000"/>
              <w:right w:val="single" w:sz="6" w:space="0" w:color="000000"/>
            </w:tcBorders>
            <w:vAlign w:val="center"/>
          </w:tcPr>
          <w:p w14:paraId="0A016C4A"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61,0</w:t>
            </w:r>
          </w:p>
        </w:tc>
      </w:tr>
      <w:tr w:rsidR="00000000" w14:paraId="3DFD52CF" w14:textId="77777777">
        <w:trPr>
          <w:tblCellSpacing w:w="-8" w:type="dxa"/>
        </w:trPr>
        <w:tc>
          <w:tcPr>
            <w:tcW w:w="5182" w:type="dxa"/>
            <w:tcBorders>
              <w:top w:val="single" w:sz="6" w:space="0" w:color="000000"/>
              <w:left w:val="single" w:sz="6" w:space="0" w:color="000000"/>
              <w:bottom w:val="single" w:sz="6" w:space="0" w:color="000000"/>
              <w:right w:val="single" w:sz="6" w:space="0" w:color="000000"/>
            </w:tcBorders>
            <w:vAlign w:val="center"/>
          </w:tcPr>
          <w:p w14:paraId="749ADFDA" w14:textId="77777777" w:rsidR="00000000" w:rsidRDefault="00B57876">
            <w:pPr>
              <w:widowControl w:val="0"/>
              <w:autoSpaceDE w:val="0"/>
              <w:autoSpaceDN w:val="0"/>
              <w:adjustRightInd w:val="0"/>
              <w:spacing w:after="0" w:line="240" w:lineRule="auto"/>
              <w:ind w:right="-120"/>
              <w:jc w:val="both"/>
              <w:rPr>
                <w:rFonts w:ascii="Times New Roman" w:hAnsi="Times New Roman" w:cs="Times New Roman"/>
                <w:sz w:val="24"/>
                <w:szCs w:val="24"/>
                <w:lang w:val="ru-RU"/>
              </w:rPr>
            </w:pPr>
            <w:r>
              <w:rPr>
                <w:rFonts w:ascii="Times New Roman" w:hAnsi="Times New Roman" w:cs="Times New Roman"/>
                <w:sz w:val="24"/>
                <w:szCs w:val="24"/>
                <w:lang w:val="ru-RU"/>
              </w:rPr>
              <w:t>Питома вага ЛФК процедур в поліклініці та вдома</w:t>
            </w:r>
          </w:p>
        </w:tc>
        <w:tc>
          <w:tcPr>
            <w:tcW w:w="1410" w:type="dxa"/>
            <w:tcBorders>
              <w:top w:val="single" w:sz="6" w:space="0" w:color="000000"/>
              <w:left w:val="single" w:sz="6" w:space="0" w:color="000000"/>
              <w:bottom w:val="single" w:sz="6" w:space="0" w:color="000000"/>
              <w:right w:val="single" w:sz="6" w:space="0" w:color="000000"/>
            </w:tcBorders>
            <w:vAlign w:val="center"/>
          </w:tcPr>
          <w:p w14:paraId="748AAA80"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64,1</w:t>
            </w:r>
          </w:p>
        </w:tc>
        <w:tc>
          <w:tcPr>
            <w:tcW w:w="1426" w:type="dxa"/>
            <w:tcBorders>
              <w:top w:val="single" w:sz="6" w:space="0" w:color="000000"/>
              <w:left w:val="single" w:sz="6" w:space="0" w:color="000000"/>
              <w:bottom w:val="single" w:sz="6" w:space="0" w:color="000000"/>
              <w:right w:val="single" w:sz="6" w:space="0" w:color="000000"/>
            </w:tcBorders>
            <w:vAlign w:val="center"/>
          </w:tcPr>
          <w:p w14:paraId="06BBD788"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64,3</w:t>
            </w:r>
          </w:p>
        </w:tc>
        <w:tc>
          <w:tcPr>
            <w:tcW w:w="1394" w:type="dxa"/>
            <w:tcBorders>
              <w:top w:val="single" w:sz="6" w:space="0" w:color="000000"/>
              <w:left w:val="single" w:sz="6" w:space="0" w:color="000000"/>
              <w:bottom w:val="single" w:sz="6" w:space="0" w:color="000000"/>
              <w:right w:val="single" w:sz="6" w:space="0" w:color="000000"/>
            </w:tcBorders>
            <w:vAlign w:val="center"/>
          </w:tcPr>
          <w:p w14:paraId="6F482697" w14:textId="77777777" w:rsidR="00000000" w:rsidRDefault="00B57876">
            <w:pPr>
              <w:widowControl w:val="0"/>
              <w:autoSpaceDE w:val="0"/>
              <w:autoSpaceDN w:val="0"/>
              <w:adjustRightInd w:val="0"/>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64,7</w:t>
            </w:r>
          </w:p>
        </w:tc>
      </w:tr>
    </w:tbl>
    <w:p w14:paraId="3A5EB507" w14:textId="77777777" w:rsidR="00000000" w:rsidRDefault="00B57876">
      <w:pPr>
        <w:widowControl w:val="0"/>
        <w:autoSpaceDE w:val="0"/>
        <w:autoSpaceDN w:val="0"/>
        <w:adjustRightInd w:val="0"/>
        <w:spacing w:after="0" w:line="240" w:lineRule="auto"/>
        <w:rPr>
          <w:rFonts w:ascii="Times New Roman" w:hAnsi="Times New Roman" w:cs="Times New Roman"/>
          <w:sz w:val="24"/>
          <w:szCs w:val="24"/>
          <w:lang w:val="ru-RU"/>
        </w:rPr>
      </w:pPr>
    </w:p>
    <w:p w14:paraId="5E53A19C" w14:textId="77777777" w:rsidR="00000000" w:rsidRDefault="00B57876">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w:t>
      </w:r>
    </w:p>
    <w:p w14:paraId="496BD63B"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p>
    <w:p w14:paraId="4906793D" w14:textId="77777777" w:rsidR="00000000"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Заступник директора Департаменту –</w:t>
      </w:r>
    </w:p>
    <w:p w14:paraId="1865F0E7" w14:textId="77777777" w:rsidR="00B57876" w:rsidRDefault="00B57876">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начальник управління охорони здоров’я Ю.В.Сороколат</w:t>
      </w:r>
    </w:p>
    <w:sectPr w:rsidR="00B5787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6B06"/>
    <w:multiLevelType w:val="multilevel"/>
    <w:tmpl w:val="67377833"/>
    <w:lvl w:ilvl="0">
      <w:numFmt w:val="bullet"/>
      <w:lvlText w:val="%s"/>
      <w:lvlJc w:val="left"/>
      <w:pPr>
        <w:tabs>
          <w:tab w:val="num" w:pos="1440"/>
        </w:tabs>
        <w:ind w:left="1440" w:hanging="360"/>
      </w:pPr>
      <w:rPr>
        <w:rFonts w:ascii="Times New Roman" w:hAnsi="Times New Roman" w:cs="Times New Roman"/>
        <w:sz w:val="24"/>
        <w:szCs w:val="24"/>
      </w:rPr>
    </w:lvl>
    <w:lvl w:ilvl="1">
      <w:numFmt w:val="bullet"/>
      <w:lvlText w:val="+"/>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 w15:restartNumberingAfterBreak="0">
    <w:nsid w:val="06ABDAE2"/>
    <w:multiLevelType w:val="multilevel"/>
    <w:tmpl w:val="29A86B60"/>
    <w:lvl w:ilvl="0">
      <w:start w:val="77"/>
      <w:numFmt w:val="decimal"/>
      <w:lvlText w:val="%1."/>
      <w:lvlJc w:val="left"/>
      <w:pPr>
        <w:tabs>
          <w:tab w:val="num" w:pos="555"/>
        </w:tabs>
        <w:ind w:left="555" w:hanging="555"/>
      </w:pPr>
      <w:rPr>
        <w:rFonts w:ascii="Times New Roman" w:hAnsi="Times New Roman" w:cs="Times New Roman"/>
        <w:sz w:val="24"/>
        <w:szCs w:val="24"/>
      </w:rPr>
    </w:lvl>
    <w:lvl w:ilvl="1">
      <w:start w:val="1"/>
      <w:numFmt w:val="decimal"/>
      <w:lvlText w:val="%1.%2."/>
      <w:lvlJc w:val="left"/>
      <w:pPr>
        <w:tabs>
          <w:tab w:val="num" w:pos="720"/>
        </w:tabs>
        <w:ind w:left="720" w:hanging="72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1080"/>
        </w:tabs>
        <w:ind w:left="1080" w:hanging="108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440"/>
        </w:tabs>
        <w:ind w:left="1440" w:hanging="1440"/>
      </w:pPr>
      <w:rPr>
        <w:rFonts w:ascii="Times New Roman" w:hAnsi="Times New Roman" w:cs="Times New Roman"/>
        <w:sz w:val="24"/>
        <w:szCs w:val="24"/>
      </w:rPr>
    </w:lvl>
    <w:lvl w:ilvl="6">
      <w:start w:val="1"/>
      <w:numFmt w:val="decimal"/>
      <w:lvlText w:val="%1.%2.%3.%4.%5.%6.%7."/>
      <w:lvlJc w:val="left"/>
      <w:pPr>
        <w:tabs>
          <w:tab w:val="num" w:pos="1800"/>
        </w:tabs>
        <w:ind w:left="1800" w:hanging="1800"/>
      </w:pPr>
      <w:rPr>
        <w:rFonts w:ascii="Times New Roman" w:hAnsi="Times New Roman" w:cs="Times New Roman"/>
        <w:sz w:val="24"/>
        <w:szCs w:val="24"/>
      </w:rPr>
    </w:lvl>
    <w:lvl w:ilvl="7">
      <w:start w:val="1"/>
      <w:numFmt w:val="decimal"/>
      <w:lvlText w:val="%1.%2.%3.%4.%5.%6.%7.%8."/>
      <w:lvlJc w:val="left"/>
      <w:pPr>
        <w:tabs>
          <w:tab w:val="num" w:pos="1800"/>
        </w:tabs>
        <w:ind w:left="1800" w:hanging="1800"/>
      </w:pPr>
      <w:rPr>
        <w:rFonts w:ascii="Times New Roman" w:hAnsi="Times New Roman" w:cs="Times New Roman"/>
        <w:sz w:val="24"/>
        <w:szCs w:val="24"/>
      </w:rPr>
    </w:lvl>
    <w:lvl w:ilvl="8">
      <w:start w:val="1"/>
      <w:numFmt w:val="decimal"/>
      <w:lvlText w:val="%1.%2.%3.%4.%5.%6.%7.%8.%9."/>
      <w:lvlJc w:val="left"/>
      <w:pPr>
        <w:tabs>
          <w:tab w:val="num" w:pos="2160"/>
        </w:tabs>
        <w:ind w:left="2160" w:hanging="2160"/>
      </w:pPr>
      <w:rPr>
        <w:rFonts w:ascii="Times New Roman" w:hAnsi="Times New Roman" w:cs="Times New Roman"/>
        <w:sz w:val="24"/>
        <w:szCs w:val="24"/>
      </w:rPr>
    </w:lvl>
  </w:abstractNum>
  <w:abstractNum w:abstractNumId="2" w15:restartNumberingAfterBreak="0">
    <w:nsid w:val="0CCA7F29"/>
    <w:multiLevelType w:val="multilevel"/>
    <w:tmpl w:val="0CE9903B"/>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 w15:restartNumberingAfterBreak="0">
    <w:nsid w:val="0D63A3D4"/>
    <w:multiLevelType w:val="multilevel"/>
    <w:tmpl w:val="4B612529"/>
    <w:lvl w:ilvl="0">
      <w:numFmt w:val="bullet"/>
      <w:lvlText w:val="%s"/>
      <w:lvlJc w:val="left"/>
      <w:pPr>
        <w:tabs>
          <w:tab w:val="num" w:pos="1080"/>
        </w:tabs>
        <w:ind w:left="1080" w:hanging="360"/>
      </w:pPr>
      <w:rPr>
        <w:rFonts w:ascii="Times New Roman" w:hAnsi="Times New Roman" w:cs="Times New Roman"/>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4" w15:restartNumberingAfterBreak="0">
    <w:nsid w:val="171ECDB1"/>
    <w:multiLevelType w:val="multilevel"/>
    <w:tmpl w:val="29EDB323"/>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5" w15:restartNumberingAfterBreak="0">
    <w:nsid w:val="1AE0B7E7"/>
    <w:multiLevelType w:val="multilevel"/>
    <w:tmpl w:val="7A93B060"/>
    <w:lvl w:ilvl="0">
      <w:numFmt w:val="bullet"/>
      <w:lvlText w:val="-"/>
      <w:lvlJc w:val="left"/>
      <w:pPr>
        <w:tabs>
          <w:tab w:val="num" w:pos="1200"/>
        </w:tabs>
        <w:ind w:left="1200" w:hanging="360"/>
      </w:pPr>
      <w:rPr>
        <w:rFonts w:ascii="Times New Roman" w:hAnsi="Times New Roman" w:cs="Times New Roman"/>
        <w:sz w:val="24"/>
        <w:szCs w:val="24"/>
      </w:rPr>
    </w:lvl>
    <w:lvl w:ilvl="1">
      <w:numFmt w:val="bullet"/>
      <w:lvlText w:val="o"/>
      <w:lvlJc w:val="left"/>
      <w:pPr>
        <w:tabs>
          <w:tab w:val="num" w:pos="1920"/>
        </w:tabs>
        <w:ind w:left="1920" w:hanging="360"/>
      </w:pPr>
      <w:rPr>
        <w:rFonts w:ascii="Courier New" w:hAnsi="Courier New" w:cs="Courier New"/>
        <w:sz w:val="24"/>
        <w:szCs w:val="24"/>
      </w:rPr>
    </w:lvl>
    <w:lvl w:ilvl="2">
      <w:numFmt w:val="bullet"/>
      <w:lvlText w:val=""/>
      <w:lvlJc w:val="left"/>
      <w:pPr>
        <w:tabs>
          <w:tab w:val="num" w:pos="2640"/>
        </w:tabs>
        <w:ind w:left="2640" w:hanging="360"/>
      </w:pPr>
      <w:rPr>
        <w:rFonts w:ascii="Wingdings" w:hAnsi="Wingdings" w:cs="Wingdings"/>
        <w:sz w:val="24"/>
        <w:szCs w:val="24"/>
      </w:rPr>
    </w:lvl>
    <w:lvl w:ilvl="3">
      <w:numFmt w:val="bullet"/>
      <w:lvlText w:val=""/>
      <w:lvlJc w:val="left"/>
      <w:pPr>
        <w:tabs>
          <w:tab w:val="num" w:pos="3360"/>
        </w:tabs>
        <w:ind w:left="3360" w:hanging="360"/>
      </w:pPr>
      <w:rPr>
        <w:rFonts w:ascii="Symbol" w:hAnsi="Symbol" w:cs="Symbol"/>
        <w:sz w:val="24"/>
        <w:szCs w:val="24"/>
      </w:rPr>
    </w:lvl>
    <w:lvl w:ilvl="4">
      <w:numFmt w:val="bullet"/>
      <w:lvlText w:val="o"/>
      <w:lvlJc w:val="left"/>
      <w:pPr>
        <w:tabs>
          <w:tab w:val="num" w:pos="4080"/>
        </w:tabs>
        <w:ind w:left="4080" w:hanging="360"/>
      </w:pPr>
      <w:rPr>
        <w:rFonts w:ascii="Courier New" w:hAnsi="Courier New" w:cs="Courier New"/>
        <w:sz w:val="24"/>
        <w:szCs w:val="24"/>
      </w:rPr>
    </w:lvl>
    <w:lvl w:ilvl="5">
      <w:numFmt w:val="bullet"/>
      <w:lvlText w:val=""/>
      <w:lvlJc w:val="left"/>
      <w:pPr>
        <w:tabs>
          <w:tab w:val="num" w:pos="4800"/>
        </w:tabs>
        <w:ind w:left="4800" w:hanging="360"/>
      </w:pPr>
      <w:rPr>
        <w:rFonts w:ascii="Wingdings" w:hAnsi="Wingdings" w:cs="Wingdings"/>
        <w:sz w:val="24"/>
        <w:szCs w:val="24"/>
      </w:rPr>
    </w:lvl>
    <w:lvl w:ilvl="6">
      <w:numFmt w:val="bullet"/>
      <w:lvlText w:val=""/>
      <w:lvlJc w:val="left"/>
      <w:pPr>
        <w:tabs>
          <w:tab w:val="num" w:pos="5520"/>
        </w:tabs>
        <w:ind w:left="5520" w:hanging="360"/>
      </w:pPr>
      <w:rPr>
        <w:rFonts w:ascii="Symbol" w:hAnsi="Symbol" w:cs="Symbol"/>
        <w:sz w:val="24"/>
        <w:szCs w:val="24"/>
      </w:rPr>
    </w:lvl>
    <w:lvl w:ilvl="7">
      <w:numFmt w:val="bullet"/>
      <w:lvlText w:val="o"/>
      <w:lvlJc w:val="left"/>
      <w:pPr>
        <w:tabs>
          <w:tab w:val="num" w:pos="6240"/>
        </w:tabs>
        <w:ind w:left="6240" w:hanging="360"/>
      </w:pPr>
      <w:rPr>
        <w:rFonts w:ascii="Courier New" w:hAnsi="Courier New" w:cs="Courier New"/>
        <w:sz w:val="24"/>
        <w:szCs w:val="24"/>
      </w:rPr>
    </w:lvl>
    <w:lvl w:ilvl="8">
      <w:numFmt w:val="bullet"/>
      <w:lvlText w:val=""/>
      <w:lvlJc w:val="left"/>
      <w:pPr>
        <w:tabs>
          <w:tab w:val="num" w:pos="6960"/>
        </w:tabs>
        <w:ind w:left="6960" w:hanging="360"/>
      </w:pPr>
      <w:rPr>
        <w:rFonts w:ascii="Wingdings" w:hAnsi="Wingdings" w:cs="Wingdings"/>
        <w:sz w:val="24"/>
        <w:szCs w:val="24"/>
      </w:rPr>
    </w:lvl>
  </w:abstractNum>
  <w:abstractNum w:abstractNumId="6" w15:restartNumberingAfterBreak="0">
    <w:nsid w:val="22E4373E"/>
    <w:multiLevelType w:val="multilevel"/>
    <w:tmpl w:val="3BCAC10C"/>
    <w:lvl w:ilvl="0">
      <w:numFmt w:val="decimal"/>
      <w:lvlText w:val=""/>
      <w:lvlJc w:val="left"/>
      <w:pPr>
        <w:tabs>
          <w:tab w:val="num" w:pos="360"/>
        </w:tabs>
      </w:pPr>
      <w:rPr>
        <w:rFonts w:ascii="Times New Roman" w:hAnsi="Times New Roman" w:cs="Times New Roman"/>
        <w:sz w:val="24"/>
        <w:szCs w:val="24"/>
      </w:rPr>
    </w:lvl>
    <w:lvl w:ilvl="1">
      <w:numFmt w:val="bullet"/>
      <w:lvlText w:val="o"/>
      <w:lvlJc w:val="left"/>
      <w:pPr>
        <w:tabs>
          <w:tab w:val="num" w:pos="1980"/>
        </w:tabs>
        <w:ind w:left="1980" w:hanging="360"/>
      </w:pPr>
      <w:rPr>
        <w:rFonts w:ascii="Courier New" w:hAnsi="Courier New" w:cs="Courier New"/>
        <w:sz w:val="24"/>
        <w:szCs w:val="24"/>
      </w:rPr>
    </w:lvl>
    <w:lvl w:ilvl="2">
      <w:numFmt w:val="bullet"/>
      <w:lvlText w:val=""/>
      <w:lvlJc w:val="left"/>
      <w:pPr>
        <w:tabs>
          <w:tab w:val="num" w:pos="2700"/>
        </w:tabs>
        <w:ind w:left="2700" w:hanging="360"/>
      </w:pPr>
      <w:rPr>
        <w:rFonts w:ascii="Wingdings" w:hAnsi="Wingdings" w:cs="Wingdings"/>
        <w:sz w:val="24"/>
        <w:szCs w:val="24"/>
      </w:rPr>
    </w:lvl>
    <w:lvl w:ilvl="3">
      <w:numFmt w:val="bullet"/>
      <w:lvlText w:val=""/>
      <w:lvlJc w:val="left"/>
      <w:pPr>
        <w:tabs>
          <w:tab w:val="num" w:pos="3420"/>
        </w:tabs>
        <w:ind w:left="3420" w:hanging="360"/>
      </w:pPr>
      <w:rPr>
        <w:rFonts w:ascii="Symbol" w:hAnsi="Symbol" w:cs="Symbol"/>
        <w:sz w:val="24"/>
        <w:szCs w:val="24"/>
      </w:rPr>
    </w:lvl>
    <w:lvl w:ilvl="4">
      <w:numFmt w:val="bullet"/>
      <w:lvlText w:val="o"/>
      <w:lvlJc w:val="left"/>
      <w:pPr>
        <w:tabs>
          <w:tab w:val="num" w:pos="4140"/>
        </w:tabs>
        <w:ind w:left="4140" w:hanging="360"/>
      </w:pPr>
      <w:rPr>
        <w:rFonts w:ascii="Courier New" w:hAnsi="Courier New" w:cs="Courier New"/>
        <w:sz w:val="24"/>
        <w:szCs w:val="24"/>
      </w:rPr>
    </w:lvl>
    <w:lvl w:ilvl="5">
      <w:numFmt w:val="bullet"/>
      <w:lvlText w:val=""/>
      <w:lvlJc w:val="left"/>
      <w:pPr>
        <w:tabs>
          <w:tab w:val="num" w:pos="4860"/>
        </w:tabs>
        <w:ind w:left="4860" w:hanging="360"/>
      </w:pPr>
      <w:rPr>
        <w:rFonts w:ascii="Wingdings" w:hAnsi="Wingdings" w:cs="Wingdings"/>
        <w:sz w:val="24"/>
        <w:szCs w:val="24"/>
      </w:rPr>
    </w:lvl>
    <w:lvl w:ilvl="6">
      <w:numFmt w:val="bullet"/>
      <w:lvlText w:val=""/>
      <w:lvlJc w:val="left"/>
      <w:pPr>
        <w:tabs>
          <w:tab w:val="num" w:pos="5580"/>
        </w:tabs>
        <w:ind w:left="5580" w:hanging="360"/>
      </w:pPr>
      <w:rPr>
        <w:rFonts w:ascii="Symbol" w:hAnsi="Symbol" w:cs="Symbol"/>
        <w:sz w:val="24"/>
        <w:szCs w:val="24"/>
      </w:rPr>
    </w:lvl>
    <w:lvl w:ilvl="7">
      <w:numFmt w:val="bullet"/>
      <w:lvlText w:val="o"/>
      <w:lvlJc w:val="left"/>
      <w:pPr>
        <w:tabs>
          <w:tab w:val="num" w:pos="6300"/>
        </w:tabs>
        <w:ind w:left="6300" w:hanging="360"/>
      </w:pPr>
      <w:rPr>
        <w:rFonts w:ascii="Courier New" w:hAnsi="Courier New" w:cs="Courier New"/>
        <w:sz w:val="24"/>
        <w:szCs w:val="24"/>
      </w:rPr>
    </w:lvl>
    <w:lvl w:ilvl="8">
      <w:numFmt w:val="bullet"/>
      <w:lvlText w:val=""/>
      <w:lvlJc w:val="left"/>
      <w:pPr>
        <w:tabs>
          <w:tab w:val="num" w:pos="7020"/>
        </w:tabs>
        <w:ind w:left="7020" w:hanging="360"/>
      </w:pPr>
      <w:rPr>
        <w:rFonts w:ascii="Wingdings" w:hAnsi="Wingdings" w:cs="Wingdings"/>
        <w:sz w:val="24"/>
        <w:szCs w:val="24"/>
      </w:rPr>
    </w:lvl>
  </w:abstractNum>
  <w:abstractNum w:abstractNumId="7" w15:restartNumberingAfterBreak="0">
    <w:nsid w:val="25642864"/>
    <w:multiLevelType w:val="multilevel"/>
    <w:tmpl w:val="5339CC79"/>
    <w:lvl w:ilvl="0">
      <w:numFmt w:val="bullet"/>
      <w:lvlText w:val="-"/>
      <w:lvlJc w:val="left"/>
      <w:pPr>
        <w:tabs>
          <w:tab w:val="num" w:pos="720"/>
        </w:tabs>
        <w:ind w:left="720" w:hanging="360"/>
      </w:pPr>
      <w:rPr>
        <w:rFonts w:ascii="Times New Roman" w:hAnsi="Times New Roman" w:cs="Times New Roman"/>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8" w15:restartNumberingAfterBreak="0">
    <w:nsid w:val="2648ECA5"/>
    <w:multiLevelType w:val="multilevel"/>
    <w:tmpl w:val="54449C86"/>
    <w:lvl w:ilvl="0">
      <w:numFmt w:val="decimal"/>
      <w:lvlText w:val=""/>
      <w:lvlJc w:val="left"/>
      <w:pPr>
        <w:tabs>
          <w:tab w:val="num" w:pos="360"/>
        </w:tabs>
      </w:pPr>
      <w:rPr>
        <w:rFonts w:ascii="Times New Roman" w:hAnsi="Times New Roman" w:cs="Times New Roman"/>
        <w:sz w:val="24"/>
        <w:szCs w:val="24"/>
      </w:rPr>
    </w:lvl>
    <w:lvl w:ilvl="1">
      <w:numFmt w:val="bullet"/>
      <w:lvlText w:val="o"/>
      <w:lvlJc w:val="left"/>
      <w:pPr>
        <w:tabs>
          <w:tab w:val="num" w:pos="1980"/>
        </w:tabs>
        <w:ind w:left="1980" w:hanging="360"/>
      </w:pPr>
      <w:rPr>
        <w:rFonts w:ascii="Courier New" w:hAnsi="Courier New" w:cs="Courier New"/>
        <w:sz w:val="24"/>
        <w:szCs w:val="24"/>
      </w:rPr>
    </w:lvl>
    <w:lvl w:ilvl="2">
      <w:numFmt w:val="bullet"/>
      <w:lvlText w:val=""/>
      <w:lvlJc w:val="left"/>
      <w:pPr>
        <w:tabs>
          <w:tab w:val="num" w:pos="2700"/>
        </w:tabs>
        <w:ind w:left="2700" w:hanging="360"/>
      </w:pPr>
      <w:rPr>
        <w:rFonts w:ascii="Wingdings" w:hAnsi="Wingdings" w:cs="Wingdings"/>
        <w:sz w:val="24"/>
        <w:szCs w:val="24"/>
      </w:rPr>
    </w:lvl>
    <w:lvl w:ilvl="3">
      <w:numFmt w:val="bullet"/>
      <w:lvlText w:val=""/>
      <w:lvlJc w:val="left"/>
      <w:pPr>
        <w:tabs>
          <w:tab w:val="num" w:pos="3420"/>
        </w:tabs>
        <w:ind w:left="3420" w:hanging="360"/>
      </w:pPr>
      <w:rPr>
        <w:rFonts w:ascii="Symbol" w:hAnsi="Symbol" w:cs="Symbol"/>
        <w:sz w:val="24"/>
        <w:szCs w:val="24"/>
      </w:rPr>
    </w:lvl>
    <w:lvl w:ilvl="4">
      <w:numFmt w:val="bullet"/>
      <w:lvlText w:val="o"/>
      <w:lvlJc w:val="left"/>
      <w:pPr>
        <w:tabs>
          <w:tab w:val="num" w:pos="4140"/>
        </w:tabs>
        <w:ind w:left="4140" w:hanging="360"/>
      </w:pPr>
      <w:rPr>
        <w:rFonts w:ascii="Courier New" w:hAnsi="Courier New" w:cs="Courier New"/>
        <w:sz w:val="24"/>
        <w:szCs w:val="24"/>
      </w:rPr>
    </w:lvl>
    <w:lvl w:ilvl="5">
      <w:numFmt w:val="bullet"/>
      <w:lvlText w:val=""/>
      <w:lvlJc w:val="left"/>
      <w:pPr>
        <w:tabs>
          <w:tab w:val="num" w:pos="4860"/>
        </w:tabs>
        <w:ind w:left="4860" w:hanging="360"/>
      </w:pPr>
      <w:rPr>
        <w:rFonts w:ascii="Wingdings" w:hAnsi="Wingdings" w:cs="Wingdings"/>
        <w:sz w:val="24"/>
        <w:szCs w:val="24"/>
      </w:rPr>
    </w:lvl>
    <w:lvl w:ilvl="6">
      <w:numFmt w:val="bullet"/>
      <w:lvlText w:val=""/>
      <w:lvlJc w:val="left"/>
      <w:pPr>
        <w:tabs>
          <w:tab w:val="num" w:pos="5580"/>
        </w:tabs>
        <w:ind w:left="5580" w:hanging="360"/>
      </w:pPr>
      <w:rPr>
        <w:rFonts w:ascii="Symbol" w:hAnsi="Symbol" w:cs="Symbol"/>
        <w:sz w:val="24"/>
        <w:szCs w:val="24"/>
      </w:rPr>
    </w:lvl>
    <w:lvl w:ilvl="7">
      <w:numFmt w:val="bullet"/>
      <w:lvlText w:val="o"/>
      <w:lvlJc w:val="left"/>
      <w:pPr>
        <w:tabs>
          <w:tab w:val="num" w:pos="6300"/>
        </w:tabs>
        <w:ind w:left="6300" w:hanging="360"/>
      </w:pPr>
      <w:rPr>
        <w:rFonts w:ascii="Courier New" w:hAnsi="Courier New" w:cs="Courier New"/>
        <w:sz w:val="24"/>
        <w:szCs w:val="24"/>
      </w:rPr>
    </w:lvl>
    <w:lvl w:ilvl="8">
      <w:numFmt w:val="bullet"/>
      <w:lvlText w:val=""/>
      <w:lvlJc w:val="left"/>
      <w:pPr>
        <w:tabs>
          <w:tab w:val="num" w:pos="7020"/>
        </w:tabs>
        <w:ind w:left="7020" w:hanging="360"/>
      </w:pPr>
      <w:rPr>
        <w:rFonts w:ascii="Wingdings" w:hAnsi="Wingdings" w:cs="Wingdings"/>
        <w:sz w:val="24"/>
        <w:szCs w:val="24"/>
      </w:rPr>
    </w:lvl>
  </w:abstractNum>
  <w:abstractNum w:abstractNumId="9" w15:restartNumberingAfterBreak="0">
    <w:nsid w:val="269244C8"/>
    <w:multiLevelType w:val="multilevel"/>
    <w:tmpl w:val="0EA4288E"/>
    <w:lvl w:ilvl="0">
      <w:numFmt w:val="bullet"/>
      <w:lvlText w:val="%s"/>
      <w:lvlJc w:val="left"/>
      <w:pPr>
        <w:tabs>
          <w:tab w:val="num" w:pos="1650"/>
        </w:tabs>
        <w:ind w:left="1650" w:hanging="930"/>
      </w:pPr>
      <w:rPr>
        <w:rFonts w:ascii="Times New Roman" w:hAnsi="Times New Roman" w:cs="Times New Roman"/>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10" w15:restartNumberingAfterBreak="0">
    <w:nsid w:val="2CD8A11D"/>
    <w:multiLevelType w:val="multilevel"/>
    <w:tmpl w:val="4CCEE09E"/>
    <w:lvl w:ilvl="0">
      <w:numFmt w:val="decimal"/>
      <w:lvlText w:val=""/>
      <w:lvlJc w:val="left"/>
      <w:pPr>
        <w:tabs>
          <w:tab w:val="num" w:pos="360"/>
        </w:tabs>
      </w:pPr>
      <w:rPr>
        <w:rFonts w:ascii="Times New Roman" w:hAnsi="Times New Roman" w:cs="Times New Roman"/>
        <w:sz w:val="24"/>
        <w:szCs w:val="24"/>
      </w:rPr>
    </w:lvl>
    <w:lvl w:ilvl="1">
      <w:numFmt w:val="bullet"/>
      <w:lvlText w:val="o"/>
      <w:lvlJc w:val="left"/>
      <w:pPr>
        <w:tabs>
          <w:tab w:val="num" w:pos="1980"/>
        </w:tabs>
        <w:ind w:left="1980" w:hanging="360"/>
      </w:pPr>
      <w:rPr>
        <w:rFonts w:ascii="Courier New" w:hAnsi="Courier New" w:cs="Courier New"/>
        <w:sz w:val="24"/>
        <w:szCs w:val="24"/>
      </w:rPr>
    </w:lvl>
    <w:lvl w:ilvl="2">
      <w:numFmt w:val="bullet"/>
      <w:lvlText w:val=""/>
      <w:lvlJc w:val="left"/>
      <w:pPr>
        <w:tabs>
          <w:tab w:val="num" w:pos="2700"/>
        </w:tabs>
        <w:ind w:left="2700" w:hanging="360"/>
      </w:pPr>
      <w:rPr>
        <w:rFonts w:ascii="Wingdings" w:hAnsi="Wingdings" w:cs="Wingdings"/>
        <w:sz w:val="24"/>
        <w:szCs w:val="24"/>
      </w:rPr>
    </w:lvl>
    <w:lvl w:ilvl="3">
      <w:numFmt w:val="bullet"/>
      <w:lvlText w:val=""/>
      <w:lvlJc w:val="left"/>
      <w:pPr>
        <w:tabs>
          <w:tab w:val="num" w:pos="3420"/>
        </w:tabs>
        <w:ind w:left="3420" w:hanging="360"/>
      </w:pPr>
      <w:rPr>
        <w:rFonts w:ascii="Symbol" w:hAnsi="Symbol" w:cs="Symbol"/>
        <w:sz w:val="24"/>
        <w:szCs w:val="24"/>
      </w:rPr>
    </w:lvl>
    <w:lvl w:ilvl="4">
      <w:numFmt w:val="bullet"/>
      <w:lvlText w:val="o"/>
      <w:lvlJc w:val="left"/>
      <w:pPr>
        <w:tabs>
          <w:tab w:val="num" w:pos="4140"/>
        </w:tabs>
        <w:ind w:left="4140" w:hanging="360"/>
      </w:pPr>
      <w:rPr>
        <w:rFonts w:ascii="Courier New" w:hAnsi="Courier New" w:cs="Courier New"/>
        <w:sz w:val="24"/>
        <w:szCs w:val="24"/>
      </w:rPr>
    </w:lvl>
    <w:lvl w:ilvl="5">
      <w:numFmt w:val="bullet"/>
      <w:lvlText w:val=""/>
      <w:lvlJc w:val="left"/>
      <w:pPr>
        <w:tabs>
          <w:tab w:val="num" w:pos="4860"/>
        </w:tabs>
        <w:ind w:left="4860" w:hanging="360"/>
      </w:pPr>
      <w:rPr>
        <w:rFonts w:ascii="Wingdings" w:hAnsi="Wingdings" w:cs="Wingdings"/>
        <w:sz w:val="24"/>
        <w:szCs w:val="24"/>
      </w:rPr>
    </w:lvl>
    <w:lvl w:ilvl="6">
      <w:numFmt w:val="bullet"/>
      <w:lvlText w:val=""/>
      <w:lvlJc w:val="left"/>
      <w:pPr>
        <w:tabs>
          <w:tab w:val="num" w:pos="5580"/>
        </w:tabs>
        <w:ind w:left="5580" w:hanging="360"/>
      </w:pPr>
      <w:rPr>
        <w:rFonts w:ascii="Symbol" w:hAnsi="Symbol" w:cs="Symbol"/>
        <w:sz w:val="24"/>
        <w:szCs w:val="24"/>
      </w:rPr>
    </w:lvl>
    <w:lvl w:ilvl="7">
      <w:numFmt w:val="bullet"/>
      <w:lvlText w:val="o"/>
      <w:lvlJc w:val="left"/>
      <w:pPr>
        <w:tabs>
          <w:tab w:val="num" w:pos="6300"/>
        </w:tabs>
        <w:ind w:left="6300" w:hanging="360"/>
      </w:pPr>
      <w:rPr>
        <w:rFonts w:ascii="Courier New" w:hAnsi="Courier New" w:cs="Courier New"/>
        <w:sz w:val="24"/>
        <w:szCs w:val="24"/>
      </w:rPr>
    </w:lvl>
    <w:lvl w:ilvl="8">
      <w:numFmt w:val="bullet"/>
      <w:lvlText w:val=""/>
      <w:lvlJc w:val="left"/>
      <w:pPr>
        <w:tabs>
          <w:tab w:val="num" w:pos="7020"/>
        </w:tabs>
        <w:ind w:left="7020" w:hanging="360"/>
      </w:pPr>
      <w:rPr>
        <w:rFonts w:ascii="Wingdings" w:hAnsi="Wingdings" w:cs="Wingdings"/>
        <w:sz w:val="24"/>
        <w:szCs w:val="24"/>
      </w:rPr>
    </w:lvl>
  </w:abstractNum>
  <w:abstractNum w:abstractNumId="11" w15:restartNumberingAfterBreak="0">
    <w:nsid w:val="2EC0769B"/>
    <w:multiLevelType w:val="multilevel"/>
    <w:tmpl w:val="27718685"/>
    <w:lvl w:ilvl="0">
      <w:start w:val="1"/>
      <w:numFmt w:val="decimal"/>
      <w:lvlText w:val="%1"/>
      <w:lvlJc w:val="left"/>
      <w:pPr>
        <w:tabs>
          <w:tab w:val="num" w:pos="555"/>
        </w:tabs>
        <w:ind w:left="555" w:hanging="555"/>
      </w:pPr>
      <w:rPr>
        <w:rFonts w:ascii="Times New Roman" w:hAnsi="Times New Roman" w:cs="Times New Roman"/>
        <w:sz w:val="24"/>
        <w:szCs w:val="24"/>
      </w:rPr>
    </w:lvl>
    <w:lvl w:ilvl="1">
      <w:start w:val="4"/>
      <w:numFmt w:val="decimal"/>
      <w:lvlText w:val="%1.%2"/>
      <w:lvlJc w:val="left"/>
      <w:pPr>
        <w:tabs>
          <w:tab w:val="num" w:pos="555"/>
        </w:tabs>
        <w:ind w:left="555" w:hanging="555"/>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1080"/>
        </w:tabs>
        <w:ind w:left="1080" w:hanging="108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440"/>
        </w:tabs>
        <w:ind w:left="1440" w:hanging="144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800"/>
        </w:tabs>
        <w:ind w:left="1800" w:hanging="1800"/>
      </w:pPr>
      <w:rPr>
        <w:rFonts w:ascii="Times New Roman" w:hAnsi="Times New Roman" w:cs="Times New Roman"/>
        <w:sz w:val="24"/>
        <w:szCs w:val="24"/>
      </w:rPr>
    </w:lvl>
    <w:lvl w:ilvl="8">
      <w:start w:val="1"/>
      <w:numFmt w:val="decimal"/>
      <w:lvlText w:val="%1.%2.%3.%4.%5.%6.%7.%8.%9"/>
      <w:lvlJc w:val="left"/>
      <w:pPr>
        <w:tabs>
          <w:tab w:val="num" w:pos="2160"/>
        </w:tabs>
        <w:ind w:left="2160" w:hanging="2160"/>
      </w:pPr>
      <w:rPr>
        <w:rFonts w:ascii="Times New Roman" w:hAnsi="Times New Roman" w:cs="Times New Roman"/>
        <w:sz w:val="24"/>
        <w:szCs w:val="24"/>
      </w:rPr>
    </w:lvl>
  </w:abstractNum>
  <w:abstractNum w:abstractNumId="12" w15:restartNumberingAfterBreak="0">
    <w:nsid w:val="2F2452A1"/>
    <w:multiLevelType w:val="singleLevel"/>
    <w:tmpl w:val="7BA6A752"/>
    <w:lvl w:ilvl="0">
      <w:start w:val="1"/>
      <w:numFmt w:val="decimal"/>
      <w:lvlText w:val="%1."/>
      <w:lvlJc w:val="left"/>
      <w:pPr>
        <w:tabs>
          <w:tab w:val="num" w:pos="0"/>
        </w:tabs>
      </w:pPr>
      <w:rPr>
        <w:rFonts w:ascii="Times New Roman" w:hAnsi="Times New Roman" w:cs="Times New Roman"/>
        <w:sz w:val="24"/>
        <w:szCs w:val="24"/>
      </w:rPr>
    </w:lvl>
  </w:abstractNum>
  <w:abstractNum w:abstractNumId="13" w15:restartNumberingAfterBreak="0">
    <w:nsid w:val="3A5961A3"/>
    <w:multiLevelType w:val="multilevel"/>
    <w:tmpl w:val="1A9AFBED"/>
    <w:lvl w:ilvl="0">
      <w:numFmt w:val="decimal"/>
      <w:lvlText w:val=""/>
      <w:lvlJc w:val="left"/>
      <w:pPr>
        <w:tabs>
          <w:tab w:val="num" w:pos="360"/>
        </w:tabs>
      </w:pPr>
      <w:rPr>
        <w:rFonts w:ascii="Times New Roman" w:hAnsi="Times New Roman" w:cs="Times New Roman"/>
        <w:sz w:val="24"/>
        <w:szCs w:val="24"/>
      </w:rPr>
    </w:lvl>
    <w:lvl w:ilvl="1">
      <w:numFmt w:val="bullet"/>
      <w:lvlText w:val="o"/>
      <w:lvlJc w:val="left"/>
      <w:pPr>
        <w:tabs>
          <w:tab w:val="num" w:pos="1980"/>
        </w:tabs>
        <w:ind w:left="1980" w:hanging="360"/>
      </w:pPr>
      <w:rPr>
        <w:rFonts w:ascii="Courier New" w:hAnsi="Courier New" w:cs="Courier New"/>
        <w:sz w:val="24"/>
        <w:szCs w:val="24"/>
      </w:rPr>
    </w:lvl>
    <w:lvl w:ilvl="2">
      <w:numFmt w:val="bullet"/>
      <w:lvlText w:val=""/>
      <w:lvlJc w:val="left"/>
      <w:pPr>
        <w:tabs>
          <w:tab w:val="num" w:pos="2700"/>
        </w:tabs>
        <w:ind w:left="2700" w:hanging="360"/>
      </w:pPr>
      <w:rPr>
        <w:rFonts w:ascii="Wingdings" w:hAnsi="Wingdings" w:cs="Wingdings"/>
        <w:sz w:val="24"/>
        <w:szCs w:val="24"/>
      </w:rPr>
    </w:lvl>
    <w:lvl w:ilvl="3">
      <w:numFmt w:val="bullet"/>
      <w:lvlText w:val=""/>
      <w:lvlJc w:val="left"/>
      <w:pPr>
        <w:tabs>
          <w:tab w:val="num" w:pos="3420"/>
        </w:tabs>
        <w:ind w:left="3420" w:hanging="360"/>
      </w:pPr>
      <w:rPr>
        <w:rFonts w:ascii="Symbol" w:hAnsi="Symbol" w:cs="Symbol"/>
        <w:sz w:val="24"/>
        <w:szCs w:val="24"/>
      </w:rPr>
    </w:lvl>
    <w:lvl w:ilvl="4">
      <w:numFmt w:val="bullet"/>
      <w:lvlText w:val="o"/>
      <w:lvlJc w:val="left"/>
      <w:pPr>
        <w:tabs>
          <w:tab w:val="num" w:pos="4140"/>
        </w:tabs>
        <w:ind w:left="4140" w:hanging="360"/>
      </w:pPr>
      <w:rPr>
        <w:rFonts w:ascii="Courier New" w:hAnsi="Courier New" w:cs="Courier New"/>
        <w:sz w:val="24"/>
        <w:szCs w:val="24"/>
      </w:rPr>
    </w:lvl>
    <w:lvl w:ilvl="5">
      <w:numFmt w:val="bullet"/>
      <w:lvlText w:val=""/>
      <w:lvlJc w:val="left"/>
      <w:pPr>
        <w:tabs>
          <w:tab w:val="num" w:pos="4860"/>
        </w:tabs>
        <w:ind w:left="4860" w:hanging="360"/>
      </w:pPr>
      <w:rPr>
        <w:rFonts w:ascii="Wingdings" w:hAnsi="Wingdings" w:cs="Wingdings"/>
        <w:sz w:val="24"/>
        <w:szCs w:val="24"/>
      </w:rPr>
    </w:lvl>
    <w:lvl w:ilvl="6">
      <w:numFmt w:val="bullet"/>
      <w:lvlText w:val=""/>
      <w:lvlJc w:val="left"/>
      <w:pPr>
        <w:tabs>
          <w:tab w:val="num" w:pos="5580"/>
        </w:tabs>
        <w:ind w:left="5580" w:hanging="360"/>
      </w:pPr>
      <w:rPr>
        <w:rFonts w:ascii="Symbol" w:hAnsi="Symbol" w:cs="Symbol"/>
        <w:sz w:val="24"/>
        <w:szCs w:val="24"/>
      </w:rPr>
    </w:lvl>
    <w:lvl w:ilvl="7">
      <w:numFmt w:val="bullet"/>
      <w:lvlText w:val="o"/>
      <w:lvlJc w:val="left"/>
      <w:pPr>
        <w:tabs>
          <w:tab w:val="num" w:pos="6300"/>
        </w:tabs>
        <w:ind w:left="6300" w:hanging="360"/>
      </w:pPr>
      <w:rPr>
        <w:rFonts w:ascii="Courier New" w:hAnsi="Courier New" w:cs="Courier New"/>
        <w:sz w:val="24"/>
        <w:szCs w:val="24"/>
      </w:rPr>
    </w:lvl>
    <w:lvl w:ilvl="8">
      <w:numFmt w:val="bullet"/>
      <w:lvlText w:val=""/>
      <w:lvlJc w:val="left"/>
      <w:pPr>
        <w:tabs>
          <w:tab w:val="num" w:pos="7020"/>
        </w:tabs>
        <w:ind w:left="7020" w:hanging="360"/>
      </w:pPr>
      <w:rPr>
        <w:rFonts w:ascii="Wingdings" w:hAnsi="Wingdings" w:cs="Wingdings"/>
        <w:sz w:val="24"/>
        <w:szCs w:val="24"/>
      </w:rPr>
    </w:lvl>
  </w:abstractNum>
  <w:abstractNum w:abstractNumId="14" w15:restartNumberingAfterBreak="0">
    <w:nsid w:val="3AF2E5AC"/>
    <w:multiLevelType w:val="multilevel"/>
    <w:tmpl w:val="33F69F22"/>
    <w:lvl w:ilvl="0">
      <w:numFmt w:val="bullet"/>
      <w:lvlText w:val="-"/>
      <w:lvlJc w:val="left"/>
      <w:pPr>
        <w:tabs>
          <w:tab w:val="num" w:pos="1065"/>
        </w:tabs>
        <w:ind w:left="1065" w:hanging="360"/>
      </w:pPr>
      <w:rPr>
        <w:rFonts w:ascii="Times New Roman" w:hAnsi="Times New Roman" w:cs="Times New Roman"/>
        <w:sz w:val="24"/>
        <w:szCs w:val="24"/>
      </w:rPr>
    </w:lvl>
    <w:lvl w:ilvl="1">
      <w:numFmt w:val="bullet"/>
      <w:lvlText w:val="o"/>
      <w:lvlJc w:val="left"/>
      <w:pPr>
        <w:tabs>
          <w:tab w:val="num" w:pos="1785"/>
        </w:tabs>
        <w:ind w:left="1785" w:hanging="360"/>
      </w:pPr>
      <w:rPr>
        <w:rFonts w:ascii="Courier New" w:hAnsi="Courier New" w:cs="Courier New"/>
        <w:sz w:val="24"/>
        <w:szCs w:val="24"/>
      </w:rPr>
    </w:lvl>
    <w:lvl w:ilvl="2">
      <w:numFmt w:val="bullet"/>
      <w:lvlText w:val=""/>
      <w:lvlJc w:val="left"/>
      <w:pPr>
        <w:tabs>
          <w:tab w:val="num" w:pos="2505"/>
        </w:tabs>
        <w:ind w:left="2505" w:hanging="360"/>
      </w:pPr>
      <w:rPr>
        <w:rFonts w:ascii="Wingdings" w:hAnsi="Wingdings" w:cs="Wingdings"/>
        <w:sz w:val="24"/>
        <w:szCs w:val="24"/>
      </w:rPr>
    </w:lvl>
    <w:lvl w:ilvl="3">
      <w:numFmt w:val="bullet"/>
      <w:lvlText w:val=""/>
      <w:lvlJc w:val="left"/>
      <w:pPr>
        <w:tabs>
          <w:tab w:val="num" w:pos="3225"/>
        </w:tabs>
        <w:ind w:left="3225" w:hanging="360"/>
      </w:pPr>
      <w:rPr>
        <w:rFonts w:ascii="Symbol" w:hAnsi="Symbol" w:cs="Symbol"/>
        <w:sz w:val="24"/>
        <w:szCs w:val="24"/>
      </w:rPr>
    </w:lvl>
    <w:lvl w:ilvl="4">
      <w:numFmt w:val="bullet"/>
      <w:lvlText w:val="o"/>
      <w:lvlJc w:val="left"/>
      <w:pPr>
        <w:tabs>
          <w:tab w:val="num" w:pos="3945"/>
        </w:tabs>
        <w:ind w:left="3945" w:hanging="360"/>
      </w:pPr>
      <w:rPr>
        <w:rFonts w:ascii="Courier New" w:hAnsi="Courier New" w:cs="Courier New"/>
        <w:sz w:val="24"/>
        <w:szCs w:val="24"/>
      </w:rPr>
    </w:lvl>
    <w:lvl w:ilvl="5">
      <w:numFmt w:val="bullet"/>
      <w:lvlText w:val=""/>
      <w:lvlJc w:val="left"/>
      <w:pPr>
        <w:tabs>
          <w:tab w:val="num" w:pos="4665"/>
        </w:tabs>
        <w:ind w:left="4665" w:hanging="360"/>
      </w:pPr>
      <w:rPr>
        <w:rFonts w:ascii="Wingdings" w:hAnsi="Wingdings" w:cs="Wingdings"/>
        <w:sz w:val="24"/>
        <w:szCs w:val="24"/>
      </w:rPr>
    </w:lvl>
    <w:lvl w:ilvl="6">
      <w:numFmt w:val="bullet"/>
      <w:lvlText w:val=""/>
      <w:lvlJc w:val="left"/>
      <w:pPr>
        <w:tabs>
          <w:tab w:val="num" w:pos="5385"/>
        </w:tabs>
        <w:ind w:left="5385" w:hanging="360"/>
      </w:pPr>
      <w:rPr>
        <w:rFonts w:ascii="Symbol" w:hAnsi="Symbol" w:cs="Symbol"/>
        <w:sz w:val="24"/>
        <w:szCs w:val="24"/>
      </w:rPr>
    </w:lvl>
    <w:lvl w:ilvl="7">
      <w:numFmt w:val="bullet"/>
      <w:lvlText w:val="o"/>
      <w:lvlJc w:val="left"/>
      <w:pPr>
        <w:tabs>
          <w:tab w:val="num" w:pos="6105"/>
        </w:tabs>
        <w:ind w:left="6105" w:hanging="360"/>
      </w:pPr>
      <w:rPr>
        <w:rFonts w:ascii="Courier New" w:hAnsi="Courier New" w:cs="Courier New"/>
        <w:sz w:val="24"/>
        <w:szCs w:val="24"/>
      </w:rPr>
    </w:lvl>
    <w:lvl w:ilvl="8">
      <w:numFmt w:val="bullet"/>
      <w:lvlText w:val=""/>
      <w:lvlJc w:val="left"/>
      <w:pPr>
        <w:tabs>
          <w:tab w:val="num" w:pos="6825"/>
        </w:tabs>
        <w:ind w:left="6825" w:hanging="360"/>
      </w:pPr>
      <w:rPr>
        <w:rFonts w:ascii="Wingdings" w:hAnsi="Wingdings" w:cs="Wingdings"/>
        <w:sz w:val="24"/>
        <w:szCs w:val="24"/>
      </w:rPr>
    </w:lvl>
  </w:abstractNum>
  <w:abstractNum w:abstractNumId="15" w15:restartNumberingAfterBreak="0">
    <w:nsid w:val="3BEC90CE"/>
    <w:multiLevelType w:val="multilevel"/>
    <w:tmpl w:val="75B0F95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1425"/>
        </w:tabs>
        <w:ind w:left="1425" w:hanging="720"/>
      </w:pPr>
      <w:rPr>
        <w:rFonts w:ascii="Times New Roman" w:hAnsi="Times New Roman" w:cs="Times New Roman"/>
        <w:sz w:val="24"/>
        <w:szCs w:val="24"/>
      </w:rPr>
    </w:lvl>
    <w:lvl w:ilvl="2">
      <w:start w:val="1"/>
      <w:numFmt w:val="decimal"/>
      <w:lvlText w:val="%1.%2.%3."/>
      <w:lvlJc w:val="left"/>
      <w:pPr>
        <w:tabs>
          <w:tab w:val="num" w:pos="2130"/>
        </w:tabs>
        <w:ind w:left="2130" w:hanging="720"/>
      </w:pPr>
      <w:rPr>
        <w:rFonts w:ascii="Times New Roman" w:hAnsi="Times New Roman" w:cs="Times New Roman"/>
        <w:sz w:val="24"/>
        <w:szCs w:val="24"/>
      </w:rPr>
    </w:lvl>
    <w:lvl w:ilvl="3">
      <w:start w:val="1"/>
      <w:numFmt w:val="decimal"/>
      <w:lvlText w:val="%1.%2.%3.%4."/>
      <w:lvlJc w:val="left"/>
      <w:pPr>
        <w:tabs>
          <w:tab w:val="num" w:pos="3195"/>
        </w:tabs>
        <w:ind w:left="3195" w:hanging="1080"/>
      </w:pPr>
      <w:rPr>
        <w:rFonts w:ascii="Times New Roman" w:hAnsi="Times New Roman" w:cs="Times New Roman"/>
        <w:sz w:val="24"/>
        <w:szCs w:val="24"/>
      </w:rPr>
    </w:lvl>
    <w:lvl w:ilvl="4">
      <w:start w:val="1"/>
      <w:numFmt w:val="decimal"/>
      <w:lvlText w:val="%1.%2.%3.%4.%5."/>
      <w:lvlJc w:val="left"/>
      <w:pPr>
        <w:tabs>
          <w:tab w:val="num" w:pos="3900"/>
        </w:tabs>
        <w:ind w:left="3900" w:hanging="1080"/>
      </w:pPr>
      <w:rPr>
        <w:rFonts w:ascii="Times New Roman" w:hAnsi="Times New Roman" w:cs="Times New Roman"/>
        <w:sz w:val="24"/>
        <w:szCs w:val="24"/>
      </w:rPr>
    </w:lvl>
    <w:lvl w:ilvl="5">
      <w:start w:val="1"/>
      <w:numFmt w:val="decimal"/>
      <w:lvlText w:val="%1.%2.%3.%4.%5.%6."/>
      <w:lvlJc w:val="left"/>
      <w:pPr>
        <w:tabs>
          <w:tab w:val="num" w:pos="4965"/>
        </w:tabs>
        <w:ind w:left="4965" w:hanging="1440"/>
      </w:pPr>
      <w:rPr>
        <w:rFonts w:ascii="Times New Roman" w:hAnsi="Times New Roman" w:cs="Times New Roman"/>
        <w:sz w:val="24"/>
        <w:szCs w:val="24"/>
      </w:rPr>
    </w:lvl>
    <w:lvl w:ilvl="6">
      <w:start w:val="1"/>
      <w:numFmt w:val="decimal"/>
      <w:lvlText w:val="%1.%2.%3.%4.%5.%6.%7."/>
      <w:lvlJc w:val="left"/>
      <w:pPr>
        <w:tabs>
          <w:tab w:val="num" w:pos="6030"/>
        </w:tabs>
        <w:ind w:left="6030" w:hanging="1800"/>
      </w:pPr>
      <w:rPr>
        <w:rFonts w:ascii="Times New Roman" w:hAnsi="Times New Roman" w:cs="Times New Roman"/>
        <w:sz w:val="24"/>
        <w:szCs w:val="24"/>
      </w:rPr>
    </w:lvl>
    <w:lvl w:ilvl="7">
      <w:start w:val="1"/>
      <w:numFmt w:val="decimal"/>
      <w:lvlText w:val="%1.%2.%3.%4.%5.%6.%7.%8."/>
      <w:lvlJc w:val="left"/>
      <w:pPr>
        <w:tabs>
          <w:tab w:val="num" w:pos="6735"/>
        </w:tabs>
        <w:ind w:left="6735" w:hanging="1800"/>
      </w:pPr>
      <w:rPr>
        <w:rFonts w:ascii="Times New Roman" w:hAnsi="Times New Roman" w:cs="Times New Roman"/>
        <w:sz w:val="24"/>
        <w:szCs w:val="24"/>
      </w:rPr>
    </w:lvl>
    <w:lvl w:ilvl="8">
      <w:start w:val="1"/>
      <w:numFmt w:val="decimal"/>
      <w:lvlText w:val="%1.%2.%3.%4.%5.%6.%7.%8.%9."/>
      <w:lvlJc w:val="left"/>
      <w:pPr>
        <w:tabs>
          <w:tab w:val="num" w:pos="7800"/>
        </w:tabs>
        <w:ind w:left="7800" w:hanging="2160"/>
      </w:pPr>
      <w:rPr>
        <w:rFonts w:ascii="Times New Roman" w:hAnsi="Times New Roman" w:cs="Times New Roman"/>
        <w:sz w:val="24"/>
        <w:szCs w:val="24"/>
      </w:rPr>
    </w:lvl>
  </w:abstractNum>
  <w:abstractNum w:abstractNumId="16" w15:restartNumberingAfterBreak="0">
    <w:nsid w:val="3E52F01A"/>
    <w:multiLevelType w:val="singleLevel"/>
    <w:tmpl w:val="64A92937"/>
    <w:lvl w:ilvl="0">
      <w:start w:val="1"/>
      <w:numFmt w:val="decimal"/>
      <w:lvlText w:val="%1."/>
      <w:lvlJc w:val="left"/>
      <w:pPr>
        <w:tabs>
          <w:tab w:val="num" w:pos="0"/>
        </w:tabs>
      </w:pPr>
      <w:rPr>
        <w:rFonts w:ascii="Times New Roman" w:hAnsi="Times New Roman" w:cs="Times New Roman"/>
        <w:sz w:val="24"/>
        <w:szCs w:val="24"/>
      </w:rPr>
    </w:lvl>
  </w:abstractNum>
  <w:abstractNum w:abstractNumId="17" w15:restartNumberingAfterBreak="0">
    <w:nsid w:val="4ECAC1D7"/>
    <w:multiLevelType w:val="multilevel"/>
    <w:tmpl w:val="24932591"/>
    <w:lvl w:ilvl="0">
      <w:numFmt w:val="decimal"/>
      <w:lvlText w:val=""/>
      <w:lvlJc w:val="left"/>
      <w:pPr>
        <w:tabs>
          <w:tab w:val="num" w:pos="360"/>
        </w:tabs>
      </w:pPr>
      <w:rPr>
        <w:rFonts w:ascii="Times New Roman" w:hAnsi="Times New Roman" w:cs="Times New Roman"/>
        <w:sz w:val="24"/>
        <w:szCs w:val="24"/>
      </w:rPr>
    </w:lvl>
    <w:lvl w:ilvl="1">
      <w:numFmt w:val="bullet"/>
      <w:lvlText w:val="o"/>
      <w:lvlJc w:val="left"/>
      <w:pPr>
        <w:tabs>
          <w:tab w:val="num" w:pos="1980"/>
        </w:tabs>
        <w:ind w:left="1980" w:hanging="360"/>
      </w:pPr>
      <w:rPr>
        <w:rFonts w:ascii="Courier New" w:hAnsi="Courier New" w:cs="Courier New"/>
        <w:sz w:val="24"/>
        <w:szCs w:val="24"/>
      </w:rPr>
    </w:lvl>
    <w:lvl w:ilvl="2">
      <w:numFmt w:val="bullet"/>
      <w:lvlText w:val=""/>
      <w:lvlJc w:val="left"/>
      <w:pPr>
        <w:tabs>
          <w:tab w:val="num" w:pos="2700"/>
        </w:tabs>
        <w:ind w:left="2700" w:hanging="360"/>
      </w:pPr>
      <w:rPr>
        <w:rFonts w:ascii="Wingdings" w:hAnsi="Wingdings" w:cs="Wingdings"/>
        <w:sz w:val="24"/>
        <w:szCs w:val="24"/>
      </w:rPr>
    </w:lvl>
    <w:lvl w:ilvl="3">
      <w:numFmt w:val="bullet"/>
      <w:lvlText w:val=""/>
      <w:lvlJc w:val="left"/>
      <w:pPr>
        <w:tabs>
          <w:tab w:val="num" w:pos="3420"/>
        </w:tabs>
        <w:ind w:left="3420" w:hanging="360"/>
      </w:pPr>
      <w:rPr>
        <w:rFonts w:ascii="Symbol" w:hAnsi="Symbol" w:cs="Symbol"/>
        <w:sz w:val="24"/>
        <w:szCs w:val="24"/>
      </w:rPr>
    </w:lvl>
    <w:lvl w:ilvl="4">
      <w:numFmt w:val="bullet"/>
      <w:lvlText w:val="o"/>
      <w:lvlJc w:val="left"/>
      <w:pPr>
        <w:tabs>
          <w:tab w:val="num" w:pos="4140"/>
        </w:tabs>
        <w:ind w:left="4140" w:hanging="360"/>
      </w:pPr>
      <w:rPr>
        <w:rFonts w:ascii="Courier New" w:hAnsi="Courier New" w:cs="Courier New"/>
        <w:sz w:val="24"/>
        <w:szCs w:val="24"/>
      </w:rPr>
    </w:lvl>
    <w:lvl w:ilvl="5">
      <w:numFmt w:val="bullet"/>
      <w:lvlText w:val=""/>
      <w:lvlJc w:val="left"/>
      <w:pPr>
        <w:tabs>
          <w:tab w:val="num" w:pos="4860"/>
        </w:tabs>
        <w:ind w:left="4860" w:hanging="360"/>
      </w:pPr>
      <w:rPr>
        <w:rFonts w:ascii="Wingdings" w:hAnsi="Wingdings" w:cs="Wingdings"/>
        <w:sz w:val="24"/>
        <w:szCs w:val="24"/>
      </w:rPr>
    </w:lvl>
    <w:lvl w:ilvl="6">
      <w:numFmt w:val="bullet"/>
      <w:lvlText w:val=""/>
      <w:lvlJc w:val="left"/>
      <w:pPr>
        <w:tabs>
          <w:tab w:val="num" w:pos="5580"/>
        </w:tabs>
        <w:ind w:left="5580" w:hanging="360"/>
      </w:pPr>
      <w:rPr>
        <w:rFonts w:ascii="Symbol" w:hAnsi="Symbol" w:cs="Symbol"/>
        <w:sz w:val="24"/>
        <w:szCs w:val="24"/>
      </w:rPr>
    </w:lvl>
    <w:lvl w:ilvl="7">
      <w:numFmt w:val="bullet"/>
      <w:lvlText w:val="o"/>
      <w:lvlJc w:val="left"/>
      <w:pPr>
        <w:tabs>
          <w:tab w:val="num" w:pos="6300"/>
        </w:tabs>
        <w:ind w:left="6300" w:hanging="360"/>
      </w:pPr>
      <w:rPr>
        <w:rFonts w:ascii="Courier New" w:hAnsi="Courier New" w:cs="Courier New"/>
        <w:sz w:val="24"/>
        <w:szCs w:val="24"/>
      </w:rPr>
    </w:lvl>
    <w:lvl w:ilvl="8">
      <w:numFmt w:val="bullet"/>
      <w:lvlText w:val=""/>
      <w:lvlJc w:val="left"/>
      <w:pPr>
        <w:tabs>
          <w:tab w:val="num" w:pos="7020"/>
        </w:tabs>
        <w:ind w:left="7020" w:hanging="360"/>
      </w:pPr>
      <w:rPr>
        <w:rFonts w:ascii="Wingdings" w:hAnsi="Wingdings" w:cs="Wingdings"/>
        <w:sz w:val="24"/>
        <w:szCs w:val="24"/>
      </w:rPr>
    </w:lvl>
  </w:abstractNum>
  <w:abstractNum w:abstractNumId="18" w15:restartNumberingAfterBreak="0">
    <w:nsid w:val="51C00EAB"/>
    <w:multiLevelType w:val="multilevel"/>
    <w:tmpl w:val="66D8CB54"/>
    <w:lvl w:ilvl="0">
      <w:numFmt w:val="decimal"/>
      <w:lvlText w:val=""/>
      <w:lvlJc w:val="left"/>
      <w:pPr>
        <w:tabs>
          <w:tab w:val="num" w:pos="360"/>
        </w:tabs>
      </w:pPr>
      <w:rPr>
        <w:rFonts w:ascii="Times New Roman" w:hAnsi="Times New Roman" w:cs="Times New Roman"/>
        <w:sz w:val="24"/>
        <w:szCs w:val="24"/>
      </w:rPr>
    </w:lvl>
    <w:lvl w:ilvl="1">
      <w:numFmt w:val="bullet"/>
      <w:lvlText w:val="o"/>
      <w:lvlJc w:val="left"/>
      <w:pPr>
        <w:tabs>
          <w:tab w:val="num" w:pos="1980"/>
        </w:tabs>
        <w:ind w:left="1980" w:hanging="360"/>
      </w:pPr>
      <w:rPr>
        <w:rFonts w:ascii="Courier New" w:hAnsi="Courier New" w:cs="Courier New"/>
        <w:sz w:val="24"/>
        <w:szCs w:val="24"/>
      </w:rPr>
    </w:lvl>
    <w:lvl w:ilvl="2">
      <w:numFmt w:val="bullet"/>
      <w:lvlText w:val=""/>
      <w:lvlJc w:val="left"/>
      <w:pPr>
        <w:tabs>
          <w:tab w:val="num" w:pos="2700"/>
        </w:tabs>
        <w:ind w:left="2700" w:hanging="360"/>
      </w:pPr>
      <w:rPr>
        <w:rFonts w:ascii="Wingdings" w:hAnsi="Wingdings" w:cs="Wingdings"/>
        <w:sz w:val="24"/>
        <w:szCs w:val="24"/>
      </w:rPr>
    </w:lvl>
    <w:lvl w:ilvl="3">
      <w:numFmt w:val="bullet"/>
      <w:lvlText w:val=""/>
      <w:lvlJc w:val="left"/>
      <w:pPr>
        <w:tabs>
          <w:tab w:val="num" w:pos="3420"/>
        </w:tabs>
        <w:ind w:left="3420" w:hanging="360"/>
      </w:pPr>
      <w:rPr>
        <w:rFonts w:ascii="Symbol" w:hAnsi="Symbol" w:cs="Symbol"/>
        <w:sz w:val="24"/>
        <w:szCs w:val="24"/>
      </w:rPr>
    </w:lvl>
    <w:lvl w:ilvl="4">
      <w:numFmt w:val="bullet"/>
      <w:lvlText w:val="o"/>
      <w:lvlJc w:val="left"/>
      <w:pPr>
        <w:tabs>
          <w:tab w:val="num" w:pos="4140"/>
        </w:tabs>
        <w:ind w:left="4140" w:hanging="360"/>
      </w:pPr>
      <w:rPr>
        <w:rFonts w:ascii="Courier New" w:hAnsi="Courier New" w:cs="Courier New"/>
        <w:sz w:val="24"/>
        <w:szCs w:val="24"/>
      </w:rPr>
    </w:lvl>
    <w:lvl w:ilvl="5">
      <w:numFmt w:val="bullet"/>
      <w:lvlText w:val=""/>
      <w:lvlJc w:val="left"/>
      <w:pPr>
        <w:tabs>
          <w:tab w:val="num" w:pos="4860"/>
        </w:tabs>
        <w:ind w:left="4860" w:hanging="360"/>
      </w:pPr>
      <w:rPr>
        <w:rFonts w:ascii="Wingdings" w:hAnsi="Wingdings" w:cs="Wingdings"/>
        <w:sz w:val="24"/>
        <w:szCs w:val="24"/>
      </w:rPr>
    </w:lvl>
    <w:lvl w:ilvl="6">
      <w:numFmt w:val="bullet"/>
      <w:lvlText w:val=""/>
      <w:lvlJc w:val="left"/>
      <w:pPr>
        <w:tabs>
          <w:tab w:val="num" w:pos="5580"/>
        </w:tabs>
        <w:ind w:left="5580" w:hanging="360"/>
      </w:pPr>
      <w:rPr>
        <w:rFonts w:ascii="Symbol" w:hAnsi="Symbol" w:cs="Symbol"/>
        <w:sz w:val="24"/>
        <w:szCs w:val="24"/>
      </w:rPr>
    </w:lvl>
    <w:lvl w:ilvl="7">
      <w:numFmt w:val="bullet"/>
      <w:lvlText w:val="o"/>
      <w:lvlJc w:val="left"/>
      <w:pPr>
        <w:tabs>
          <w:tab w:val="num" w:pos="6300"/>
        </w:tabs>
        <w:ind w:left="6300" w:hanging="360"/>
      </w:pPr>
      <w:rPr>
        <w:rFonts w:ascii="Courier New" w:hAnsi="Courier New" w:cs="Courier New"/>
        <w:sz w:val="24"/>
        <w:szCs w:val="24"/>
      </w:rPr>
    </w:lvl>
    <w:lvl w:ilvl="8">
      <w:numFmt w:val="bullet"/>
      <w:lvlText w:val=""/>
      <w:lvlJc w:val="left"/>
      <w:pPr>
        <w:tabs>
          <w:tab w:val="num" w:pos="7020"/>
        </w:tabs>
        <w:ind w:left="7020" w:hanging="360"/>
      </w:pPr>
      <w:rPr>
        <w:rFonts w:ascii="Wingdings" w:hAnsi="Wingdings" w:cs="Wingdings"/>
        <w:sz w:val="24"/>
        <w:szCs w:val="24"/>
      </w:rPr>
    </w:lvl>
  </w:abstractNum>
  <w:abstractNum w:abstractNumId="19" w15:restartNumberingAfterBreak="0">
    <w:nsid w:val="55E3A9B5"/>
    <w:multiLevelType w:val="multilevel"/>
    <w:tmpl w:val="67308256"/>
    <w:lvl w:ilvl="0">
      <w:numFmt w:val="bullet"/>
      <w:lvlText w:val="%s"/>
      <w:lvlJc w:val="left"/>
      <w:pPr>
        <w:tabs>
          <w:tab w:val="num" w:pos="1350"/>
        </w:tabs>
        <w:ind w:left="1350" w:hanging="360"/>
      </w:pPr>
      <w:rPr>
        <w:rFonts w:ascii="Times New Roman" w:hAnsi="Times New Roman" w:cs="Times New Roman"/>
        <w:sz w:val="24"/>
        <w:szCs w:val="24"/>
      </w:rPr>
    </w:lvl>
    <w:lvl w:ilvl="1">
      <w:numFmt w:val="bullet"/>
      <w:lvlText w:val="o"/>
      <w:lvlJc w:val="left"/>
      <w:pPr>
        <w:tabs>
          <w:tab w:val="num" w:pos="2070"/>
        </w:tabs>
        <w:ind w:left="2070" w:hanging="360"/>
      </w:pPr>
      <w:rPr>
        <w:rFonts w:ascii="Courier New" w:hAnsi="Courier New" w:cs="Courier New"/>
        <w:sz w:val="24"/>
        <w:szCs w:val="24"/>
      </w:rPr>
    </w:lvl>
    <w:lvl w:ilvl="2">
      <w:numFmt w:val="bullet"/>
      <w:lvlText w:val=""/>
      <w:lvlJc w:val="left"/>
      <w:pPr>
        <w:tabs>
          <w:tab w:val="num" w:pos="2790"/>
        </w:tabs>
        <w:ind w:left="2790" w:hanging="360"/>
      </w:pPr>
      <w:rPr>
        <w:rFonts w:ascii="Wingdings" w:hAnsi="Wingdings" w:cs="Wingdings"/>
        <w:sz w:val="24"/>
        <w:szCs w:val="24"/>
      </w:rPr>
    </w:lvl>
    <w:lvl w:ilvl="3">
      <w:numFmt w:val="bullet"/>
      <w:lvlText w:val=""/>
      <w:lvlJc w:val="left"/>
      <w:pPr>
        <w:tabs>
          <w:tab w:val="num" w:pos="3510"/>
        </w:tabs>
        <w:ind w:left="3510" w:hanging="360"/>
      </w:pPr>
      <w:rPr>
        <w:rFonts w:ascii="Symbol" w:hAnsi="Symbol" w:cs="Symbol"/>
        <w:sz w:val="24"/>
        <w:szCs w:val="24"/>
      </w:rPr>
    </w:lvl>
    <w:lvl w:ilvl="4">
      <w:numFmt w:val="bullet"/>
      <w:lvlText w:val="o"/>
      <w:lvlJc w:val="left"/>
      <w:pPr>
        <w:tabs>
          <w:tab w:val="num" w:pos="4230"/>
        </w:tabs>
        <w:ind w:left="4230" w:hanging="360"/>
      </w:pPr>
      <w:rPr>
        <w:rFonts w:ascii="Courier New" w:hAnsi="Courier New" w:cs="Courier New"/>
        <w:sz w:val="24"/>
        <w:szCs w:val="24"/>
      </w:rPr>
    </w:lvl>
    <w:lvl w:ilvl="5">
      <w:numFmt w:val="bullet"/>
      <w:lvlText w:val=""/>
      <w:lvlJc w:val="left"/>
      <w:pPr>
        <w:tabs>
          <w:tab w:val="num" w:pos="4950"/>
        </w:tabs>
        <w:ind w:left="4950" w:hanging="360"/>
      </w:pPr>
      <w:rPr>
        <w:rFonts w:ascii="Wingdings" w:hAnsi="Wingdings" w:cs="Wingdings"/>
        <w:sz w:val="24"/>
        <w:szCs w:val="24"/>
      </w:rPr>
    </w:lvl>
    <w:lvl w:ilvl="6">
      <w:numFmt w:val="bullet"/>
      <w:lvlText w:val=""/>
      <w:lvlJc w:val="left"/>
      <w:pPr>
        <w:tabs>
          <w:tab w:val="num" w:pos="5670"/>
        </w:tabs>
        <w:ind w:left="5670" w:hanging="360"/>
      </w:pPr>
      <w:rPr>
        <w:rFonts w:ascii="Symbol" w:hAnsi="Symbol" w:cs="Symbol"/>
        <w:sz w:val="24"/>
        <w:szCs w:val="24"/>
      </w:rPr>
    </w:lvl>
    <w:lvl w:ilvl="7">
      <w:numFmt w:val="bullet"/>
      <w:lvlText w:val="o"/>
      <w:lvlJc w:val="left"/>
      <w:pPr>
        <w:tabs>
          <w:tab w:val="num" w:pos="6390"/>
        </w:tabs>
        <w:ind w:left="6390" w:hanging="360"/>
      </w:pPr>
      <w:rPr>
        <w:rFonts w:ascii="Courier New" w:hAnsi="Courier New" w:cs="Courier New"/>
        <w:sz w:val="24"/>
        <w:szCs w:val="24"/>
      </w:rPr>
    </w:lvl>
    <w:lvl w:ilvl="8">
      <w:numFmt w:val="bullet"/>
      <w:lvlText w:val=""/>
      <w:lvlJc w:val="left"/>
      <w:pPr>
        <w:tabs>
          <w:tab w:val="num" w:pos="7110"/>
        </w:tabs>
        <w:ind w:left="7110" w:hanging="360"/>
      </w:pPr>
      <w:rPr>
        <w:rFonts w:ascii="Wingdings" w:hAnsi="Wingdings" w:cs="Wingdings"/>
        <w:sz w:val="24"/>
        <w:szCs w:val="24"/>
      </w:rPr>
    </w:lvl>
  </w:abstractNum>
  <w:abstractNum w:abstractNumId="20" w15:restartNumberingAfterBreak="0">
    <w:nsid w:val="563B0080"/>
    <w:multiLevelType w:val="multilevel"/>
    <w:tmpl w:val="59BB3AE5"/>
    <w:lvl w:ilvl="0">
      <w:numFmt w:val="bullet"/>
      <w:lvlText w:val="%s"/>
      <w:lvlJc w:val="left"/>
      <w:pPr>
        <w:tabs>
          <w:tab w:val="num" w:pos="1800"/>
        </w:tabs>
        <w:ind w:left="1800" w:hanging="1080"/>
      </w:pPr>
      <w:rPr>
        <w:rFonts w:ascii="Times New Roman" w:hAnsi="Times New Roman" w:cs="Times New Roman"/>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21" w15:restartNumberingAfterBreak="0">
    <w:nsid w:val="5B3B3D1C"/>
    <w:multiLevelType w:val="multilevel"/>
    <w:tmpl w:val="72D623D1"/>
    <w:lvl w:ilvl="0">
      <w:numFmt w:val="bullet"/>
      <w:lvlText w:val="%s"/>
      <w:lvlJc w:val="left"/>
      <w:pPr>
        <w:tabs>
          <w:tab w:val="num" w:pos="360"/>
        </w:tabs>
        <w:ind w:left="360" w:hanging="360"/>
      </w:pPr>
      <w:rPr>
        <w:rFonts w:ascii="Times New Roman" w:hAnsi="Times New Roman" w:cs="Times New Roman"/>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2" w15:restartNumberingAfterBreak="0">
    <w:nsid w:val="5C8F1A2D"/>
    <w:multiLevelType w:val="multilevel"/>
    <w:tmpl w:val="2D50526F"/>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3" w15:restartNumberingAfterBreak="0">
    <w:nsid w:val="5D233752"/>
    <w:multiLevelType w:val="multilevel"/>
    <w:tmpl w:val="3276F110"/>
    <w:lvl w:ilvl="0">
      <w:numFmt w:val="bullet"/>
      <w:lvlText w:val="%s"/>
      <w:lvlJc w:val="left"/>
      <w:pPr>
        <w:tabs>
          <w:tab w:val="num" w:pos="1770"/>
        </w:tabs>
        <w:ind w:left="1770" w:hanging="1065"/>
      </w:pPr>
      <w:rPr>
        <w:rFonts w:ascii="Times New Roman" w:hAnsi="Times New Roman" w:cs="Times New Roman"/>
        <w:sz w:val="24"/>
        <w:szCs w:val="24"/>
      </w:rPr>
    </w:lvl>
    <w:lvl w:ilvl="1">
      <w:numFmt w:val="bullet"/>
      <w:lvlText w:val="o"/>
      <w:lvlJc w:val="left"/>
      <w:pPr>
        <w:tabs>
          <w:tab w:val="num" w:pos="1785"/>
        </w:tabs>
        <w:ind w:left="1785" w:hanging="360"/>
      </w:pPr>
      <w:rPr>
        <w:rFonts w:ascii="Courier New" w:hAnsi="Courier New" w:cs="Courier New"/>
        <w:sz w:val="24"/>
        <w:szCs w:val="24"/>
      </w:rPr>
    </w:lvl>
    <w:lvl w:ilvl="2">
      <w:numFmt w:val="bullet"/>
      <w:lvlText w:val=""/>
      <w:lvlJc w:val="left"/>
      <w:pPr>
        <w:tabs>
          <w:tab w:val="num" w:pos="2505"/>
        </w:tabs>
        <w:ind w:left="2505" w:hanging="360"/>
      </w:pPr>
      <w:rPr>
        <w:rFonts w:ascii="Wingdings" w:hAnsi="Wingdings" w:cs="Wingdings"/>
        <w:sz w:val="24"/>
        <w:szCs w:val="24"/>
      </w:rPr>
    </w:lvl>
    <w:lvl w:ilvl="3">
      <w:numFmt w:val="bullet"/>
      <w:lvlText w:val=""/>
      <w:lvlJc w:val="left"/>
      <w:pPr>
        <w:tabs>
          <w:tab w:val="num" w:pos="3225"/>
        </w:tabs>
        <w:ind w:left="3225" w:hanging="360"/>
      </w:pPr>
      <w:rPr>
        <w:rFonts w:ascii="Symbol" w:hAnsi="Symbol" w:cs="Symbol"/>
        <w:sz w:val="24"/>
        <w:szCs w:val="24"/>
      </w:rPr>
    </w:lvl>
    <w:lvl w:ilvl="4">
      <w:numFmt w:val="bullet"/>
      <w:lvlText w:val="o"/>
      <w:lvlJc w:val="left"/>
      <w:pPr>
        <w:tabs>
          <w:tab w:val="num" w:pos="3945"/>
        </w:tabs>
        <w:ind w:left="3945" w:hanging="360"/>
      </w:pPr>
      <w:rPr>
        <w:rFonts w:ascii="Courier New" w:hAnsi="Courier New" w:cs="Courier New"/>
        <w:sz w:val="24"/>
        <w:szCs w:val="24"/>
      </w:rPr>
    </w:lvl>
    <w:lvl w:ilvl="5">
      <w:numFmt w:val="bullet"/>
      <w:lvlText w:val=""/>
      <w:lvlJc w:val="left"/>
      <w:pPr>
        <w:tabs>
          <w:tab w:val="num" w:pos="4665"/>
        </w:tabs>
        <w:ind w:left="4665" w:hanging="360"/>
      </w:pPr>
      <w:rPr>
        <w:rFonts w:ascii="Wingdings" w:hAnsi="Wingdings" w:cs="Wingdings"/>
        <w:sz w:val="24"/>
        <w:szCs w:val="24"/>
      </w:rPr>
    </w:lvl>
    <w:lvl w:ilvl="6">
      <w:numFmt w:val="bullet"/>
      <w:lvlText w:val=""/>
      <w:lvlJc w:val="left"/>
      <w:pPr>
        <w:tabs>
          <w:tab w:val="num" w:pos="5385"/>
        </w:tabs>
        <w:ind w:left="5385" w:hanging="360"/>
      </w:pPr>
      <w:rPr>
        <w:rFonts w:ascii="Symbol" w:hAnsi="Symbol" w:cs="Symbol"/>
        <w:sz w:val="24"/>
        <w:szCs w:val="24"/>
      </w:rPr>
    </w:lvl>
    <w:lvl w:ilvl="7">
      <w:numFmt w:val="bullet"/>
      <w:lvlText w:val="o"/>
      <w:lvlJc w:val="left"/>
      <w:pPr>
        <w:tabs>
          <w:tab w:val="num" w:pos="6105"/>
        </w:tabs>
        <w:ind w:left="6105" w:hanging="360"/>
      </w:pPr>
      <w:rPr>
        <w:rFonts w:ascii="Courier New" w:hAnsi="Courier New" w:cs="Courier New"/>
        <w:sz w:val="24"/>
        <w:szCs w:val="24"/>
      </w:rPr>
    </w:lvl>
    <w:lvl w:ilvl="8">
      <w:numFmt w:val="bullet"/>
      <w:lvlText w:val=""/>
      <w:lvlJc w:val="left"/>
      <w:pPr>
        <w:tabs>
          <w:tab w:val="num" w:pos="6825"/>
        </w:tabs>
        <w:ind w:left="6825" w:hanging="360"/>
      </w:pPr>
      <w:rPr>
        <w:rFonts w:ascii="Wingdings" w:hAnsi="Wingdings" w:cs="Wingdings"/>
        <w:sz w:val="24"/>
        <w:szCs w:val="24"/>
      </w:rPr>
    </w:lvl>
  </w:abstractNum>
  <w:abstractNum w:abstractNumId="24" w15:restartNumberingAfterBreak="0">
    <w:nsid w:val="5FDF7576"/>
    <w:multiLevelType w:val="multilevel"/>
    <w:tmpl w:val="1D1853E4"/>
    <w:lvl w:ilvl="0">
      <w:numFmt w:val="decimal"/>
      <w:lvlText w:val=""/>
      <w:lvlJc w:val="left"/>
      <w:pPr>
        <w:tabs>
          <w:tab w:val="num" w:pos="360"/>
        </w:tabs>
      </w:pPr>
      <w:rPr>
        <w:rFonts w:ascii="Times New Roman" w:hAnsi="Times New Roman" w:cs="Times New Roman"/>
        <w:sz w:val="24"/>
        <w:szCs w:val="24"/>
      </w:rPr>
    </w:lvl>
    <w:lvl w:ilvl="1">
      <w:numFmt w:val="bullet"/>
      <w:lvlText w:val="o"/>
      <w:lvlJc w:val="left"/>
      <w:pPr>
        <w:tabs>
          <w:tab w:val="num" w:pos="1980"/>
        </w:tabs>
        <w:ind w:left="1980" w:hanging="360"/>
      </w:pPr>
      <w:rPr>
        <w:rFonts w:ascii="Courier New" w:hAnsi="Courier New" w:cs="Courier New"/>
        <w:sz w:val="24"/>
        <w:szCs w:val="24"/>
      </w:rPr>
    </w:lvl>
    <w:lvl w:ilvl="2">
      <w:numFmt w:val="bullet"/>
      <w:lvlText w:val=""/>
      <w:lvlJc w:val="left"/>
      <w:pPr>
        <w:tabs>
          <w:tab w:val="num" w:pos="2700"/>
        </w:tabs>
        <w:ind w:left="2700" w:hanging="360"/>
      </w:pPr>
      <w:rPr>
        <w:rFonts w:ascii="Wingdings" w:hAnsi="Wingdings" w:cs="Wingdings"/>
        <w:sz w:val="24"/>
        <w:szCs w:val="24"/>
      </w:rPr>
    </w:lvl>
    <w:lvl w:ilvl="3">
      <w:numFmt w:val="bullet"/>
      <w:lvlText w:val=""/>
      <w:lvlJc w:val="left"/>
      <w:pPr>
        <w:tabs>
          <w:tab w:val="num" w:pos="3420"/>
        </w:tabs>
        <w:ind w:left="3420" w:hanging="360"/>
      </w:pPr>
      <w:rPr>
        <w:rFonts w:ascii="Symbol" w:hAnsi="Symbol" w:cs="Symbol"/>
        <w:sz w:val="24"/>
        <w:szCs w:val="24"/>
      </w:rPr>
    </w:lvl>
    <w:lvl w:ilvl="4">
      <w:numFmt w:val="bullet"/>
      <w:lvlText w:val="o"/>
      <w:lvlJc w:val="left"/>
      <w:pPr>
        <w:tabs>
          <w:tab w:val="num" w:pos="4140"/>
        </w:tabs>
        <w:ind w:left="4140" w:hanging="360"/>
      </w:pPr>
      <w:rPr>
        <w:rFonts w:ascii="Courier New" w:hAnsi="Courier New" w:cs="Courier New"/>
        <w:sz w:val="24"/>
        <w:szCs w:val="24"/>
      </w:rPr>
    </w:lvl>
    <w:lvl w:ilvl="5">
      <w:numFmt w:val="bullet"/>
      <w:lvlText w:val=""/>
      <w:lvlJc w:val="left"/>
      <w:pPr>
        <w:tabs>
          <w:tab w:val="num" w:pos="4860"/>
        </w:tabs>
        <w:ind w:left="4860" w:hanging="360"/>
      </w:pPr>
      <w:rPr>
        <w:rFonts w:ascii="Wingdings" w:hAnsi="Wingdings" w:cs="Wingdings"/>
        <w:sz w:val="24"/>
        <w:szCs w:val="24"/>
      </w:rPr>
    </w:lvl>
    <w:lvl w:ilvl="6">
      <w:numFmt w:val="bullet"/>
      <w:lvlText w:val=""/>
      <w:lvlJc w:val="left"/>
      <w:pPr>
        <w:tabs>
          <w:tab w:val="num" w:pos="5580"/>
        </w:tabs>
        <w:ind w:left="5580" w:hanging="360"/>
      </w:pPr>
      <w:rPr>
        <w:rFonts w:ascii="Symbol" w:hAnsi="Symbol" w:cs="Symbol"/>
        <w:sz w:val="24"/>
        <w:szCs w:val="24"/>
      </w:rPr>
    </w:lvl>
    <w:lvl w:ilvl="7">
      <w:numFmt w:val="bullet"/>
      <w:lvlText w:val="o"/>
      <w:lvlJc w:val="left"/>
      <w:pPr>
        <w:tabs>
          <w:tab w:val="num" w:pos="6300"/>
        </w:tabs>
        <w:ind w:left="6300" w:hanging="360"/>
      </w:pPr>
      <w:rPr>
        <w:rFonts w:ascii="Courier New" w:hAnsi="Courier New" w:cs="Courier New"/>
        <w:sz w:val="24"/>
        <w:szCs w:val="24"/>
      </w:rPr>
    </w:lvl>
    <w:lvl w:ilvl="8">
      <w:numFmt w:val="bullet"/>
      <w:lvlText w:val=""/>
      <w:lvlJc w:val="left"/>
      <w:pPr>
        <w:tabs>
          <w:tab w:val="num" w:pos="7020"/>
        </w:tabs>
        <w:ind w:left="7020" w:hanging="360"/>
      </w:pPr>
      <w:rPr>
        <w:rFonts w:ascii="Wingdings" w:hAnsi="Wingdings" w:cs="Wingdings"/>
        <w:sz w:val="24"/>
        <w:szCs w:val="24"/>
      </w:rPr>
    </w:lvl>
  </w:abstractNum>
  <w:abstractNum w:abstractNumId="25" w15:restartNumberingAfterBreak="0">
    <w:nsid w:val="6269BE39"/>
    <w:multiLevelType w:val="multilevel"/>
    <w:tmpl w:val="24C1900B"/>
    <w:lvl w:ilvl="0">
      <w:numFmt w:val="bullet"/>
      <w:lvlText w:val="-"/>
      <w:lvlJc w:val="left"/>
      <w:pPr>
        <w:tabs>
          <w:tab w:val="num" w:pos="1065"/>
        </w:tabs>
        <w:ind w:left="1065" w:hanging="570"/>
      </w:pPr>
      <w:rPr>
        <w:rFonts w:ascii="Times New Roman" w:hAnsi="Times New Roman" w:cs="Times New Roman"/>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26" w15:restartNumberingAfterBreak="0">
    <w:nsid w:val="64F4FBDF"/>
    <w:multiLevelType w:val="multilevel"/>
    <w:tmpl w:val="4AF0DDF8"/>
    <w:lvl w:ilvl="0">
      <w:numFmt w:val="bullet"/>
      <w:lvlText w:val="-"/>
      <w:lvlJc w:val="left"/>
      <w:pPr>
        <w:tabs>
          <w:tab w:val="num" w:pos="720"/>
        </w:tabs>
        <w:ind w:left="720" w:hanging="360"/>
      </w:pPr>
      <w:rPr>
        <w:rFonts w:ascii="Times New Roman" w:hAnsi="Times New Roman" w:cs="Times New Roman"/>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7" w15:restartNumberingAfterBreak="0">
    <w:nsid w:val="6AE4CD93"/>
    <w:multiLevelType w:val="multilevel"/>
    <w:tmpl w:val="3825EB1D"/>
    <w:lvl w:ilvl="0">
      <w:start w:val="1"/>
      <w:numFmt w:val="decimal"/>
      <w:lvlText w:val="%1."/>
      <w:lvlJc w:val="left"/>
      <w:pPr>
        <w:tabs>
          <w:tab w:val="num" w:pos="720"/>
        </w:tabs>
        <w:ind w:left="720" w:hanging="360"/>
      </w:pPr>
      <w:rPr>
        <w:rFonts w:ascii="Times New Roman" w:hAnsi="Times New Roman" w:cs="Times New Roman"/>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8" w15:restartNumberingAfterBreak="0">
    <w:nsid w:val="6B6189CF"/>
    <w:multiLevelType w:val="singleLevel"/>
    <w:tmpl w:val="6A140728"/>
    <w:lvl w:ilvl="0">
      <w:numFmt w:val="bullet"/>
      <w:lvlText w:val="-"/>
      <w:lvlJc w:val="left"/>
      <w:pPr>
        <w:tabs>
          <w:tab w:val="num" w:pos="1080"/>
        </w:tabs>
        <w:ind w:left="1080" w:hanging="360"/>
      </w:pPr>
      <w:rPr>
        <w:rFonts w:ascii="Times New Roman" w:hAnsi="Times New Roman" w:cs="Times New Roman"/>
        <w:sz w:val="24"/>
        <w:szCs w:val="24"/>
      </w:rPr>
    </w:lvl>
  </w:abstractNum>
  <w:abstractNum w:abstractNumId="29" w15:restartNumberingAfterBreak="0">
    <w:nsid w:val="6D459B10"/>
    <w:multiLevelType w:val="multilevel"/>
    <w:tmpl w:val="05178036"/>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0" w15:restartNumberingAfterBreak="0">
    <w:nsid w:val="6F3A77AA"/>
    <w:multiLevelType w:val="multilevel"/>
    <w:tmpl w:val="64773787"/>
    <w:lvl w:ilvl="0">
      <w:numFmt w:val="decimal"/>
      <w:lvlText w:val=""/>
      <w:lvlJc w:val="left"/>
      <w:pPr>
        <w:tabs>
          <w:tab w:val="num" w:pos="360"/>
        </w:tabs>
      </w:pPr>
      <w:rPr>
        <w:rFonts w:ascii="Times New Roman" w:hAnsi="Times New Roman" w:cs="Times New Roman"/>
        <w:sz w:val="24"/>
        <w:szCs w:val="24"/>
      </w:rPr>
    </w:lvl>
    <w:lvl w:ilvl="1">
      <w:numFmt w:val="bullet"/>
      <w:lvlText w:val="o"/>
      <w:lvlJc w:val="left"/>
      <w:pPr>
        <w:tabs>
          <w:tab w:val="num" w:pos="1980"/>
        </w:tabs>
        <w:ind w:left="1980" w:hanging="360"/>
      </w:pPr>
      <w:rPr>
        <w:rFonts w:ascii="Courier New" w:hAnsi="Courier New" w:cs="Courier New"/>
        <w:sz w:val="24"/>
        <w:szCs w:val="24"/>
      </w:rPr>
    </w:lvl>
    <w:lvl w:ilvl="2">
      <w:numFmt w:val="bullet"/>
      <w:lvlText w:val=""/>
      <w:lvlJc w:val="left"/>
      <w:pPr>
        <w:tabs>
          <w:tab w:val="num" w:pos="2700"/>
        </w:tabs>
        <w:ind w:left="2700" w:hanging="360"/>
      </w:pPr>
      <w:rPr>
        <w:rFonts w:ascii="Wingdings" w:hAnsi="Wingdings" w:cs="Wingdings"/>
        <w:sz w:val="24"/>
        <w:szCs w:val="24"/>
      </w:rPr>
    </w:lvl>
    <w:lvl w:ilvl="3">
      <w:numFmt w:val="bullet"/>
      <w:lvlText w:val=""/>
      <w:lvlJc w:val="left"/>
      <w:pPr>
        <w:tabs>
          <w:tab w:val="num" w:pos="3420"/>
        </w:tabs>
        <w:ind w:left="3420" w:hanging="360"/>
      </w:pPr>
      <w:rPr>
        <w:rFonts w:ascii="Symbol" w:hAnsi="Symbol" w:cs="Symbol"/>
        <w:sz w:val="24"/>
        <w:szCs w:val="24"/>
      </w:rPr>
    </w:lvl>
    <w:lvl w:ilvl="4">
      <w:numFmt w:val="bullet"/>
      <w:lvlText w:val="o"/>
      <w:lvlJc w:val="left"/>
      <w:pPr>
        <w:tabs>
          <w:tab w:val="num" w:pos="4140"/>
        </w:tabs>
        <w:ind w:left="4140" w:hanging="360"/>
      </w:pPr>
      <w:rPr>
        <w:rFonts w:ascii="Courier New" w:hAnsi="Courier New" w:cs="Courier New"/>
        <w:sz w:val="24"/>
        <w:szCs w:val="24"/>
      </w:rPr>
    </w:lvl>
    <w:lvl w:ilvl="5">
      <w:numFmt w:val="bullet"/>
      <w:lvlText w:val=""/>
      <w:lvlJc w:val="left"/>
      <w:pPr>
        <w:tabs>
          <w:tab w:val="num" w:pos="4860"/>
        </w:tabs>
        <w:ind w:left="4860" w:hanging="360"/>
      </w:pPr>
      <w:rPr>
        <w:rFonts w:ascii="Wingdings" w:hAnsi="Wingdings" w:cs="Wingdings"/>
        <w:sz w:val="24"/>
        <w:szCs w:val="24"/>
      </w:rPr>
    </w:lvl>
    <w:lvl w:ilvl="6">
      <w:numFmt w:val="bullet"/>
      <w:lvlText w:val=""/>
      <w:lvlJc w:val="left"/>
      <w:pPr>
        <w:tabs>
          <w:tab w:val="num" w:pos="5580"/>
        </w:tabs>
        <w:ind w:left="5580" w:hanging="360"/>
      </w:pPr>
      <w:rPr>
        <w:rFonts w:ascii="Symbol" w:hAnsi="Symbol" w:cs="Symbol"/>
        <w:sz w:val="24"/>
        <w:szCs w:val="24"/>
      </w:rPr>
    </w:lvl>
    <w:lvl w:ilvl="7">
      <w:numFmt w:val="bullet"/>
      <w:lvlText w:val="o"/>
      <w:lvlJc w:val="left"/>
      <w:pPr>
        <w:tabs>
          <w:tab w:val="num" w:pos="6300"/>
        </w:tabs>
        <w:ind w:left="6300" w:hanging="360"/>
      </w:pPr>
      <w:rPr>
        <w:rFonts w:ascii="Courier New" w:hAnsi="Courier New" w:cs="Courier New"/>
        <w:sz w:val="24"/>
        <w:szCs w:val="24"/>
      </w:rPr>
    </w:lvl>
    <w:lvl w:ilvl="8">
      <w:numFmt w:val="bullet"/>
      <w:lvlText w:val=""/>
      <w:lvlJc w:val="left"/>
      <w:pPr>
        <w:tabs>
          <w:tab w:val="num" w:pos="7020"/>
        </w:tabs>
        <w:ind w:left="7020" w:hanging="360"/>
      </w:pPr>
      <w:rPr>
        <w:rFonts w:ascii="Wingdings" w:hAnsi="Wingdings" w:cs="Wingdings"/>
        <w:sz w:val="24"/>
        <w:szCs w:val="24"/>
      </w:rPr>
    </w:lvl>
  </w:abstractNum>
  <w:abstractNum w:abstractNumId="31" w15:restartNumberingAfterBreak="0">
    <w:nsid w:val="7B9B4E38"/>
    <w:multiLevelType w:val="singleLevel"/>
    <w:tmpl w:val="6EA2373D"/>
    <w:lvl w:ilvl="0">
      <w:start w:val="3"/>
      <w:numFmt w:val="decimal"/>
      <w:lvlText w:val="%1."/>
      <w:lvlJc w:val="left"/>
      <w:pPr>
        <w:tabs>
          <w:tab w:val="num" w:pos="0"/>
        </w:tabs>
      </w:pPr>
      <w:rPr>
        <w:rFonts w:ascii="Times New Roman" w:hAnsi="Times New Roman" w:cs="Times New Roman"/>
        <w:sz w:val="24"/>
        <w:szCs w:val="24"/>
      </w:rPr>
    </w:lvl>
  </w:abstractNum>
  <w:num w:numId="1">
    <w:abstractNumId w:val="29"/>
  </w:num>
  <w:num w:numId="2">
    <w:abstractNumId w:val="18"/>
  </w:num>
  <w:num w:numId="3">
    <w:abstractNumId w:val="15"/>
  </w:num>
  <w:num w:numId="4">
    <w:abstractNumId w:val="25"/>
  </w:num>
  <w:num w:numId="5">
    <w:abstractNumId w:val="14"/>
  </w:num>
  <w:num w:numId="6">
    <w:abstractNumId w:val="5"/>
  </w:num>
  <w:num w:numId="7">
    <w:abstractNumId w:val="30"/>
  </w:num>
  <w:num w:numId="8">
    <w:abstractNumId w:val="19"/>
  </w:num>
  <w:num w:numId="9">
    <w:abstractNumId w:val="9"/>
  </w:num>
  <w:num w:numId="10">
    <w:abstractNumId w:val="13"/>
  </w:num>
  <w:num w:numId="11">
    <w:abstractNumId w:val="0"/>
  </w:num>
  <w:num w:numId="12">
    <w:abstractNumId w:val="4"/>
  </w:num>
  <w:num w:numId="13">
    <w:abstractNumId w:val="7"/>
  </w:num>
  <w:num w:numId="14">
    <w:abstractNumId w:val="26"/>
  </w:num>
  <w:num w:numId="15">
    <w:abstractNumId w:val="1"/>
  </w:num>
  <w:num w:numId="16">
    <w:abstractNumId w:val="22"/>
  </w:num>
  <w:num w:numId="17">
    <w:abstractNumId w:val="20"/>
  </w:num>
  <w:num w:numId="18">
    <w:abstractNumId w:val="11"/>
  </w:num>
  <w:num w:numId="19">
    <w:abstractNumId w:val="6"/>
  </w:num>
  <w:num w:numId="20">
    <w:abstractNumId w:val="2"/>
  </w:num>
  <w:num w:numId="21">
    <w:abstractNumId w:val="21"/>
  </w:num>
  <w:num w:numId="22">
    <w:abstractNumId w:val="17"/>
  </w:num>
  <w:num w:numId="23">
    <w:abstractNumId w:val="16"/>
  </w:num>
  <w:num w:numId="24">
    <w:abstractNumId w:val="8"/>
  </w:num>
  <w:num w:numId="25">
    <w:abstractNumId w:val="31"/>
  </w:num>
  <w:num w:numId="26">
    <w:abstractNumId w:val="27"/>
  </w:num>
  <w:num w:numId="27">
    <w:abstractNumId w:val="24"/>
  </w:num>
  <w:num w:numId="28">
    <w:abstractNumId w:val="12"/>
  </w:num>
  <w:num w:numId="29">
    <w:abstractNumId w:val="3"/>
  </w:num>
  <w:num w:numId="30">
    <w:abstractNumId w:val="28"/>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F8"/>
    <w:rsid w:val="008F03F8"/>
    <w:rsid w:val="00B5787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93C2EF"/>
  <w14:defaultImageDpi w14:val="0"/>
  <w15:docId w15:val="{9883F4A3-D306-4B42-A0E4-5D43CA79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14020</Words>
  <Characters>79919</Characters>
  <Application>Microsoft Office Word</Application>
  <DocSecurity>0</DocSecurity>
  <Lines>665</Lines>
  <Paragraphs>187</Paragraphs>
  <ScaleCrop>false</ScaleCrop>
  <Company/>
  <LinksUpToDate>false</LinksUpToDate>
  <CharactersWithSpaces>93752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Лера</dc:creator>
  <cp:keywords/>
  <dc:description/>
  <cp:lastModifiedBy>Лера</cp:lastModifiedBy>
  <cp:revision>2</cp:revision>
  <dcterms:created xsi:type="dcterms:W3CDTF">2022-02-14T08:10:00Z</dcterms:created>
  <dcterms:modified xsi:type="dcterms:W3CDTF">2022-02-14T08:10:00Z</dcterms:modified>
</cp:coreProperties>
</file>